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4" w:type="dxa"/>
        <w:tblInd w:w="250" w:type="dxa"/>
        <w:tblBorders>
          <w:top w:val="thickThinSmallGap" w:sz="18" w:space="0" w:color="auto"/>
          <w:left w:val="thickThinSmallGap" w:sz="18" w:space="0" w:color="auto"/>
          <w:bottom w:val="thickThinSmallGap" w:sz="18" w:space="0" w:color="auto"/>
          <w:right w:val="thickThinSmallGap" w:sz="18" w:space="0" w:color="auto"/>
          <w:insideH w:val="thickThinSmallGap" w:sz="18" w:space="0" w:color="auto"/>
          <w:insideV w:val="thickThinSmallGap" w:sz="18" w:space="0" w:color="auto"/>
        </w:tblBorders>
        <w:tblLook w:val="04A0" w:firstRow="1" w:lastRow="0" w:firstColumn="1" w:lastColumn="0" w:noHBand="0" w:noVBand="1"/>
      </w:tblPr>
      <w:tblGrid>
        <w:gridCol w:w="9154"/>
      </w:tblGrid>
      <w:tr w:rsidR="00D00B06" w:rsidRPr="002E62CA" w14:paraId="0352AD01" w14:textId="77777777" w:rsidTr="007C4562">
        <w:tc>
          <w:tcPr>
            <w:tcW w:w="9154" w:type="dxa"/>
          </w:tcPr>
          <w:p w14:paraId="60ABF099" w14:textId="77777777" w:rsidR="00D00B06" w:rsidRPr="00942A1F" w:rsidRDefault="00D00B06" w:rsidP="007C4562">
            <w:pPr>
              <w:spacing w:line="288" w:lineRule="auto"/>
              <w:jc w:val="center"/>
              <w:rPr>
                <w:b/>
                <w:color w:val="000000"/>
                <w:sz w:val="18"/>
                <w:szCs w:val="18"/>
                <w:lang w:val="fr-FR"/>
              </w:rPr>
            </w:pPr>
          </w:p>
          <w:p w14:paraId="3F3A1252" w14:textId="77777777" w:rsidR="00D00B06" w:rsidRPr="002E62CA" w:rsidRDefault="00D00B06" w:rsidP="007C4562">
            <w:pPr>
              <w:spacing w:line="288" w:lineRule="auto"/>
              <w:jc w:val="center"/>
              <w:rPr>
                <w:b/>
                <w:color w:val="000000"/>
                <w:sz w:val="32"/>
                <w:szCs w:val="32"/>
                <w:lang w:val="fr-FR"/>
              </w:rPr>
            </w:pPr>
            <w:r w:rsidRPr="002E62CA">
              <w:rPr>
                <w:b/>
                <w:color w:val="000000"/>
                <w:szCs w:val="32"/>
                <w:lang w:val="fr-FR"/>
              </w:rPr>
              <w:t>BỘ CÔNG THƯƠNG</w:t>
            </w:r>
          </w:p>
          <w:p w14:paraId="31DDAD7B" w14:textId="77777777" w:rsidR="00D00B06" w:rsidRPr="002E62CA" w:rsidRDefault="00D00B06" w:rsidP="007C4562">
            <w:pPr>
              <w:spacing w:line="288" w:lineRule="auto"/>
              <w:jc w:val="center"/>
              <w:rPr>
                <w:b/>
                <w:color w:val="000000"/>
                <w:szCs w:val="32"/>
                <w:lang w:val="fr-FR"/>
              </w:rPr>
            </w:pPr>
            <w:r w:rsidRPr="002E62CA">
              <w:rPr>
                <w:b/>
                <w:color w:val="000000"/>
                <w:szCs w:val="32"/>
                <w:lang w:val="fr-FR"/>
              </w:rPr>
              <w:t>TRUNG TÂM THÔNG TIN CÔNG NGHIỆP VÀ THƯƠNG MẠI</w:t>
            </w:r>
          </w:p>
          <w:p w14:paraId="20550B6C" w14:textId="77777777" w:rsidR="00D00B06" w:rsidRPr="002E62CA" w:rsidRDefault="00D00B06" w:rsidP="007C4562">
            <w:pPr>
              <w:spacing w:line="288" w:lineRule="auto"/>
              <w:jc w:val="center"/>
              <w:rPr>
                <w:b/>
                <w:color w:val="000000"/>
                <w:szCs w:val="32"/>
                <w:lang w:val="fr-FR"/>
              </w:rPr>
            </w:pPr>
            <w:r w:rsidRPr="002E62CA">
              <w:rPr>
                <w:noProof/>
                <w:color w:val="000000"/>
                <w:lang w:eastAsia="zh-CN"/>
              </w:rPr>
              <mc:AlternateContent>
                <mc:Choice Requires="wps">
                  <w:drawing>
                    <wp:anchor distT="4294967289" distB="4294967289" distL="114300" distR="114300" simplePos="0" relativeHeight="251658240" behindDoc="0" locked="0" layoutInCell="1" allowOverlap="1" wp14:anchorId="2A7A11D8" wp14:editId="280B4265">
                      <wp:simplePos x="0" y="0"/>
                      <wp:positionH relativeFrom="column">
                        <wp:posOffset>1816100</wp:posOffset>
                      </wp:positionH>
                      <wp:positionV relativeFrom="paragraph">
                        <wp:posOffset>28574</wp:posOffset>
                      </wp:positionV>
                      <wp:extent cx="1953260" cy="0"/>
                      <wp:effectExtent l="0" t="0" r="0" b="0"/>
                      <wp:wrapNone/>
                      <wp:docPr id="8717160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5DA1164" id="_x0000_t32" coordsize="21600,21600" o:spt="32" o:oned="t" path="m,l21600,21600e" filled="f">
                      <v:path arrowok="t" fillok="f" o:connecttype="none"/>
                      <o:lock v:ext="edit" shapetype="t"/>
                    </v:shapetype>
                    <v:shape id="AutoShape 3" o:spid="_x0000_s1026" type="#_x0000_t32" style="position:absolute;margin-left:143pt;margin-top:2.25pt;width:153.8pt;height:0;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" strokeweight="1pt"/>
                  </w:pict>
                </mc:Fallback>
              </mc:AlternateContent>
            </w:r>
          </w:p>
          <w:p w14:paraId="79A3E980" w14:textId="77777777" w:rsidR="00D00B06" w:rsidRPr="002E62CA" w:rsidRDefault="00D00B06" w:rsidP="007C4562">
            <w:pPr>
              <w:spacing w:line="288" w:lineRule="auto"/>
              <w:jc w:val="center"/>
              <w:rPr>
                <w:b/>
                <w:color w:val="000000"/>
                <w:szCs w:val="32"/>
                <w:lang w:val="fr-FR"/>
              </w:rPr>
            </w:pPr>
          </w:p>
          <w:p w14:paraId="2041C757" w14:textId="77777777" w:rsidR="00D00B06" w:rsidRPr="002E62CA" w:rsidRDefault="00D00B06" w:rsidP="007C4562">
            <w:pPr>
              <w:spacing w:line="288" w:lineRule="auto"/>
              <w:jc w:val="center"/>
              <w:rPr>
                <w:b/>
                <w:color w:val="000000"/>
                <w:szCs w:val="32"/>
                <w:lang w:val="fr-FR"/>
              </w:rPr>
            </w:pPr>
          </w:p>
          <w:p w14:paraId="7D7A85AD" w14:textId="780E4A2C" w:rsidR="008B74A0" w:rsidRPr="002E62CA" w:rsidRDefault="002E669E" w:rsidP="007C4562">
            <w:pPr>
              <w:spacing w:line="288" w:lineRule="auto"/>
              <w:jc w:val="center"/>
              <w:rPr>
                <w:b/>
                <w:color w:val="000000"/>
                <w:szCs w:val="32"/>
                <w:lang w:val="fr-FR"/>
              </w:rPr>
            </w:pPr>
            <w:r w:rsidRPr="002E62CA">
              <w:rPr>
                <w:b/>
                <w:bCs/>
                <w:color w:val="000000" w:themeColor="text1"/>
                <w:lang w:val="fr-FR"/>
              </w:rPr>
              <w:t>BÀI VIẾT</w:t>
            </w:r>
          </w:p>
          <w:p w14:paraId="51C4B246" w14:textId="51B94470" w:rsidR="00AA5CDA" w:rsidRPr="002E62CA" w:rsidRDefault="00AA5CDA" w:rsidP="007C4562">
            <w:pPr>
              <w:spacing w:before="120" w:line="288" w:lineRule="auto"/>
              <w:jc w:val="center"/>
              <w:rPr>
                <w:rFonts w:ascii="Times New Roman Bold" w:hAnsi="Times New Roman Bold"/>
                <w:b/>
                <w:color w:val="000000"/>
                <w:sz w:val="36"/>
                <w:szCs w:val="36"/>
                <w:lang w:val="fr-FR"/>
              </w:rPr>
            </w:pPr>
            <w:r w:rsidRPr="002E62CA">
              <w:rPr>
                <w:rFonts w:ascii="Times New Roman Bold" w:hAnsi="Times New Roman Bold"/>
                <w:b/>
                <w:color w:val="000000"/>
                <w:sz w:val="36"/>
                <w:szCs w:val="36"/>
                <w:lang w:val="fr-FR"/>
              </w:rPr>
              <w:t>TỔNG HỢP, PHÂN TÍCH, ĐÁNH GIÁ TÌNH HÌNH THỰC THI</w:t>
            </w:r>
            <w:r w:rsidR="002A6F91" w:rsidRPr="002E62CA">
              <w:rPr>
                <w:rFonts w:ascii="Times New Roman Bold" w:hAnsi="Times New Roman Bold"/>
                <w:b/>
                <w:color w:val="000000"/>
                <w:sz w:val="36"/>
                <w:szCs w:val="36"/>
                <w:lang w:val="fr-FR"/>
              </w:rPr>
              <w:t xml:space="preserve"> </w:t>
            </w:r>
            <w:r w:rsidRPr="002E62CA">
              <w:rPr>
                <w:rFonts w:ascii="Times New Roman Bold" w:hAnsi="Times New Roman Bold"/>
                <w:b/>
                <w:color w:val="000000"/>
                <w:sz w:val="36"/>
                <w:szCs w:val="36"/>
                <w:lang w:val="fr-FR"/>
              </w:rPr>
              <w:t xml:space="preserve">HIỆP ĐỊNH UKVFTA TRONG HOẠT ĐỘNG XUẤT, NHẬP KHẨU </w:t>
            </w:r>
            <w:r w:rsidR="00512373" w:rsidRPr="002E62CA">
              <w:rPr>
                <w:rFonts w:ascii="Times New Roman Bold" w:hAnsi="Times New Roman Bold"/>
                <w:b/>
                <w:color w:val="000000"/>
                <w:sz w:val="36"/>
                <w:szCs w:val="36"/>
                <w:lang w:val="fr-FR"/>
              </w:rPr>
              <w:t>GIÀY DÉP CÁC LOẠI</w:t>
            </w:r>
            <w:r w:rsidRPr="002E62CA">
              <w:rPr>
                <w:rFonts w:ascii="Times New Roman Bold" w:hAnsi="Times New Roman Bold"/>
                <w:b/>
                <w:color w:val="000000"/>
                <w:sz w:val="36"/>
                <w:szCs w:val="36"/>
                <w:lang w:val="fr-FR"/>
              </w:rPr>
              <w:t xml:space="preserve"> CỦA VIỆT NAM VỚI THỊ TRƯỜNG ANH</w:t>
            </w:r>
            <w:r w:rsidR="000D7881" w:rsidRPr="002E62CA">
              <w:rPr>
                <w:rFonts w:ascii="Times New Roman Bold" w:hAnsi="Times New Roman Bold"/>
                <w:b/>
                <w:color w:val="000000"/>
                <w:sz w:val="36"/>
                <w:szCs w:val="36"/>
                <w:lang w:val="fr-FR"/>
              </w:rPr>
              <w:t xml:space="preserve"> TRONG </w:t>
            </w:r>
            <w:r w:rsidR="001226A5" w:rsidRPr="002E62CA">
              <w:rPr>
                <w:rFonts w:ascii="Times New Roman Bold" w:hAnsi="Times New Roman Bold"/>
                <w:b/>
                <w:color w:val="000000"/>
                <w:sz w:val="36"/>
                <w:szCs w:val="36"/>
                <w:lang w:val="fr-FR"/>
              </w:rPr>
              <w:t>10</w:t>
            </w:r>
            <w:r w:rsidR="000D7881" w:rsidRPr="002E62CA">
              <w:rPr>
                <w:rFonts w:ascii="Times New Roman Bold" w:hAnsi="Times New Roman Bold"/>
                <w:b/>
                <w:color w:val="000000"/>
                <w:sz w:val="36"/>
                <w:szCs w:val="36"/>
                <w:lang w:val="fr-FR"/>
              </w:rPr>
              <w:t xml:space="preserve"> THÁNG ĐẦU N</w:t>
            </w:r>
            <w:r w:rsidR="00B067C7" w:rsidRPr="002E62CA">
              <w:rPr>
                <w:rFonts w:ascii="Times New Roman Bold" w:hAnsi="Times New Roman Bold"/>
                <w:b/>
                <w:color w:val="000000"/>
                <w:sz w:val="36"/>
                <w:szCs w:val="36"/>
                <w:lang w:val="fr-FR"/>
              </w:rPr>
              <w:t>Ă</w:t>
            </w:r>
            <w:r w:rsidR="000D7881" w:rsidRPr="002E62CA">
              <w:rPr>
                <w:rFonts w:ascii="Times New Roman Bold" w:hAnsi="Times New Roman Bold"/>
                <w:b/>
                <w:color w:val="000000"/>
                <w:sz w:val="36"/>
                <w:szCs w:val="36"/>
                <w:lang w:val="fr-FR"/>
              </w:rPr>
              <w:t>M 2025</w:t>
            </w:r>
          </w:p>
          <w:p w14:paraId="77B718A8" w14:textId="77777777" w:rsidR="00AA5CDA" w:rsidRPr="002E62CA" w:rsidRDefault="00AA5CDA" w:rsidP="007C4562">
            <w:pPr>
              <w:spacing w:before="120" w:line="288" w:lineRule="auto"/>
              <w:jc w:val="center"/>
              <w:rPr>
                <w:rFonts w:ascii="Times New Roman Bold" w:hAnsi="Times New Roman Bold"/>
                <w:b/>
                <w:color w:val="000000"/>
                <w:sz w:val="32"/>
                <w:lang w:val="fr-FR"/>
              </w:rPr>
            </w:pPr>
          </w:p>
          <w:p w14:paraId="5DBDA57A" w14:textId="77777777" w:rsidR="00554F81" w:rsidRPr="002E62CA" w:rsidRDefault="00554F81" w:rsidP="007C4562">
            <w:pPr>
              <w:spacing w:before="120" w:line="288" w:lineRule="auto"/>
              <w:jc w:val="center"/>
              <w:rPr>
                <w:rFonts w:ascii="Times New Roman Bold" w:hAnsi="Times New Roman Bold"/>
                <w:b/>
                <w:color w:val="000000"/>
                <w:sz w:val="32"/>
                <w:lang w:val="fr-FR"/>
              </w:rPr>
            </w:pPr>
            <w:r w:rsidRPr="002E62CA">
              <w:rPr>
                <w:b/>
                <w:color w:val="000000" w:themeColor="text1"/>
                <w:lang w:val="fr-FR"/>
              </w:rPr>
              <w:t>THUỘC NHIỆM VỤ</w:t>
            </w:r>
            <w:r w:rsidRPr="002E62CA">
              <w:rPr>
                <w:rFonts w:ascii="Times New Roman Bold" w:hAnsi="Times New Roman Bold"/>
                <w:b/>
                <w:color w:val="000000"/>
                <w:sz w:val="32"/>
                <w:lang w:val="fr-FR"/>
              </w:rPr>
              <w:t xml:space="preserve"> </w:t>
            </w:r>
          </w:p>
          <w:p w14:paraId="2F7A9597" w14:textId="77777777" w:rsidR="001D7A9A" w:rsidRPr="002E62CA" w:rsidRDefault="001D7A9A" w:rsidP="007C4562">
            <w:pPr>
              <w:spacing w:before="120" w:line="288" w:lineRule="auto"/>
              <w:jc w:val="center"/>
              <w:rPr>
                <w:b/>
                <w:color w:val="000000" w:themeColor="text1"/>
                <w:lang w:val="fr-FR"/>
              </w:rPr>
            </w:pPr>
            <w:r w:rsidRPr="002E62CA">
              <w:rPr>
                <w:b/>
                <w:color w:val="000000" w:themeColor="text1"/>
                <w:lang w:val="fr-FR"/>
              </w:rPr>
              <w:t>“Thu thập, tổng hợp, phân tích và cung cấp thông tin phục vụ triển khai Hiệp định UKVFTA năm 2025”</w:t>
            </w:r>
          </w:p>
          <w:p w14:paraId="0D75B1D3" w14:textId="220A9DDA" w:rsidR="00D00B06" w:rsidRPr="002E62CA" w:rsidRDefault="00D00B06" w:rsidP="007C4562">
            <w:pPr>
              <w:spacing w:line="288" w:lineRule="auto"/>
              <w:jc w:val="center"/>
              <w:rPr>
                <w:lang w:val="fr-FR"/>
              </w:rPr>
            </w:pPr>
          </w:p>
          <w:p w14:paraId="7733A126" w14:textId="77777777" w:rsidR="00D00B06" w:rsidRPr="002E62CA" w:rsidRDefault="00D00B06" w:rsidP="007C4562">
            <w:pPr>
              <w:spacing w:line="288" w:lineRule="auto"/>
              <w:jc w:val="center"/>
              <w:rPr>
                <w:rFonts w:ascii="Times New Roman Bold" w:hAnsi="Times New Roman Bold"/>
                <w:b/>
                <w:color w:val="000000"/>
                <w:sz w:val="36"/>
                <w:szCs w:val="36"/>
                <w:lang w:val="fr-FR"/>
              </w:rPr>
            </w:pPr>
          </w:p>
          <w:p w14:paraId="09E405E9" w14:textId="2BD05B1C" w:rsidR="00D00B06" w:rsidRPr="002E62CA" w:rsidRDefault="00D00B06" w:rsidP="007C4562">
            <w:pPr>
              <w:spacing w:line="288" w:lineRule="auto"/>
              <w:jc w:val="center"/>
              <w:rPr>
                <w:rFonts w:ascii="Times New Roman Bold" w:hAnsi="Times New Roman Bold"/>
                <w:b/>
                <w:color w:val="000000"/>
                <w:sz w:val="36"/>
                <w:szCs w:val="36"/>
                <w:lang w:val="fr-FR"/>
              </w:rPr>
            </w:pPr>
          </w:p>
          <w:p w14:paraId="0BC37498" w14:textId="77777777" w:rsidR="00D00B06" w:rsidRPr="002E62CA" w:rsidRDefault="00D00B06" w:rsidP="007C4562">
            <w:pPr>
              <w:spacing w:line="288" w:lineRule="auto"/>
              <w:jc w:val="center"/>
              <w:rPr>
                <w:rFonts w:ascii="Times New Roman Bold" w:hAnsi="Times New Roman Bold"/>
                <w:b/>
                <w:color w:val="000000"/>
                <w:sz w:val="32"/>
                <w:lang w:val="fr-FR"/>
              </w:rPr>
            </w:pPr>
          </w:p>
          <w:p w14:paraId="645CA07E" w14:textId="77777777" w:rsidR="00D00B06" w:rsidRPr="002E62CA" w:rsidRDefault="00D00B06" w:rsidP="007C4562">
            <w:pPr>
              <w:spacing w:line="288" w:lineRule="auto"/>
              <w:jc w:val="center"/>
              <w:rPr>
                <w:b/>
                <w:color w:val="000000"/>
                <w:spacing w:val="-6"/>
                <w:sz w:val="32"/>
                <w:lang w:val="fr-FR"/>
              </w:rPr>
            </w:pPr>
          </w:p>
          <w:p w14:paraId="3B1E7E02" w14:textId="2F8BB434" w:rsidR="00D00B06" w:rsidRPr="002E62CA" w:rsidRDefault="00D00B06" w:rsidP="007C4562">
            <w:pPr>
              <w:spacing w:before="120" w:line="288" w:lineRule="auto"/>
              <w:jc w:val="center"/>
              <w:rPr>
                <w:b/>
                <w:color w:val="000000"/>
                <w:spacing w:val="-6"/>
                <w:sz w:val="32"/>
                <w:lang w:val="fr-FR"/>
              </w:rPr>
            </w:pPr>
          </w:p>
          <w:p w14:paraId="3BB8B12F" w14:textId="77777777" w:rsidR="00D00B06" w:rsidRPr="002E62CA" w:rsidRDefault="00D00B06" w:rsidP="00D00B06">
            <w:pPr>
              <w:spacing w:before="120" w:line="288" w:lineRule="auto"/>
              <w:jc w:val="center"/>
              <w:rPr>
                <w:b/>
                <w:color w:val="000000"/>
                <w:spacing w:val="-6"/>
                <w:sz w:val="32"/>
                <w:lang w:val="fr-FR"/>
              </w:rPr>
            </w:pPr>
          </w:p>
          <w:p w14:paraId="32FA640F" w14:textId="77777777" w:rsidR="00921963" w:rsidRPr="002E62CA" w:rsidRDefault="00921963" w:rsidP="00D00B06">
            <w:pPr>
              <w:spacing w:before="120" w:line="288" w:lineRule="auto"/>
              <w:jc w:val="center"/>
              <w:rPr>
                <w:b/>
                <w:color w:val="000000"/>
                <w:spacing w:val="-6"/>
                <w:sz w:val="32"/>
                <w:lang w:val="fr-FR"/>
              </w:rPr>
            </w:pPr>
          </w:p>
          <w:p w14:paraId="2B210848" w14:textId="77777777" w:rsidR="00921963" w:rsidRPr="002E62CA" w:rsidRDefault="00921963" w:rsidP="00D00B06">
            <w:pPr>
              <w:spacing w:before="120" w:line="288" w:lineRule="auto"/>
              <w:jc w:val="center"/>
              <w:rPr>
                <w:b/>
                <w:color w:val="000000"/>
                <w:spacing w:val="-6"/>
                <w:sz w:val="32"/>
                <w:lang w:val="fr-FR"/>
              </w:rPr>
            </w:pPr>
          </w:p>
          <w:p w14:paraId="34C84D85" w14:textId="6C81697C" w:rsidR="00D00B06" w:rsidRPr="002E62CA" w:rsidRDefault="00D00B06" w:rsidP="00921963">
            <w:pPr>
              <w:spacing w:before="120" w:after="360" w:line="288" w:lineRule="auto"/>
              <w:jc w:val="center"/>
              <w:rPr>
                <w:b/>
                <w:color w:val="000000"/>
                <w:spacing w:val="-6"/>
                <w:sz w:val="32"/>
              </w:rPr>
            </w:pPr>
            <w:r w:rsidRPr="002E62CA">
              <w:rPr>
                <w:b/>
                <w:color w:val="000000"/>
                <w:spacing w:val="-6"/>
                <w:sz w:val="32"/>
              </w:rPr>
              <w:t>Năm 2025</w:t>
            </w:r>
          </w:p>
        </w:tc>
      </w:tr>
    </w:tbl>
    <w:p w14:paraId="3F054067" w14:textId="77777777" w:rsidR="00D00B06" w:rsidRPr="002E62CA" w:rsidRDefault="00D00B06">
      <w:pPr>
        <w:spacing w:after="160" w:line="278" w:lineRule="auto"/>
        <w:jc w:val="left"/>
        <w:rPr>
          <w:b/>
          <w:sz w:val="2"/>
          <w:szCs w:val="2"/>
          <w:lang w:val="es-ES"/>
        </w:rPr>
      </w:pPr>
      <w:r w:rsidRPr="002E62CA">
        <w:rPr>
          <w:b/>
          <w:sz w:val="2"/>
          <w:szCs w:val="2"/>
          <w:lang w:val="es-ES"/>
        </w:rPr>
        <w:br w:type="page"/>
      </w:r>
    </w:p>
    <w:p w14:paraId="34A88605" w14:textId="77777777" w:rsidR="00345B06" w:rsidRPr="002E62CA" w:rsidRDefault="000C21BE">
      <w:r w:rsidRPr="002E62CA">
        <w:rPr>
          <w:rStyle w:val="rStyle"/>
        </w:rPr>
        <w:lastRenderedPageBreak/>
        <w:t>Mục lục</w:t>
      </w:r>
    </w:p>
    <w:p w14:paraId="6059E135" w14:textId="6DABF4B8" w:rsidR="00355DE5" w:rsidRDefault="000C21BE">
      <w:pPr>
        <w:pStyle w:val="TOC1"/>
        <w:tabs>
          <w:tab w:val="right" w:leader="dot" w:pos="9060"/>
        </w:tabs>
        <w:rPr>
          <w:rFonts w:asciiTheme="minorHAnsi" w:eastAsiaTheme="minorEastAsia" w:hAnsiTheme="minorHAnsi" w:cstheme="minorBidi"/>
          <w:noProof/>
          <w:kern w:val="2"/>
          <w:sz w:val="24"/>
          <w:szCs w:val="24"/>
          <w:lang w:val="vi-VN" w:eastAsia="vi-VN"/>
          <w14:ligatures w14:val="standardContextual"/>
        </w:rPr>
      </w:pPr>
      <w:r w:rsidRPr="002E62CA">
        <w:fldChar w:fldCharType="begin"/>
      </w:r>
      <w:r w:rsidRPr="002E62CA">
        <w:instrText>TOC \o 1-9 \h \z \u</w:instrText>
      </w:r>
      <w:r w:rsidRPr="002E62CA">
        <w:fldChar w:fldCharType="separate"/>
      </w:r>
      <w:hyperlink w:anchor="_Toc216533194" w:history="1">
        <w:r w:rsidR="00355DE5" w:rsidRPr="00C826B5">
          <w:rPr>
            <w:rStyle w:val="Hyperlink"/>
            <w:noProof/>
          </w:rPr>
          <w:t>DANH MỤC BIỂU ĐỒ</w:t>
        </w:r>
        <w:r w:rsidR="00355DE5">
          <w:rPr>
            <w:noProof/>
            <w:webHidden/>
          </w:rPr>
          <w:tab/>
        </w:r>
        <w:r w:rsidR="00355DE5">
          <w:rPr>
            <w:noProof/>
            <w:webHidden/>
          </w:rPr>
          <w:fldChar w:fldCharType="begin"/>
        </w:r>
        <w:r w:rsidR="00355DE5">
          <w:rPr>
            <w:noProof/>
            <w:webHidden/>
          </w:rPr>
          <w:instrText xml:space="preserve"> PAGEREF _Toc216533194 \h </w:instrText>
        </w:r>
        <w:r w:rsidR="00355DE5">
          <w:rPr>
            <w:noProof/>
            <w:webHidden/>
          </w:rPr>
        </w:r>
        <w:r w:rsidR="00355DE5">
          <w:rPr>
            <w:noProof/>
            <w:webHidden/>
          </w:rPr>
          <w:fldChar w:fldCharType="separate"/>
        </w:r>
        <w:r w:rsidR="00355DE5">
          <w:rPr>
            <w:noProof/>
            <w:webHidden/>
          </w:rPr>
          <w:t>3</w:t>
        </w:r>
        <w:r w:rsidR="00355DE5">
          <w:rPr>
            <w:noProof/>
            <w:webHidden/>
          </w:rPr>
          <w:fldChar w:fldCharType="end"/>
        </w:r>
      </w:hyperlink>
    </w:p>
    <w:p w14:paraId="7321A6D0" w14:textId="187FC7CC" w:rsidR="00355DE5" w:rsidRDefault="00355DE5">
      <w:pPr>
        <w:pStyle w:val="TOC1"/>
        <w:tabs>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195" w:history="1">
        <w:r w:rsidRPr="00C826B5">
          <w:rPr>
            <w:rStyle w:val="Hyperlink"/>
            <w:noProof/>
          </w:rPr>
          <w:t>DANH MỤC BẢNG</w:t>
        </w:r>
        <w:r>
          <w:rPr>
            <w:noProof/>
            <w:webHidden/>
          </w:rPr>
          <w:tab/>
        </w:r>
        <w:r>
          <w:rPr>
            <w:noProof/>
            <w:webHidden/>
          </w:rPr>
          <w:fldChar w:fldCharType="begin"/>
        </w:r>
        <w:r>
          <w:rPr>
            <w:noProof/>
            <w:webHidden/>
          </w:rPr>
          <w:instrText xml:space="preserve"> PAGEREF _Toc216533195 \h </w:instrText>
        </w:r>
        <w:r>
          <w:rPr>
            <w:noProof/>
            <w:webHidden/>
          </w:rPr>
        </w:r>
        <w:r>
          <w:rPr>
            <w:noProof/>
            <w:webHidden/>
          </w:rPr>
          <w:fldChar w:fldCharType="separate"/>
        </w:r>
        <w:r>
          <w:rPr>
            <w:noProof/>
            <w:webHidden/>
          </w:rPr>
          <w:t>3</w:t>
        </w:r>
        <w:r>
          <w:rPr>
            <w:noProof/>
            <w:webHidden/>
          </w:rPr>
          <w:fldChar w:fldCharType="end"/>
        </w:r>
      </w:hyperlink>
    </w:p>
    <w:p w14:paraId="6D095D5D" w14:textId="742BFB92" w:rsidR="00355DE5" w:rsidRDefault="00355DE5">
      <w:pPr>
        <w:pStyle w:val="TOC1"/>
        <w:tabs>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196" w:history="1">
        <w:r w:rsidRPr="00C826B5">
          <w:rPr>
            <w:rStyle w:val="Hyperlink"/>
            <w:noProof/>
          </w:rPr>
          <w:t>TÓM TẮT</w:t>
        </w:r>
        <w:r>
          <w:rPr>
            <w:noProof/>
            <w:webHidden/>
          </w:rPr>
          <w:tab/>
        </w:r>
        <w:r>
          <w:rPr>
            <w:noProof/>
            <w:webHidden/>
          </w:rPr>
          <w:fldChar w:fldCharType="begin"/>
        </w:r>
        <w:r>
          <w:rPr>
            <w:noProof/>
            <w:webHidden/>
          </w:rPr>
          <w:instrText xml:space="preserve"> PAGEREF _Toc216533196 \h </w:instrText>
        </w:r>
        <w:r>
          <w:rPr>
            <w:noProof/>
            <w:webHidden/>
          </w:rPr>
        </w:r>
        <w:r>
          <w:rPr>
            <w:noProof/>
            <w:webHidden/>
          </w:rPr>
          <w:fldChar w:fldCharType="separate"/>
        </w:r>
        <w:r>
          <w:rPr>
            <w:noProof/>
            <w:webHidden/>
          </w:rPr>
          <w:t>5</w:t>
        </w:r>
        <w:r>
          <w:rPr>
            <w:noProof/>
            <w:webHidden/>
          </w:rPr>
          <w:fldChar w:fldCharType="end"/>
        </w:r>
      </w:hyperlink>
    </w:p>
    <w:p w14:paraId="1B4FB6E4" w14:textId="178BF172" w:rsidR="00355DE5" w:rsidRDefault="00355DE5">
      <w:pPr>
        <w:pStyle w:val="TOC1"/>
        <w:tabs>
          <w:tab w:val="left" w:pos="5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197" w:history="1">
        <w:r w:rsidRPr="00C826B5">
          <w:rPr>
            <w:rStyle w:val="Hyperlink"/>
            <w:noProof/>
          </w:rPr>
          <w:t>1.</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noProof/>
          </w:rPr>
          <w:t>NHẬP KHẨU GIÀY DÉP CÁC LOẠI TỪ VIỆT NAM VÀO VƯƠNG QUỐC ANH</w:t>
        </w:r>
        <w:r>
          <w:rPr>
            <w:noProof/>
            <w:webHidden/>
          </w:rPr>
          <w:tab/>
        </w:r>
        <w:r>
          <w:rPr>
            <w:noProof/>
            <w:webHidden/>
          </w:rPr>
          <w:fldChar w:fldCharType="begin"/>
        </w:r>
        <w:r>
          <w:rPr>
            <w:noProof/>
            <w:webHidden/>
          </w:rPr>
          <w:instrText xml:space="preserve"> PAGEREF _Toc216533197 \h </w:instrText>
        </w:r>
        <w:r>
          <w:rPr>
            <w:noProof/>
            <w:webHidden/>
          </w:rPr>
        </w:r>
        <w:r>
          <w:rPr>
            <w:noProof/>
            <w:webHidden/>
          </w:rPr>
          <w:fldChar w:fldCharType="separate"/>
        </w:r>
        <w:r>
          <w:rPr>
            <w:noProof/>
            <w:webHidden/>
          </w:rPr>
          <w:t>7</w:t>
        </w:r>
        <w:r>
          <w:rPr>
            <w:noProof/>
            <w:webHidden/>
          </w:rPr>
          <w:fldChar w:fldCharType="end"/>
        </w:r>
      </w:hyperlink>
    </w:p>
    <w:p w14:paraId="5C281747" w14:textId="002CDE98" w:rsidR="00355DE5" w:rsidRDefault="00355DE5">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198" w:history="1">
        <w:r w:rsidRPr="00C826B5">
          <w:rPr>
            <w:rStyle w:val="Hyperlink"/>
            <w:noProof/>
          </w:rPr>
          <w:t>1.1.</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noProof/>
          </w:rPr>
          <w:t>Nhập khẩu giày dép các loại từ Việt Nam vào thị trường Anh</w:t>
        </w:r>
        <w:r>
          <w:rPr>
            <w:noProof/>
            <w:webHidden/>
          </w:rPr>
          <w:tab/>
        </w:r>
        <w:r>
          <w:rPr>
            <w:noProof/>
            <w:webHidden/>
          </w:rPr>
          <w:fldChar w:fldCharType="begin"/>
        </w:r>
        <w:r>
          <w:rPr>
            <w:noProof/>
            <w:webHidden/>
          </w:rPr>
          <w:instrText xml:space="preserve"> PAGEREF _Toc216533198 \h </w:instrText>
        </w:r>
        <w:r>
          <w:rPr>
            <w:noProof/>
            <w:webHidden/>
          </w:rPr>
        </w:r>
        <w:r>
          <w:rPr>
            <w:noProof/>
            <w:webHidden/>
          </w:rPr>
          <w:fldChar w:fldCharType="separate"/>
        </w:r>
        <w:r>
          <w:rPr>
            <w:noProof/>
            <w:webHidden/>
          </w:rPr>
          <w:t>7</w:t>
        </w:r>
        <w:r>
          <w:rPr>
            <w:noProof/>
            <w:webHidden/>
          </w:rPr>
          <w:fldChar w:fldCharType="end"/>
        </w:r>
      </w:hyperlink>
    </w:p>
    <w:p w14:paraId="0911DF74" w14:textId="2218C964" w:rsidR="00355DE5" w:rsidRDefault="00355DE5">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199" w:history="1">
        <w:r w:rsidRPr="00C826B5">
          <w:rPr>
            <w:rStyle w:val="Hyperlink"/>
            <w:noProof/>
          </w:rPr>
          <w:t>1.2.</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noProof/>
          </w:rPr>
          <w:t>Nhóm hàng nhập khẩu theo mã HS</w:t>
        </w:r>
        <w:r>
          <w:rPr>
            <w:noProof/>
            <w:webHidden/>
          </w:rPr>
          <w:tab/>
        </w:r>
        <w:r>
          <w:rPr>
            <w:noProof/>
            <w:webHidden/>
          </w:rPr>
          <w:fldChar w:fldCharType="begin"/>
        </w:r>
        <w:r>
          <w:rPr>
            <w:noProof/>
            <w:webHidden/>
          </w:rPr>
          <w:instrText xml:space="preserve"> PAGEREF _Toc216533199 \h </w:instrText>
        </w:r>
        <w:r>
          <w:rPr>
            <w:noProof/>
            <w:webHidden/>
          </w:rPr>
        </w:r>
        <w:r>
          <w:rPr>
            <w:noProof/>
            <w:webHidden/>
          </w:rPr>
          <w:fldChar w:fldCharType="separate"/>
        </w:r>
        <w:r>
          <w:rPr>
            <w:noProof/>
            <w:webHidden/>
          </w:rPr>
          <w:t>9</w:t>
        </w:r>
        <w:r>
          <w:rPr>
            <w:noProof/>
            <w:webHidden/>
          </w:rPr>
          <w:fldChar w:fldCharType="end"/>
        </w:r>
      </w:hyperlink>
    </w:p>
    <w:p w14:paraId="0DB624C2" w14:textId="18D59719" w:rsidR="00355DE5" w:rsidRDefault="00355DE5">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00" w:history="1">
        <w:r w:rsidRPr="00C826B5">
          <w:rPr>
            <w:rStyle w:val="Hyperlink"/>
            <w:i/>
            <w:iCs/>
            <w:noProof/>
          </w:rPr>
          <w:t>1.3.</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noProof/>
          </w:rPr>
          <w:t>Đánh giá tác động của hiệp định UKVFTA đến thương mại giày dép giữa Việt Nam và Vương quốc Anh</w:t>
        </w:r>
        <w:r>
          <w:rPr>
            <w:noProof/>
            <w:webHidden/>
          </w:rPr>
          <w:tab/>
        </w:r>
        <w:r>
          <w:rPr>
            <w:noProof/>
            <w:webHidden/>
          </w:rPr>
          <w:fldChar w:fldCharType="begin"/>
        </w:r>
        <w:r>
          <w:rPr>
            <w:noProof/>
            <w:webHidden/>
          </w:rPr>
          <w:instrText xml:space="preserve"> PAGEREF _Toc216533200 \h </w:instrText>
        </w:r>
        <w:r>
          <w:rPr>
            <w:noProof/>
            <w:webHidden/>
          </w:rPr>
        </w:r>
        <w:r>
          <w:rPr>
            <w:noProof/>
            <w:webHidden/>
          </w:rPr>
          <w:fldChar w:fldCharType="separate"/>
        </w:r>
        <w:r>
          <w:rPr>
            <w:noProof/>
            <w:webHidden/>
          </w:rPr>
          <w:t>13</w:t>
        </w:r>
        <w:r>
          <w:rPr>
            <w:noProof/>
            <w:webHidden/>
          </w:rPr>
          <w:fldChar w:fldCharType="end"/>
        </w:r>
      </w:hyperlink>
    </w:p>
    <w:p w14:paraId="1FACE21F" w14:textId="3AFF6F92" w:rsidR="00355DE5" w:rsidRDefault="00355DE5">
      <w:pPr>
        <w:pStyle w:val="TOC1"/>
        <w:tabs>
          <w:tab w:val="left" w:pos="5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01" w:history="1">
        <w:r w:rsidRPr="00C826B5">
          <w:rPr>
            <w:rStyle w:val="Hyperlink"/>
            <w:noProof/>
          </w:rPr>
          <w:t>2.</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noProof/>
          </w:rPr>
          <w:t>THỊ TRƯỜNG GIÀY DÉP CÁC LOẠI TẠI VƯƠNG QUỐC ANH VÀ CƠ HỘI CHO GIÀY DÉP VIỆT NAM</w:t>
        </w:r>
        <w:r>
          <w:rPr>
            <w:noProof/>
            <w:webHidden/>
          </w:rPr>
          <w:tab/>
        </w:r>
        <w:r>
          <w:rPr>
            <w:noProof/>
            <w:webHidden/>
          </w:rPr>
          <w:fldChar w:fldCharType="begin"/>
        </w:r>
        <w:r>
          <w:rPr>
            <w:noProof/>
            <w:webHidden/>
          </w:rPr>
          <w:instrText xml:space="preserve"> PAGEREF _Toc216533201 \h </w:instrText>
        </w:r>
        <w:r>
          <w:rPr>
            <w:noProof/>
            <w:webHidden/>
          </w:rPr>
        </w:r>
        <w:r>
          <w:rPr>
            <w:noProof/>
            <w:webHidden/>
          </w:rPr>
          <w:fldChar w:fldCharType="separate"/>
        </w:r>
        <w:r>
          <w:rPr>
            <w:noProof/>
            <w:webHidden/>
          </w:rPr>
          <w:t>17</w:t>
        </w:r>
        <w:r>
          <w:rPr>
            <w:noProof/>
            <w:webHidden/>
          </w:rPr>
          <w:fldChar w:fldCharType="end"/>
        </w:r>
      </w:hyperlink>
    </w:p>
    <w:p w14:paraId="466B8937" w14:textId="53DB6596" w:rsidR="00355DE5" w:rsidRDefault="00355DE5">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02" w:history="1">
        <w:r w:rsidRPr="00C826B5">
          <w:rPr>
            <w:rStyle w:val="Hyperlink"/>
            <w:noProof/>
          </w:rPr>
          <w:t>2.1.</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noProof/>
          </w:rPr>
          <w:t xml:space="preserve">Thông tin doanh nghiệp bán lẻ giày dép tại Anh </w:t>
        </w:r>
        <w:r>
          <w:rPr>
            <w:noProof/>
            <w:webHidden/>
          </w:rPr>
          <w:tab/>
        </w:r>
        <w:r>
          <w:rPr>
            <w:noProof/>
            <w:webHidden/>
          </w:rPr>
          <w:fldChar w:fldCharType="begin"/>
        </w:r>
        <w:r>
          <w:rPr>
            <w:noProof/>
            <w:webHidden/>
          </w:rPr>
          <w:instrText xml:space="preserve"> PAGEREF _Toc216533202 \h </w:instrText>
        </w:r>
        <w:r>
          <w:rPr>
            <w:noProof/>
            <w:webHidden/>
          </w:rPr>
        </w:r>
        <w:r>
          <w:rPr>
            <w:noProof/>
            <w:webHidden/>
          </w:rPr>
          <w:fldChar w:fldCharType="separate"/>
        </w:r>
        <w:r>
          <w:rPr>
            <w:noProof/>
            <w:webHidden/>
          </w:rPr>
          <w:t>17</w:t>
        </w:r>
        <w:r>
          <w:rPr>
            <w:noProof/>
            <w:webHidden/>
          </w:rPr>
          <w:fldChar w:fldCharType="end"/>
        </w:r>
      </w:hyperlink>
    </w:p>
    <w:p w14:paraId="267BE789" w14:textId="6270D195" w:rsidR="00355DE5" w:rsidRDefault="00355DE5">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03" w:history="1">
        <w:r w:rsidRPr="00C826B5">
          <w:rPr>
            <w:rStyle w:val="Hyperlink"/>
            <w:noProof/>
          </w:rPr>
          <w:t>2.2.</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noProof/>
          </w:rPr>
          <w:t>Phân tích tình hình nhập khẩu giày dép các loại vào Vương quốc Anh</w:t>
        </w:r>
        <w:r>
          <w:rPr>
            <w:noProof/>
            <w:webHidden/>
          </w:rPr>
          <w:tab/>
        </w:r>
        <w:r>
          <w:rPr>
            <w:noProof/>
            <w:webHidden/>
          </w:rPr>
          <w:fldChar w:fldCharType="begin"/>
        </w:r>
        <w:r>
          <w:rPr>
            <w:noProof/>
            <w:webHidden/>
          </w:rPr>
          <w:instrText xml:space="preserve"> PAGEREF _Toc216533203 \h </w:instrText>
        </w:r>
        <w:r>
          <w:rPr>
            <w:noProof/>
            <w:webHidden/>
          </w:rPr>
        </w:r>
        <w:r>
          <w:rPr>
            <w:noProof/>
            <w:webHidden/>
          </w:rPr>
          <w:fldChar w:fldCharType="separate"/>
        </w:r>
        <w:r>
          <w:rPr>
            <w:noProof/>
            <w:webHidden/>
          </w:rPr>
          <w:t>20</w:t>
        </w:r>
        <w:r>
          <w:rPr>
            <w:noProof/>
            <w:webHidden/>
          </w:rPr>
          <w:fldChar w:fldCharType="end"/>
        </w:r>
      </w:hyperlink>
    </w:p>
    <w:p w14:paraId="7A6E4377" w14:textId="35C19429" w:rsidR="00355DE5" w:rsidRDefault="00355DE5">
      <w:pPr>
        <w:pStyle w:val="TOC3"/>
        <w:tabs>
          <w:tab w:val="left" w:pos="144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04" w:history="1">
        <w:r w:rsidRPr="00C826B5">
          <w:rPr>
            <w:rStyle w:val="Hyperlink"/>
            <w:i/>
            <w:iCs/>
            <w:noProof/>
          </w:rPr>
          <w:t>2.2.1.</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i/>
            <w:iCs/>
            <w:noProof/>
          </w:rPr>
          <w:t>Tình hình chung về nhập khẩu giày dép vào thị trường Anh</w:t>
        </w:r>
        <w:r>
          <w:rPr>
            <w:noProof/>
            <w:webHidden/>
          </w:rPr>
          <w:tab/>
        </w:r>
        <w:r>
          <w:rPr>
            <w:noProof/>
            <w:webHidden/>
          </w:rPr>
          <w:fldChar w:fldCharType="begin"/>
        </w:r>
        <w:r>
          <w:rPr>
            <w:noProof/>
            <w:webHidden/>
          </w:rPr>
          <w:instrText xml:space="preserve"> PAGEREF _Toc216533204 \h </w:instrText>
        </w:r>
        <w:r>
          <w:rPr>
            <w:noProof/>
            <w:webHidden/>
          </w:rPr>
        </w:r>
        <w:r>
          <w:rPr>
            <w:noProof/>
            <w:webHidden/>
          </w:rPr>
          <w:fldChar w:fldCharType="separate"/>
        </w:r>
        <w:r>
          <w:rPr>
            <w:noProof/>
            <w:webHidden/>
          </w:rPr>
          <w:t>20</w:t>
        </w:r>
        <w:r>
          <w:rPr>
            <w:noProof/>
            <w:webHidden/>
          </w:rPr>
          <w:fldChar w:fldCharType="end"/>
        </w:r>
      </w:hyperlink>
    </w:p>
    <w:p w14:paraId="731F1E1E" w14:textId="4C668A97" w:rsidR="00355DE5" w:rsidRDefault="00355DE5">
      <w:pPr>
        <w:pStyle w:val="TOC3"/>
        <w:tabs>
          <w:tab w:val="left" w:pos="144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05" w:history="1">
        <w:r w:rsidRPr="00C826B5">
          <w:rPr>
            <w:rStyle w:val="Hyperlink"/>
            <w:i/>
            <w:iCs/>
            <w:noProof/>
          </w:rPr>
          <w:t>2.2.2.</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i/>
            <w:iCs/>
            <w:noProof/>
          </w:rPr>
          <w:t>Phân tích chi tiết thị trường cung ứng giày dép nhập khẩu</w:t>
        </w:r>
        <w:r>
          <w:rPr>
            <w:noProof/>
            <w:webHidden/>
          </w:rPr>
          <w:tab/>
        </w:r>
        <w:r>
          <w:rPr>
            <w:noProof/>
            <w:webHidden/>
          </w:rPr>
          <w:fldChar w:fldCharType="begin"/>
        </w:r>
        <w:r>
          <w:rPr>
            <w:noProof/>
            <w:webHidden/>
          </w:rPr>
          <w:instrText xml:space="preserve"> PAGEREF _Toc216533205 \h </w:instrText>
        </w:r>
        <w:r>
          <w:rPr>
            <w:noProof/>
            <w:webHidden/>
          </w:rPr>
        </w:r>
        <w:r>
          <w:rPr>
            <w:noProof/>
            <w:webHidden/>
          </w:rPr>
          <w:fldChar w:fldCharType="separate"/>
        </w:r>
        <w:r>
          <w:rPr>
            <w:noProof/>
            <w:webHidden/>
          </w:rPr>
          <w:t>23</w:t>
        </w:r>
        <w:r>
          <w:rPr>
            <w:noProof/>
            <w:webHidden/>
          </w:rPr>
          <w:fldChar w:fldCharType="end"/>
        </w:r>
      </w:hyperlink>
    </w:p>
    <w:p w14:paraId="0BD368B3" w14:textId="62316719" w:rsidR="00355DE5" w:rsidRDefault="00355DE5">
      <w:pPr>
        <w:pStyle w:val="TOC3"/>
        <w:tabs>
          <w:tab w:val="left" w:pos="144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06" w:history="1">
        <w:r w:rsidRPr="00C826B5">
          <w:rPr>
            <w:rStyle w:val="Hyperlink"/>
            <w:i/>
            <w:iCs/>
            <w:noProof/>
          </w:rPr>
          <w:t>2.2.3.</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i/>
            <w:iCs/>
            <w:noProof/>
          </w:rPr>
          <w:t>Phân tích chi tiết giá giày dép các loại nhập khẩu từ các thị trường</w:t>
        </w:r>
        <w:r>
          <w:rPr>
            <w:noProof/>
            <w:webHidden/>
          </w:rPr>
          <w:tab/>
        </w:r>
        <w:r>
          <w:rPr>
            <w:noProof/>
            <w:webHidden/>
          </w:rPr>
          <w:tab/>
        </w:r>
        <w:r>
          <w:rPr>
            <w:noProof/>
            <w:webHidden/>
          </w:rPr>
          <w:tab/>
        </w:r>
        <w:r>
          <w:rPr>
            <w:noProof/>
            <w:webHidden/>
          </w:rPr>
          <w:fldChar w:fldCharType="begin"/>
        </w:r>
        <w:r>
          <w:rPr>
            <w:noProof/>
            <w:webHidden/>
          </w:rPr>
          <w:instrText xml:space="preserve"> PAGEREF _Toc216533206 \h </w:instrText>
        </w:r>
        <w:r>
          <w:rPr>
            <w:noProof/>
            <w:webHidden/>
          </w:rPr>
        </w:r>
        <w:r>
          <w:rPr>
            <w:noProof/>
            <w:webHidden/>
          </w:rPr>
          <w:fldChar w:fldCharType="separate"/>
        </w:r>
        <w:r>
          <w:rPr>
            <w:noProof/>
            <w:webHidden/>
          </w:rPr>
          <w:t>26</w:t>
        </w:r>
        <w:r>
          <w:rPr>
            <w:noProof/>
            <w:webHidden/>
          </w:rPr>
          <w:fldChar w:fldCharType="end"/>
        </w:r>
      </w:hyperlink>
    </w:p>
    <w:p w14:paraId="486461FC" w14:textId="736DAA85" w:rsidR="00355DE5" w:rsidRDefault="00355DE5">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07" w:history="1">
        <w:r w:rsidRPr="00C826B5">
          <w:rPr>
            <w:rStyle w:val="Hyperlink"/>
            <w:noProof/>
          </w:rPr>
          <w:t>2.3.</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noProof/>
          </w:rPr>
          <w:t>Phân tích tình hình xuất khẩu giày dép các loại của Vương quốc Anh</w:t>
        </w:r>
        <w:r>
          <w:rPr>
            <w:noProof/>
            <w:webHidden/>
          </w:rPr>
          <w:tab/>
        </w:r>
        <w:r>
          <w:rPr>
            <w:noProof/>
            <w:webHidden/>
          </w:rPr>
          <w:fldChar w:fldCharType="begin"/>
        </w:r>
        <w:r>
          <w:rPr>
            <w:noProof/>
            <w:webHidden/>
          </w:rPr>
          <w:instrText xml:space="preserve"> PAGEREF _Toc216533207 \h </w:instrText>
        </w:r>
        <w:r>
          <w:rPr>
            <w:noProof/>
            <w:webHidden/>
          </w:rPr>
        </w:r>
        <w:r>
          <w:rPr>
            <w:noProof/>
            <w:webHidden/>
          </w:rPr>
          <w:fldChar w:fldCharType="separate"/>
        </w:r>
        <w:r>
          <w:rPr>
            <w:noProof/>
            <w:webHidden/>
          </w:rPr>
          <w:t>29</w:t>
        </w:r>
        <w:r>
          <w:rPr>
            <w:noProof/>
            <w:webHidden/>
          </w:rPr>
          <w:fldChar w:fldCharType="end"/>
        </w:r>
      </w:hyperlink>
    </w:p>
    <w:p w14:paraId="4E0FDAE9" w14:textId="47EDA5B8" w:rsidR="00355DE5" w:rsidRDefault="00355DE5">
      <w:pPr>
        <w:pStyle w:val="TOC3"/>
        <w:tabs>
          <w:tab w:val="left" w:pos="144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08" w:history="1">
        <w:r w:rsidRPr="00C826B5">
          <w:rPr>
            <w:rStyle w:val="Hyperlink"/>
            <w:i/>
            <w:iCs/>
            <w:noProof/>
          </w:rPr>
          <w:t>2.3.1.</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i/>
            <w:iCs/>
            <w:noProof/>
          </w:rPr>
          <w:t>Tình hình chung về xuất khẩu giày dép của Vương quốc Anh</w:t>
        </w:r>
        <w:r>
          <w:rPr>
            <w:noProof/>
            <w:webHidden/>
          </w:rPr>
          <w:tab/>
        </w:r>
        <w:r>
          <w:rPr>
            <w:noProof/>
            <w:webHidden/>
          </w:rPr>
          <w:fldChar w:fldCharType="begin"/>
        </w:r>
        <w:r>
          <w:rPr>
            <w:noProof/>
            <w:webHidden/>
          </w:rPr>
          <w:instrText xml:space="preserve"> PAGEREF _Toc216533208 \h </w:instrText>
        </w:r>
        <w:r>
          <w:rPr>
            <w:noProof/>
            <w:webHidden/>
          </w:rPr>
        </w:r>
        <w:r>
          <w:rPr>
            <w:noProof/>
            <w:webHidden/>
          </w:rPr>
          <w:fldChar w:fldCharType="separate"/>
        </w:r>
        <w:r>
          <w:rPr>
            <w:noProof/>
            <w:webHidden/>
          </w:rPr>
          <w:t>29</w:t>
        </w:r>
        <w:r>
          <w:rPr>
            <w:noProof/>
            <w:webHidden/>
          </w:rPr>
          <w:fldChar w:fldCharType="end"/>
        </w:r>
      </w:hyperlink>
    </w:p>
    <w:p w14:paraId="514DF8BB" w14:textId="7DD6104E" w:rsidR="00355DE5" w:rsidRDefault="00355DE5">
      <w:pPr>
        <w:pStyle w:val="TOC3"/>
        <w:tabs>
          <w:tab w:val="left" w:pos="144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09" w:history="1">
        <w:r w:rsidRPr="00C826B5">
          <w:rPr>
            <w:rStyle w:val="Hyperlink"/>
            <w:i/>
            <w:iCs/>
            <w:noProof/>
          </w:rPr>
          <w:t>2.3.2.</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i/>
            <w:iCs/>
            <w:noProof/>
          </w:rPr>
          <w:t>Xuất khẩu giày dép của Anh sang các thị trường tiêu biểu</w:t>
        </w:r>
        <w:r>
          <w:rPr>
            <w:noProof/>
            <w:webHidden/>
          </w:rPr>
          <w:tab/>
        </w:r>
        <w:r>
          <w:rPr>
            <w:noProof/>
            <w:webHidden/>
          </w:rPr>
          <w:fldChar w:fldCharType="begin"/>
        </w:r>
        <w:r>
          <w:rPr>
            <w:noProof/>
            <w:webHidden/>
          </w:rPr>
          <w:instrText xml:space="preserve"> PAGEREF _Toc216533209 \h </w:instrText>
        </w:r>
        <w:r>
          <w:rPr>
            <w:noProof/>
            <w:webHidden/>
          </w:rPr>
        </w:r>
        <w:r>
          <w:rPr>
            <w:noProof/>
            <w:webHidden/>
          </w:rPr>
          <w:fldChar w:fldCharType="separate"/>
        </w:r>
        <w:r>
          <w:rPr>
            <w:noProof/>
            <w:webHidden/>
          </w:rPr>
          <w:t>32</w:t>
        </w:r>
        <w:r>
          <w:rPr>
            <w:noProof/>
            <w:webHidden/>
          </w:rPr>
          <w:fldChar w:fldCharType="end"/>
        </w:r>
      </w:hyperlink>
    </w:p>
    <w:p w14:paraId="374C00D7" w14:textId="65D3E318" w:rsidR="00355DE5" w:rsidRDefault="00355DE5">
      <w:pPr>
        <w:pStyle w:val="TOC2"/>
        <w:tabs>
          <w:tab w:val="left" w:pos="9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10" w:history="1">
        <w:r w:rsidRPr="00C826B5">
          <w:rPr>
            <w:rStyle w:val="Hyperlink"/>
            <w:i/>
            <w:iCs/>
            <w:noProof/>
          </w:rPr>
          <w:t>2.4.</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noProof/>
          </w:rPr>
          <w:t>Tham khảo doanh nghiệp tham gia nhập khẩu giày dép các loại của Vương quốc Anh</w:t>
        </w:r>
        <w:r>
          <w:rPr>
            <w:noProof/>
            <w:webHidden/>
          </w:rPr>
          <w:tab/>
        </w:r>
        <w:r>
          <w:rPr>
            <w:noProof/>
            <w:webHidden/>
          </w:rPr>
          <w:fldChar w:fldCharType="begin"/>
        </w:r>
        <w:r>
          <w:rPr>
            <w:noProof/>
            <w:webHidden/>
          </w:rPr>
          <w:instrText xml:space="preserve"> PAGEREF _Toc216533210 \h </w:instrText>
        </w:r>
        <w:r>
          <w:rPr>
            <w:noProof/>
            <w:webHidden/>
          </w:rPr>
        </w:r>
        <w:r>
          <w:rPr>
            <w:noProof/>
            <w:webHidden/>
          </w:rPr>
          <w:fldChar w:fldCharType="separate"/>
        </w:r>
        <w:r>
          <w:rPr>
            <w:noProof/>
            <w:webHidden/>
          </w:rPr>
          <w:t>34</w:t>
        </w:r>
        <w:r>
          <w:rPr>
            <w:noProof/>
            <w:webHidden/>
          </w:rPr>
          <w:fldChar w:fldCharType="end"/>
        </w:r>
      </w:hyperlink>
    </w:p>
    <w:p w14:paraId="79C908F3" w14:textId="22D8E3A5" w:rsidR="00355DE5" w:rsidRDefault="00355DE5">
      <w:pPr>
        <w:pStyle w:val="TOC1"/>
        <w:tabs>
          <w:tab w:val="left" w:pos="560"/>
          <w:tab w:val="right" w:leader="dot" w:pos="9060"/>
        </w:tabs>
        <w:rPr>
          <w:rFonts w:asciiTheme="minorHAnsi" w:eastAsiaTheme="minorEastAsia" w:hAnsiTheme="minorHAnsi" w:cstheme="minorBidi"/>
          <w:noProof/>
          <w:kern w:val="2"/>
          <w:sz w:val="24"/>
          <w:szCs w:val="24"/>
          <w:lang w:val="vi-VN" w:eastAsia="vi-VN"/>
          <w14:ligatures w14:val="standardContextual"/>
        </w:rPr>
      </w:pPr>
      <w:hyperlink w:anchor="_Toc216533211" w:history="1">
        <w:r w:rsidRPr="00C826B5">
          <w:rPr>
            <w:rStyle w:val="Hyperlink"/>
            <w:noProof/>
          </w:rPr>
          <w:t>3.</w:t>
        </w:r>
        <w:r>
          <w:rPr>
            <w:rFonts w:asciiTheme="minorHAnsi" w:eastAsiaTheme="minorEastAsia" w:hAnsiTheme="minorHAnsi" w:cstheme="minorBidi"/>
            <w:noProof/>
            <w:kern w:val="2"/>
            <w:sz w:val="24"/>
            <w:szCs w:val="24"/>
            <w:lang w:val="vi-VN" w:eastAsia="vi-VN"/>
            <w14:ligatures w14:val="standardContextual"/>
          </w:rPr>
          <w:tab/>
        </w:r>
        <w:r w:rsidRPr="00C826B5">
          <w:rPr>
            <w:rStyle w:val="Hyperlink"/>
            <w:noProof/>
          </w:rPr>
          <w:t>CẬP NHẬT CÁC QUY ĐỊNH, CHÍNH SÁCH LIÊN QUAN ĐẾN NGÀNH GIÀY DÉP CÁC LOẠI TẠI THỊ TRƯỜNG UKVFTA</w:t>
        </w:r>
        <w:r>
          <w:rPr>
            <w:noProof/>
            <w:webHidden/>
          </w:rPr>
          <w:tab/>
        </w:r>
        <w:r>
          <w:rPr>
            <w:noProof/>
            <w:webHidden/>
          </w:rPr>
          <w:fldChar w:fldCharType="begin"/>
        </w:r>
        <w:r>
          <w:rPr>
            <w:noProof/>
            <w:webHidden/>
          </w:rPr>
          <w:instrText xml:space="preserve"> PAGEREF _Toc216533211 \h </w:instrText>
        </w:r>
        <w:r>
          <w:rPr>
            <w:noProof/>
            <w:webHidden/>
          </w:rPr>
        </w:r>
        <w:r>
          <w:rPr>
            <w:noProof/>
            <w:webHidden/>
          </w:rPr>
          <w:fldChar w:fldCharType="separate"/>
        </w:r>
        <w:r>
          <w:rPr>
            <w:noProof/>
            <w:webHidden/>
          </w:rPr>
          <w:t>38</w:t>
        </w:r>
        <w:r>
          <w:rPr>
            <w:noProof/>
            <w:webHidden/>
          </w:rPr>
          <w:fldChar w:fldCharType="end"/>
        </w:r>
      </w:hyperlink>
    </w:p>
    <w:p w14:paraId="01209490" w14:textId="3069521B" w:rsidR="00345B06" w:rsidRPr="002E62CA" w:rsidRDefault="000C21BE" w:rsidP="0004361A">
      <w:pPr>
        <w:spacing w:line="276" w:lineRule="auto"/>
      </w:pPr>
      <w:r w:rsidRPr="002E62CA">
        <w:fldChar w:fldCharType="end"/>
      </w:r>
    </w:p>
    <w:p w14:paraId="03CD7ED0" w14:textId="77777777" w:rsidR="000774AE" w:rsidRPr="002E62CA" w:rsidRDefault="000774AE">
      <w:pPr>
        <w:spacing w:after="160" w:line="278" w:lineRule="auto"/>
        <w:jc w:val="left"/>
      </w:pPr>
      <w:r w:rsidRPr="002E62CA">
        <w:br w:type="page"/>
      </w:r>
    </w:p>
    <w:p w14:paraId="0351437A" w14:textId="77777777" w:rsidR="00282230" w:rsidRPr="002E62CA" w:rsidRDefault="00282230" w:rsidP="00E3385E">
      <w:pPr>
        <w:pStyle w:val="Heading1"/>
        <w:numPr>
          <w:ilvl w:val="0"/>
          <w:numId w:val="0"/>
        </w:numPr>
        <w:spacing w:before="240"/>
        <w:jc w:val="center"/>
        <w:rPr>
          <w:color w:val="000000" w:themeColor="text1"/>
          <w:sz w:val="26"/>
          <w:szCs w:val="26"/>
        </w:rPr>
      </w:pPr>
      <w:bookmarkStart w:id="0" w:name="_Toc200394487"/>
      <w:bookmarkStart w:id="1" w:name="_Toc216533194"/>
      <w:r w:rsidRPr="002E62CA">
        <w:rPr>
          <w:color w:val="000000" w:themeColor="text1"/>
          <w:sz w:val="26"/>
          <w:szCs w:val="26"/>
        </w:rPr>
        <w:lastRenderedPageBreak/>
        <w:t>DANH MỤC BIỂU ĐỒ</w:t>
      </w:r>
      <w:bookmarkEnd w:id="0"/>
      <w:bookmarkEnd w:id="1"/>
    </w:p>
    <w:p w14:paraId="0B30895F" w14:textId="39BBC80B" w:rsidR="00355DE5" w:rsidRPr="00355DE5" w:rsidRDefault="00282230" w:rsidP="00355DE5">
      <w:pPr>
        <w:pStyle w:val="TableofFigures"/>
        <w:tabs>
          <w:tab w:val="right" w:leader="dot" w:pos="9060"/>
        </w:tabs>
        <w:spacing w:before="120" w:line="288" w:lineRule="auto"/>
        <w:rPr>
          <w:rStyle w:val="Hyperlink"/>
          <w:sz w:val="28"/>
          <w:szCs w:val="28"/>
        </w:rPr>
      </w:pPr>
      <w:r w:rsidRPr="002E62CA">
        <w:rPr>
          <w:rStyle w:val="Hyperlink"/>
          <w:noProof/>
          <w:sz w:val="28"/>
          <w:szCs w:val="28"/>
        </w:rPr>
        <w:fldChar w:fldCharType="begin"/>
      </w:r>
      <w:r w:rsidRPr="002E62CA">
        <w:rPr>
          <w:rStyle w:val="Hyperlink"/>
          <w:noProof/>
          <w:sz w:val="28"/>
          <w:szCs w:val="28"/>
        </w:rPr>
        <w:instrText xml:space="preserve"> TOC \h \z \c "Biểu đồ" </w:instrText>
      </w:r>
      <w:r w:rsidRPr="002E62CA">
        <w:rPr>
          <w:rStyle w:val="Hyperlink"/>
          <w:noProof/>
          <w:sz w:val="28"/>
          <w:szCs w:val="28"/>
        </w:rPr>
        <w:fldChar w:fldCharType="separate"/>
      </w:r>
      <w:hyperlink w:anchor="_Toc216533212" w:history="1">
        <w:r w:rsidR="00355DE5" w:rsidRPr="00355DE5">
          <w:rPr>
            <w:rStyle w:val="Hyperlink"/>
            <w:noProof/>
            <w:sz w:val="28"/>
            <w:szCs w:val="28"/>
          </w:rPr>
          <w:t>Biểu đồ cột 1: Trị giá nhập khẩu giày dép các loại từ Việt Nam vào Vương quốc Anh từ tháng 1/2024 tới tháng 9/2025</w:t>
        </w:r>
        <w:r w:rsidR="00355DE5" w:rsidRPr="00355DE5">
          <w:rPr>
            <w:rStyle w:val="Hyperlink"/>
            <w:webHidden/>
            <w:sz w:val="28"/>
            <w:szCs w:val="28"/>
          </w:rPr>
          <w:tab/>
        </w:r>
        <w:r w:rsidR="00355DE5" w:rsidRPr="00355DE5">
          <w:rPr>
            <w:rStyle w:val="Hyperlink"/>
            <w:webHidden/>
            <w:sz w:val="28"/>
            <w:szCs w:val="28"/>
          </w:rPr>
          <w:fldChar w:fldCharType="begin"/>
        </w:r>
        <w:r w:rsidR="00355DE5" w:rsidRPr="00355DE5">
          <w:rPr>
            <w:rStyle w:val="Hyperlink"/>
            <w:webHidden/>
            <w:sz w:val="28"/>
            <w:szCs w:val="28"/>
          </w:rPr>
          <w:instrText xml:space="preserve"> PAGEREF _Toc216533212 \h </w:instrText>
        </w:r>
        <w:r w:rsidR="00355DE5" w:rsidRPr="00355DE5">
          <w:rPr>
            <w:rStyle w:val="Hyperlink"/>
            <w:webHidden/>
            <w:sz w:val="28"/>
            <w:szCs w:val="28"/>
          </w:rPr>
        </w:r>
        <w:r w:rsidR="00355DE5" w:rsidRPr="00355DE5">
          <w:rPr>
            <w:rStyle w:val="Hyperlink"/>
            <w:webHidden/>
            <w:sz w:val="28"/>
            <w:szCs w:val="28"/>
          </w:rPr>
          <w:fldChar w:fldCharType="separate"/>
        </w:r>
        <w:r w:rsidR="00355DE5" w:rsidRPr="00355DE5">
          <w:rPr>
            <w:rStyle w:val="Hyperlink"/>
            <w:webHidden/>
            <w:sz w:val="28"/>
            <w:szCs w:val="28"/>
          </w:rPr>
          <w:t>7</w:t>
        </w:r>
        <w:r w:rsidR="00355DE5" w:rsidRPr="00355DE5">
          <w:rPr>
            <w:rStyle w:val="Hyperlink"/>
            <w:webHidden/>
            <w:sz w:val="28"/>
            <w:szCs w:val="28"/>
          </w:rPr>
          <w:fldChar w:fldCharType="end"/>
        </w:r>
      </w:hyperlink>
    </w:p>
    <w:p w14:paraId="6012B7C2" w14:textId="436C050C"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13" w:history="1">
        <w:r w:rsidRPr="00355DE5">
          <w:rPr>
            <w:rStyle w:val="Hyperlink"/>
            <w:noProof/>
            <w:sz w:val="28"/>
            <w:szCs w:val="28"/>
          </w:rPr>
          <w:t>Biểu đồ đường 2: Giá giày dép các loại từ Việt Nam nhập khẩu vào Vương quốc Anh từ tháng 1/2024 tới tháng 9/2025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_Toc216533213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8</w:t>
        </w:r>
        <w:r w:rsidRPr="00355DE5">
          <w:rPr>
            <w:rStyle w:val="Hyperlink"/>
            <w:webHidden/>
            <w:sz w:val="28"/>
            <w:szCs w:val="28"/>
          </w:rPr>
          <w:fldChar w:fldCharType="end"/>
        </w:r>
      </w:hyperlink>
    </w:p>
    <w:p w14:paraId="49207ACC" w14:textId="05553F2C"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14" w:history="1">
        <w:r w:rsidRPr="00355DE5">
          <w:rPr>
            <w:rStyle w:val="Hyperlink"/>
            <w:noProof/>
            <w:sz w:val="28"/>
            <w:szCs w:val="28"/>
          </w:rPr>
          <w:t>Biểu đồ tròn 3: Cơ cấu chủng loại giày dép các loại từ Việt Nam nhập khẩu vào Vương quốc Anh trong 9 tháng đầu năm 2024 và 9 tháng đầu năm 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_Toc216533214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10</w:t>
        </w:r>
        <w:r w:rsidRPr="00355DE5">
          <w:rPr>
            <w:rStyle w:val="Hyperlink"/>
            <w:webHidden/>
            <w:sz w:val="28"/>
            <w:szCs w:val="28"/>
          </w:rPr>
          <w:fldChar w:fldCharType="end"/>
        </w:r>
      </w:hyperlink>
    </w:p>
    <w:p w14:paraId="7E13BE78" w14:textId="6C5891B2"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15" w:history="1">
        <w:r w:rsidRPr="00355DE5">
          <w:rPr>
            <w:rStyle w:val="Hyperlink"/>
            <w:noProof/>
            <w:sz w:val="28"/>
            <w:szCs w:val="28"/>
          </w:rPr>
          <w:t>Biểu đồ cột 4: Tỷ trọng trị giá xuất khẩu giày dép các loại sang Anh trên tổng trị giá hàng hóa xuất khẩu của Việt Nam sang Anh từ tháng 1/2024 tới tháng 10/2025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_Toc216533215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13</w:t>
        </w:r>
        <w:r w:rsidRPr="00355DE5">
          <w:rPr>
            <w:rStyle w:val="Hyperlink"/>
            <w:webHidden/>
            <w:sz w:val="28"/>
            <w:szCs w:val="28"/>
          </w:rPr>
          <w:fldChar w:fldCharType="end"/>
        </w:r>
      </w:hyperlink>
    </w:p>
    <w:p w14:paraId="567F040B" w14:textId="7D1B8965"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16" w:history="1">
        <w:r w:rsidRPr="00355DE5">
          <w:rPr>
            <w:rStyle w:val="Hyperlink"/>
            <w:noProof/>
            <w:sz w:val="28"/>
            <w:szCs w:val="28"/>
          </w:rPr>
          <w:t>Biểu đồ cột 5: Tỷ trọng trị giá nhập khẩu giày dép các loại từ Việt Nam trên tổng trị giá nhập khẩu giày dép các loại vào Vương quốc Anh 9 tháng đầu năm 2024 và 9 tháng đầu năm 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_Toc216533216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14</w:t>
        </w:r>
        <w:r w:rsidRPr="00355DE5">
          <w:rPr>
            <w:rStyle w:val="Hyperlink"/>
            <w:webHidden/>
            <w:sz w:val="28"/>
            <w:szCs w:val="28"/>
          </w:rPr>
          <w:fldChar w:fldCharType="end"/>
        </w:r>
      </w:hyperlink>
    </w:p>
    <w:p w14:paraId="61CAFCFA" w14:textId="67BE27EF"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17" w:history="1">
        <w:r w:rsidRPr="00355DE5">
          <w:rPr>
            <w:rStyle w:val="Hyperlink"/>
            <w:noProof/>
            <w:sz w:val="28"/>
            <w:szCs w:val="28"/>
          </w:rPr>
          <w:t>Biểu đồ cột 6: Trị giá nhập khẩu giày dép các loại vào Vương quốc Anh từ tháng 1/2024 tới tháng 9/2025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_Toc216533217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20</w:t>
        </w:r>
        <w:r w:rsidRPr="00355DE5">
          <w:rPr>
            <w:rStyle w:val="Hyperlink"/>
            <w:webHidden/>
            <w:sz w:val="28"/>
            <w:szCs w:val="28"/>
          </w:rPr>
          <w:fldChar w:fldCharType="end"/>
        </w:r>
      </w:hyperlink>
    </w:p>
    <w:p w14:paraId="4357DAA3" w14:textId="26E53863"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18" w:history="1">
        <w:r w:rsidRPr="00355DE5">
          <w:rPr>
            <w:rStyle w:val="Hyperlink"/>
            <w:noProof/>
            <w:sz w:val="28"/>
            <w:szCs w:val="28"/>
          </w:rPr>
          <w:t>Biểu đồ tròn 7: Cơ cấu thị trường cung ứng giày dép các loại nhập khẩu vào Vương quốc Anh tháng 9 và 9 tháng đầu năm 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_Toc216533218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24</w:t>
        </w:r>
        <w:r w:rsidRPr="00355DE5">
          <w:rPr>
            <w:rStyle w:val="Hyperlink"/>
            <w:webHidden/>
            <w:sz w:val="28"/>
            <w:szCs w:val="28"/>
          </w:rPr>
          <w:fldChar w:fldCharType="end"/>
        </w:r>
      </w:hyperlink>
    </w:p>
    <w:p w14:paraId="1C6B7490" w14:textId="18B6C75A"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19" w:history="1">
        <w:r w:rsidRPr="00355DE5">
          <w:rPr>
            <w:rStyle w:val="Hyperlink"/>
            <w:noProof/>
            <w:sz w:val="28"/>
            <w:szCs w:val="28"/>
          </w:rPr>
          <w:t>Biểu đồ đường 8: Giá giày dép các loại từ một số thị trường nhập khẩu chính vào Vương quốc Anh từ tháng 1/2024 tới tháng 9/2025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_Toc216533219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27</w:t>
        </w:r>
        <w:r w:rsidRPr="00355DE5">
          <w:rPr>
            <w:rStyle w:val="Hyperlink"/>
            <w:webHidden/>
            <w:sz w:val="28"/>
            <w:szCs w:val="28"/>
          </w:rPr>
          <w:fldChar w:fldCharType="end"/>
        </w:r>
      </w:hyperlink>
    </w:p>
    <w:p w14:paraId="61636784" w14:textId="2A771DE3"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20" w:history="1">
        <w:r w:rsidRPr="00355DE5">
          <w:rPr>
            <w:rStyle w:val="Hyperlink"/>
            <w:noProof/>
            <w:sz w:val="28"/>
            <w:szCs w:val="28"/>
          </w:rPr>
          <w:t>Biểu đồ cột 8: Trị giá xuất khẩu giày dép các loại của Vương quốc Anh từ tháng 1/2024 tới tháng 9/2025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_Toc216533220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30</w:t>
        </w:r>
        <w:r w:rsidRPr="00355DE5">
          <w:rPr>
            <w:rStyle w:val="Hyperlink"/>
            <w:webHidden/>
            <w:sz w:val="28"/>
            <w:szCs w:val="28"/>
          </w:rPr>
          <w:fldChar w:fldCharType="end"/>
        </w:r>
      </w:hyperlink>
    </w:p>
    <w:p w14:paraId="04E7C61F" w14:textId="3D871D6D" w:rsidR="00282230" w:rsidRPr="002E62CA" w:rsidRDefault="00282230" w:rsidP="00B671AB">
      <w:pPr>
        <w:pStyle w:val="TableofFigures"/>
        <w:tabs>
          <w:tab w:val="right" w:leader="dot" w:pos="9060"/>
        </w:tabs>
        <w:spacing w:before="120" w:line="288" w:lineRule="auto"/>
        <w:rPr>
          <w:b/>
          <w:color w:val="000000" w:themeColor="text1"/>
          <w:sz w:val="26"/>
          <w:szCs w:val="26"/>
        </w:rPr>
      </w:pPr>
      <w:r w:rsidRPr="002E62CA">
        <w:rPr>
          <w:rStyle w:val="Hyperlink"/>
          <w:noProof/>
          <w:sz w:val="28"/>
          <w:szCs w:val="28"/>
        </w:rPr>
        <w:fldChar w:fldCharType="end"/>
      </w:r>
    </w:p>
    <w:p w14:paraId="4AA83DAC" w14:textId="77777777" w:rsidR="00282230" w:rsidRPr="002E62CA" w:rsidRDefault="00282230" w:rsidP="00E3385E">
      <w:pPr>
        <w:pStyle w:val="Heading1"/>
        <w:numPr>
          <w:ilvl w:val="0"/>
          <w:numId w:val="0"/>
        </w:numPr>
        <w:spacing w:before="240"/>
        <w:jc w:val="center"/>
        <w:rPr>
          <w:color w:val="000000" w:themeColor="text1"/>
          <w:sz w:val="26"/>
          <w:szCs w:val="26"/>
        </w:rPr>
      </w:pPr>
      <w:bookmarkStart w:id="2" w:name="_Toc200394488"/>
      <w:bookmarkStart w:id="3" w:name="_Toc216533195"/>
      <w:r w:rsidRPr="002E62CA">
        <w:rPr>
          <w:color w:val="000000" w:themeColor="text1"/>
          <w:sz w:val="26"/>
          <w:szCs w:val="26"/>
        </w:rPr>
        <w:t>DANH MỤC BẢNG</w:t>
      </w:r>
      <w:bookmarkEnd w:id="2"/>
      <w:bookmarkEnd w:id="3"/>
      <w:r w:rsidRPr="002E62CA">
        <w:rPr>
          <w:rStyle w:val="Hyperlink"/>
          <w:noProof/>
          <w:sz w:val="26"/>
          <w:szCs w:val="26"/>
        </w:rPr>
        <w:fldChar w:fldCharType="begin"/>
      </w:r>
      <w:r w:rsidRPr="002E62CA">
        <w:rPr>
          <w:rStyle w:val="Hyperlink"/>
          <w:noProof/>
          <w:sz w:val="26"/>
          <w:szCs w:val="26"/>
        </w:rPr>
        <w:instrText xml:space="preserve"> TOC \h \z \c "Bảng" </w:instrText>
      </w:r>
      <w:r w:rsidRPr="002E62CA">
        <w:rPr>
          <w:rStyle w:val="Hyperlink"/>
          <w:noProof/>
          <w:sz w:val="26"/>
          <w:szCs w:val="26"/>
        </w:rPr>
        <w:fldChar w:fldCharType="separate"/>
      </w:r>
    </w:p>
    <w:p w14:paraId="52081D7A" w14:textId="77777777" w:rsidR="00355DE5" w:rsidRPr="00355DE5" w:rsidRDefault="00282230" w:rsidP="00147B30">
      <w:pPr>
        <w:pStyle w:val="TableofFigures"/>
        <w:tabs>
          <w:tab w:val="right" w:leader="dot" w:pos="9060"/>
        </w:tabs>
        <w:spacing w:before="120" w:line="288" w:lineRule="auto"/>
        <w:rPr>
          <w:rStyle w:val="Hyperlink"/>
          <w:sz w:val="2"/>
          <w:szCs w:val="2"/>
        </w:rPr>
      </w:pPr>
      <w:r w:rsidRPr="002E62CA">
        <w:rPr>
          <w:rStyle w:val="Hyperlink"/>
          <w:rFonts w:eastAsiaTheme="majorEastAsia"/>
          <w:noProof/>
          <w:sz w:val="26"/>
          <w:szCs w:val="26"/>
        </w:rPr>
        <w:fldChar w:fldCharType="end"/>
      </w:r>
      <w:r w:rsidRPr="00997B26">
        <w:rPr>
          <w:rStyle w:val="Hyperlink"/>
          <w:noProof/>
          <w:sz w:val="28"/>
          <w:szCs w:val="28"/>
        </w:rPr>
        <w:fldChar w:fldCharType="begin"/>
      </w:r>
      <w:r w:rsidRPr="00997B26">
        <w:rPr>
          <w:rStyle w:val="Hyperlink"/>
          <w:noProof/>
          <w:sz w:val="28"/>
          <w:szCs w:val="28"/>
        </w:rPr>
        <w:instrText xml:space="preserve"> TOC \h \z \c "Bảng" </w:instrText>
      </w:r>
      <w:r w:rsidRPr="00997B26">
        <w:rPr>
          <w:rStyle w:val="Hyperlink"/>
          <w:noProof/>
          <w:sz w:val="28"/>
          <w:szCs w:val="28"/>
        </w:rPr>
        <w:fldChar w:fldCharType="separate"/>
      </w:r>
    </w:p>
    <w:p w14:paraId="1C5FBD12" w14:textId="6E7726CF"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21" w:history="1">
        <w:r w:rsidRPr="00355DE5">
          <w:rPr>
            <w:rStyle w:val="Hyperlink"/>
            <w:noProof/>
            <w:sz w:val="28"/>
            <w:szCs w:val="28"/>
          </w:rPr>
          <w:t>Bảng 1: Trị giá giày dép các loại từ Việt Nam nhập khẩu vào Vương quốc Anh tháng 9 và 9 tháng đầu năm 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_Toc216533221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11</w:t>
        </w:r>
        <w:r w:rsidRPr="00355DE5">
          <w:rPr>
            <w:rStyle w:val="Hyperlink"/>
            <w:webHidden/>
            <w:sz w:val="28"/>
            <w:szCs w:val="28"/>
          </w:rPr>
          <w:fldChar w:fldCharType="end"/>
        </w:r>
      </w:hyperlink>
    </w:p>
    <w:p w14:paraId="1FE516A9" w14:textId="0C090F7C"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22" w:history="1">
        <w:r w:rsidRPr="00355DE5">
          <w:rPr>
            <w:rStyle w:val="Hyperlink"/>
            <w:noProof/>
            <w:sz w:val="28"/>
            <w:szCs w:val="28"/>
          </w:rPr>
          <w:t>Bảng 2: Danh sách một số nhà bán lẻ giày dép tại Vương quốc Anh</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_Toc216533222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17</w:t>
        </w:r>
        <w:r w:rsidRPr="00355DE5">
          <w:rPr>
            <w:rStyle w:val="Hyperlink"/>
            <w:webHidden/>
            <w:sz w:val="28"/>
            <w:szCs w:val="28"/>
          </w:rPr>
          <w:fldChar w:fldCharType="end"/>
        </w:r>
      </w:hyperlink>
    </w:p>
    <w:p w14:paraId="32A310EF" w14:textId="6D60E0BB"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23" w:history="1">
        <w:r w:rsidRPr="00355DE5">
          <w:rPr>
            <w:rStyle w:val="Hyperlink"/>
            <w:noProof/>
            <w:sz w:val="28"/>
            <w:szCs w:val="28"/>
          </w:rPr>
          <w:t>Bảng 3: Trị giá các nhóm hàng giày dép nhập khẩu vào Vương quốc Anh trong tháng 9 và 9 tháng đầu năm 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_Toc216533223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21</w:t>
        </w:r>
        <w:r w:rsidRPr="00355DE5">
          <w:rPr>
            <w:rStyle w:val="Hyperlink"/>
            <w:webHidden/>
            <w:sz w:val="28"/>
            <w:szCs w:val="28"/>
          </w:rPr>
          <w:fldChar w:fldCharType="end"/>
        </w:r>
      </w:hyperlink>
    </w:p>
    <w:p w14:paraId="34CD7BDD" w14:textId="13170374"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24" w:history="1">
        <w:r w:rsidRPr="00355DE5">
          <w:rPr>
            <w:rStyle w:val="Hyperlink"/>
            <w:noProof/>
            <w:sz w:val="28"/>
            <w:szCs w:val="28"/>
          </w:rPr>
          <w:t>Bảng 4: Thị trường cung ứng giày dép các loại nhập khẩu vào Vương quốc Anh trong tháng 9 và 9 tháng đầu năm 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_Toc216533224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25</w:t>
        </w:r>
        <w:r w:rsidRPr="00355DE5">
          <w:rPr>
            <w:rStyle w:val="Hyperlink"/>
            <w:webHidden/>
            <w:sz w:val="28"/>
            <w:szCs w:val="28"/>
          </w:rPr>
          <w:fldChar w:fldCharType="end"/>
        </w:r>
      </w:hyperlink>
    </w:p>
    <w:p w14:paraId="4A159B5C" w14:textId="22DA622F"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25" w:history="1">
        <w:r w:rsidRPr="00355DE5">
          <w:rPr>
            <w:rStyle w:val="Hyperlink"/>
            <w:noProof/>
            <w:sz w:val="28"/>
            <w:szCs w:val="28"/>
          </w:rPr>
          <w:t>Bảng 5: Trị giá các nhóm hàng giày dép của Vương quốc Anh xuất khẩu trong tháng 9 và 9 tháng đầu năm 2025</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_Toc216533225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30</w:t>
        </w:r>
        <w:r w:rsidRPr="00355DE5">
          <w:rPr>
            <w:rStyle w:val="Hyperlink"/>
            <w:webHidden/>
            <w:sz w:val="28"/>
            <w:szCs w:val="28"/>
          </w:rPr>
          <w:fldChar w:fldCharType="end"/>
        </w:r>
      </w:hyperlink>
    </w:p>
    <w:p w14:paraId="39F5FC9A" w14:textId="1A7D2F68"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26" w:history="1">
        <w:r w:rsidRPr="00355DE5">
          <w:rPr>
            <w:rStyle w:val="Hyperlink"/>
            <w:noProof/>
            <w:sz w:val="28"/>
            <w:szCs w:val="28"/>
          </w:rPr>
          <w:t>Bảng 6: Danh sách doanh nghiệp tại Vương quốc Anh nhập khẩu giày dép các loại theo mã HS 640219 (Giày, dép khác: Giày cổ cao quá mắt cá chân)</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_Toc216533226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35</w:t>
        </w:r>
        <w:r w:rsidRPr="00355DE5">
          <w:rPr>
            <w:rStyle w:val="Hyperlink"/>
            <w:webHidden/>
            <w:sz w:val="28"/>
            <w:szCs w:val="28"/>
          </w:rPr>
          <w:fldChar w:fldCharType="end"/>
        </w:r>
      </w:hyperlink>
    </w:p>
    <w:p w14:paraId="2CE8742B" w14:textId="737D3BA0" w:rsidR="00355DE5" w:rsidRPr="00355DE5" w:rsidRDefault="00355DE5" w:rsidP="00355DE5">
      <w:pPr>
        <w:pStyle w:val="TableofFigures"/>
        <w:tabs>
          <w:tab w:val="right" w:leader="dot" w:pos="9060"/>
        </w:tabs>
        <w:spacing w:before="120" w:line="288" w:lineRule="auto"/>
        <w:rPr>
          <w:rStyle w:val="Hyperlink"/>
          <w:sz w:val="28"/>
          <w:szCs w:val="28"/>
        </w:rPr>
      </w:pPr>
      <w:hyperlink w:anchor="_Toc216533227" w:history="1">
        <w:r w:rsidRPr="00355DE5">
          <w:rPr>
            <w:rStyle w:val="Hyperlink"/>
            <w:noProof/>
            <w:sz w:val="28"/>
            <w:szCs w:val="28"/>
          </w:rPr>
          <w:t>Bảng 7: Các mức thuế quan đơn giản hóa cho hàng hóa khác</w:t>
        </w:r>
        <w:r w:rsidRPr="00355DE5">
          <w:rPr>
            <w:rStyle w:val="Hyperlink"/>
            <w:webHidden/>
            <w:sz w:val="28"/>
            <w:szCs w:val="28"/>
          </w:rPr>
          <w:tab/>
        </w:r>
        <w:r w:rsidRPr="00355DE5">
          <w:rPr>
            <w:rStyle w:val="Hyperlink"/>
            <w:webHidden/>
            <w:sz w:val="28"/>
            <w:szCs w:val="28"/>
          </w:rPr>
          <w:fldChar w:fldCharType="begin"/>
        </w:r>
        <w:r w:rsidRPr="00355DE5">
          <w:rPr>
            <w:rStyle w:val="Hyperlink"/>
            <w:webHidden/>
            <w:sz w:val="28"/>
            <w:szCs w:val="28"/>
          </w:rPr>
          <w:instrText xml:space="preserve"> PAGEREF _Toc216533227 \h </w:instrText>
        </w:r>
        <w:r w:rsidRPr="00355DE5">
          <w:rPr>
            <w:rStyle w:val="Hyperlink"/>
            <w:webHidden/>
            <w:sz w:val="28"/>
            <w:szCs w:val="28"/>
          </w:rPr>
        </w:r>
        <w:r w:rsidRPr="00355DE5">
          <w:rPr>
            <w:rStyle w:val="Hyperlink"/>
            <w:webHidden/>
            <w:sz w:val="28"/>
            <w:szCs w:val="28"/>
          </w:rPr>
          <w:fldChar w:fldCharType="separate"/>
        </w:r>
        <w:r w:rsidRPr="00355DE5">
          <w:rPr>
            <w:rStyle w:val="Hyperlink"/>
            <w:webHidden/>
            <w:sz w:val="28"/>
            <w:szCs w:val="28"/>
          </w:rPr>
          <w:t>39</w:t>
        </w:r>
        <w:r w:rsidRPr="00355DE5">
          <w:rPr>
            <w:rStyle w:val="Hyperlink"/>
            <w:webHidden/>
            <w:sz w:val="28"/>
            <w:szCs w:val="28"/>
          </w:rPr>
          <w:fldChar w:fldCharType="end"/>
        </w:r>
      </w:hyperlink>
    </w:p>
    <w:p w14:paraId="4AC0A39D" w14:textId="77777777" w:rsidR="00282230" w:rsidRPr="002E62CA" w:rsidRDefault="00282230" w:rsidP="00997B26">
      <w:pPr>
        <w:pStyle w:val="TableofFigures"/>
        <w:tabs>
          <w:tab w:val="right" w:leader="dot" w:pos="9060"/>
        </w:tabs>
        <w:spacing w:before="120" w:line="288" w:lineRule="auto"/>
        <w:rPr>
          <w:rStyle w:val="Hyperlink"/>
          <w:rFonts w:eastAsiaTheme="majorEastAsia"/>
          <w:noProof/>
          <w:sz w:val="26"/>
          <w:szCs w:val="26"/>
        </w:rPr>
      </w:pPr>
      <w:r w:rsidRPr="00997B26">
        <w:rPr>
          <w:rStyle w:val="Hyperlink"/>
          <w:noProof/>
          <w:sz w:val="28"/>
          <w:szCs w:val="28"/>
        </w:rPr>
        <w:fldChar w:fldCharType="end"/>
      </w:r>
    </w:p>
    <w:p w14:paraId="493FE0C7" w14:textId="10482688" w:rsidR="00410081" w:rsidRPr="002E62CA" w:rsidRDefault="00410081" w:rsidP="00410081">
      <w:pPr>
        <w:pStyle w:val="TableofFigures"/>
        <w:tabs>
          <w:tab w:val="right" w:leader="dot" w:pos="9060"/>
        </w:tabs>
        <w:spacing w:before="120" w:line="288" w:lineRule="auto"/>
        <w:rPr>
          <w:rFonts w:eastAsiaTheme="majorEastAsia"/>
        </w:rPr>
      </w:pPr>
    </w:p>
    <w:p w14:paraId="6C8C8533" w14:textId="76F4370A" w:rsidR="00127ADC" w:rsidRPr="002E62CA" w:rsidRDefault="00127ADC" w:rsidP="000559B2">
      <w:pPr>
        <w:ind w:firstLine="720"/>
        <w:rPr>
          <w:b/>
          <w:bCs/>
          <w:i/>
          <w:iCs/>
        </w:rPr>
      </w:pPr>
      <w:r w:rsidRPr="002E62CA">
        <w:rPr>
          <w:b/>
          <w:bCs/>
          <w:i/>
          <w:iCs/>
        </w:rPr>
        <w:t>Ghi chú:</w:t>
      </w:r>
    </w:p>
    <w:p w14:paraId="19CD281A" w14:textId="18F43B1D" w:rsidR="000559B2" w:rsidRPr="002E62CA" w:rsidRDefault="000559B2" w:rsidP="000559B2">
      <w:pPr>
        <w:ind w:firstLine="720"/>
        <w:rPr>
          <w:i/>
          <w:iCs/>
        </w:rPr>
      </w:pPr>
      <w:r w:rsidRPr="002E62CA">
        <w:rPr>
          <w:i/>
          <w:iCs/>
        </w:rPr>
        <w:t>Phạm vi thống kê giày dép các loại của Vương quốc Anh gồm các mã HS: 6401, 6402, 6403, 6404, 6405.</w:t>
      </w:r>
    </w:p>
    <w:p w14:paraId="5B519447" w14:textId="77777777" w:rsidR="00282230" w:rsidRPr="002E62CA" w:rsidRDefault="00282230" w:rsidP="00282230">
      <w:pPr>
        <w:rPr>
          <w:sz w:val="26"/>
          <w:szCs w:val="26"/>
        </w:rPr>
      </w:pPr>
    </w:p>
    <w:p w14:paraId="43F75A55" w14:textId="77777777" w:rsidR="00282230" w:rsidRPr="002E62CA" w:rsidRDefault="00282230">
      <w:pPr>
        <w:spacing w:after="160" w:line="278" w:lineRule="auto"/>
        <w:jc w:val="left"/>
      </w:pPr>
    </w:p>
    <w:p w14:paraId="2FCA50C5" w14:textId="77777777" w:rsidR="00282230" w:rsidRPr="002E62CA" w:rsidRDefault="00282230">
      <w:pPr>
        <w:spacing w:after="160" w:line="278" w:lineRule="auto"/>
        <w:jc w:val="left"/>
        <w:rPr>
          <w:b/>
          <w:bCs/>
        </w:rPr>
      </w:pPr>
      <w:r w:rsidRPr="002E62CA">
        <w:br w:type="page"/>
      </w:r>
    </w:p>
    <w:p w14:paraId="7D86AE7A" w14:textId="004E7E3B" w:rsidR="000774AE" w:rsidRPr="002E62CA" w:rsidRDefault="000774AE" w:rsidP="000774AE">
      <w:pPr>
        <w:pStyle w:val="Heading1"/>
        <w:numPr>
          <w:ilvl w:val="0"/>
          <w:numId w:val="0"/>
        </w:numPr>
        <w:jc w:val="center"/>
      </w:pPr>
      <w:bookmarkStart w:id="4" w:name="_Toc216533196"/>
      <w:r w:rsidRPr="002E62CA">
        <w:lastRenderedPageBreak/>
        <w:t>TÓM TẮT</w:t>
      </w:r>
      <w:bookmarkEnd w:id="4"/>
    </w:p>
    <w:p w14:paraId="1A214DB1" w14:textId="77777777" w:rsidR="0024528C" w:rsidRPr="003039B5" w:rsidRDefault="0024528C" w:rsidP="0024528C">
      <w:pPr>
        <w:ind w:firstLine="708"/>
        <w:rPr>
          <w:b/>
          <w:bCs/>
          <w:i/>
          <w:iCs/>
        </w:rPr>
      </w:pPr>
      <w:r w:rsidRPr="003039B5">
        <w:rPr>
          <w:b/>
          <w:bCs/>
          <w:i/>
          <w:iCs/>
        </w:rPr>
        <w:t>Nhập khẩu giày dép các loại từ Việt Nam vào Vương quốc Anh</w:t>
      </w:r>
    </w:p>
    <w:p w14:paraId="0AAE2FC8" w14:textId="77777777" w:rsidR="0024528C" w:rsidRDefault="0024528C" w:rsidP="0024528C">
      <w:pPr>
        <w:ind w:firstLine="708"/>
        <w:rPr>
          <w:i/>
          <w:iCs/>
        </w:rPr>
      </w:pPr>
      <w:r>
        <w:rPr>
          <w:i/>
          <w:iCs/>
        </w:rPr>
        <w:t xml:space="preserve">- </w:t>
      </w:r>
      <w:r w:rsidRPr="00532FE4">
        <w:rPr>
          <w:i/>
          <w:iCs/>
        </w:rPr>
        <w:t>Tính toán từ số liệu thống kê của Cơ quan Thuế và Hải quan Hoàng gia Anh,</w:t>
      </w:r>
      <w:r>
        <w:rPr>
          <w:i/>
          <w:iCs/>
        </w:rPr>
        <w:t xml:space="preserve"> t</w:t>
      </w:r>
      <w:r w:rsidRPr="003039B5">
        <w:rPr>
          <w:i/>
          <w:iCs/>
        </w:rPr>
        <w:t xml:space="preserve">rong 9 tháng đầu năm 2025, hoạt động xuất khẩu giày dép của Việt Nam sang Vương quốc Anh ghi nhận sự bứt phá mạnh mẽ, phản ánh tác động tích cực từ Hiệp định UKVFTA. Tổng trị giá nhập khẩu giày dép từ Việt Nam vào thị trường này đạt 565,23 triệu bảng Anh, tăng trưởng ấn tượng 30,23% so với cùng kỳ năm 2024. Sự tăng trưởng này đã giúp Việt Nam mở rộng thị phần đáng kể, chiếm 18,12% tổng kim ngạch nhập khẩu giày dép của Anh, tăng mạnh so với mức 14,25% của năm trước, qua đó củng cố vững chắc vị trí là nguồn cung lớn thứ hai tại thị trường này. </w:t>
      </w:r>
    </w:p>
    <w:p w14:paraId="576BD323" w14:textId="77777777" w:rsidR="0024528C" w:rsidRPr="003039B5" w:rsidRDefault="0024528C" w:rsidP="0024528C">
      <w:pPr>
        <w:ind w:firstLine="708"/>
        <w:rPr>
          <w:i/>
          <w:iCs/>
        </w:rPr>
      </w:pPr>
      <w:r>
        <w:rPr>
          <w:i/>
          <w:iCs/>
        </w:rPr>
        <w:t xml:space="preserve">- </w:t>
      </w:r>
      <w:r w:rsidRPr="003039B5">
        <w:rPr>
          <w:i/>
          <w:iCs/>
        </w:rPr>
        <w:t xml:space="preserve">Bên cạnh sự gia tăng về lượng, giá cũng được cải thiện với mức giá nhập khẩu trung bình đạt 20,25 bảng Anh/kg, tăng 6,23% so với </w:t>
      </w:r>
      <w:r>
        <w:rPr>
          <w:rFonts w:eastAsiaTheme="majorEastAsia"/>
          <w:i/>
          <w:iCs/>
        </w:rPr>
        <w:t>9 tháng đầu năm 2024</w:t>
      </w:r>
      <w:r w:rsidRPr="003039B5">
        <w:rPr>
          <w:i/>
          <w:iCs/>
        </w:rPr>
        <w:t xml:space="preserve">. Về cơ cấu chủng loại, nhóm giày dép thể thao (HS 640411) tiếp tục là mặt hàng chủ lực, chiếm tới </w:t>
      </w:r>
      <w:r>
        <w:rPr>
          <w:rFonts w:eastAsiaTheme="majorEastAsia"/>
          <w:i/>
          <w:iCs/>
        </w:rPr>
        <w:t>34,77</w:t>
      </w:r>
      <w:r w:rsidRPr="003039B5">
        <w:rPr>
          <w:i/>
          <w:iCs/>
        </w:rPr>
        <w:t>% tổng trị giá nhập khẩu từ Việt Nam, đồng thời ghi nhận sự nổi lên của các nhóm giày dép khác với mức tăng trưởng đột biến về trị giá.</w:t>
      </w:r>
    </w:p>
    <w:p w14:paraId="5E8FCA7E" w14:textId="77777777" w:rsidR="0024528C" w:rsidRPr="003039B5" w:rsidRDefault="0024528C" w:rsidP="0024528C">
      <w:pPr>
        <w:ind w:firstLine="708"/>
        <w:rPr>
          <w:b/>
          <w:bCs/>
          <w:i/>
          <w:iCs/>
        </w:rPr>
      </w:pPr>
      <w:r w:rsidRPr="003039B5">
        <w:rPr>
          <w:b/>
          <w:bCs/>
          <w:i/>
          <w:iCs/>
        </w:rPr>
        <w:t>Thị trường giày dép các loại tại Vương quốc Anh và cơ hội cho giày dép Việt Nam</w:t>
      </w:r>
    </w:p>
    <w:p w14:paraId="4D582960" w14:textId="77777777" w:rsidR="0024528C" w:rsidRDefault="0024528C" w:rsidP="0024528C">
      <w:pPr>
        <w:ind w:firstLine="708"/>
        <w:rPr>
          <w:i/>
          <w:iCs/>
        </w:rPr>
      </w:pPr>
      <w:r>
        <w:rPr>
          <w:rFonts w:eastAsiaTheme="majorEastAsia"/>
          <w:i/>
          <w:iCs/>
        </w:rPr>
        <w:t xml:space="preserve">- </w:t>
      </w:r>
      <w:r w:rsidRPr="003039B5">
        <w:rPr>
          <w:i/>
          <w:iCs/>
        </w:rPr>
        <w:t>Thị trường giày dép Vương quốc Anh trong 9 tháng đầu năm 2025 cho thấy tín hiệu phục hồi nhẹ với tổng trị giá nhập khẩu đạt 3,12 tỷ bảng Anh, tăng 2,42%</w:t>
      </w:r>
      <w:r>
        <w:rPr>
          <w:rFonts w:eastAsiaTheme="majorEastAsia"/>
          <w:i/>
          <w:iCs/>
        </w:rPr>
        <w:t xml:space="preserve"> so với 9 tháng đầu năm 2024</w:t>
      </w:r>
      <w:r w:rsidRPr="003039B5">
        <w:rPr>
          <w:i/>
          <w:iCs/>
        </w:rPr>
        <w:t xml:space="preserve">. </w:t>
      </w:r>
    </w:p>
    <w:p w14:paraId="4A382D67" w14:textId="74622F45" w:rsidR="0024528C" w:rsidRDefault="0024528C" w:rsidP="0024528C">
      <w:pPr>
        <w:ind w:firstLine="708"/>
        <w:rPr>
          <w:i/>
          <w:iCs/>
        </w:rPr>
      </w:pPr>
      <w:r>
        <w:rPr>
          <w:rFonts w:eastAsiaTheme="majorEastAsia"/>
          <w:i/>
          <w:iCs/>
        </w:rPr>
        <w:t xml:space="preserve">- </w:t>
      </w:r>
      <w:r w:rsidRPr="003039B5">
        <w:rPr>
          <w:i/>
          <w:iCs/>
        </w:rPr>
        <w:t xml:space="preserve">Trong bối cảnh </w:t>
      </w:r>
      <w:r w:rsidR="000C53B2">
        <w:rPr>
          <w:i/>
          <w:iCs/>
        </w:rPr>
        <w:t xml:space="preserve">nhập khẩu từ </w:t>
      </w:r>
      <w:r w:rsidRPr="003039B5">
        <w:rPr>
          <w:i/>
          <w:iCs/>
        </w:rPr>
        <w:t>Trung Quốc suy giảm 1,79% về trị giá</w:t>
      </w:r>
      <w:r>
        <w:rPr>
          <w:rFonts w:eastAsiaTheme="majorEastAsia"/>
          <w:i/>
          <w:iCs/>
        </w:rPr>
        <w:t xml:space="preserve"> trong 9 tháng đầu năm 2025</w:t>
      </w:r>
      <w:r w:rsidRPr="003039B5">
        <w:rPr>
          <w:i/>
          <w:iCs/>
        </w:rPr>
        <w:t xml:space="preserve">, Việt Nam đang đứng trước cơ hội lớn để tiếp tục gia tăng thị phần </w:t>
      </w:r>
      <w:r w:rsidR="000C53B2">
        <w:rPr>
          <w:i/>
          <w:iCs/>
        </w:rPr>
        <w:t xml:space="preserve">tại thị trường Anh </w:t>
      </w:r>
      <w:r w:rsidRPr="003039B5">
        <w:rPr>
          <w:i/>
          <w:iCs/>
        </w:rPr>
        <w:t xml:space="preserve">thông qua hệ thống phân phối đa dạng, từ các chuỗi bán lẻ lớn như Sports Direct, Next đến các nền tảng thương mại điện tử như Amazon và ASOS. </w:t>
      </w:r>
    </w:p>
    <w:p w14:paraId="6832A6FA" w14:textId="77777777" w:rsidR="0024528C" w:rsidRDefault="0024528C" w:rsidP="0024528C">
      <w:pPr>
        <w:ind w:firstLine="708"/>
        <w:rPr>
          <w:i/>
          <w:iCs/>
        </w:rPr>
      </w:pPr>
      <w:r>
        <w:rPr>
          <w:i/>
          <w:iCs/>
        </w:rPr>
        <w:t xml:space="preserve">- </w:t>
      </w:r>
      <w:r w:rsidRPr="003039B5">
        <w:rPr>
          <w:i/>
          <w:iCs/>
        </w:rPr>
        <w:t>Tuy nhiên, để duy trì đà tăng trưởng bền vững, doanh nghiệp Việt Nam cần vượt qua "bẫy" giá trị gia tăng thấp do hiện tại vẫn chủ yếu đóng vai trò gia công và phụ thuộc lớn vào nguồn nguyên liệu nhập khẩu, gây khó khăn trong việc đáp ứng quy tắc xuất xứ của UKVFTA. Hơn nữa, thị hiếu tiêu dùng tại Anh đang chuyển dịch mạnh sang các sản phẩm bền vững và thắt chặt chi tiêu do lạm phát, đòi hỏi doanh nghiệp phải chuyển đổi mô hình từ cạnh tranh bằng giá sang cạnh tranh bằng tính tuân thủ và chất lượng sản phẩm.</w:t>
      </w:r>
    </w:p>
    <w:p w14:paraId="7A3CA77F" w14:textId="2E6CD2FE" w:rsidR="0024528C" w:rsidRDefault="0024528C" w:rsidP="0024528C">
      <w:pPr>
        <w:ind w:firstLine="708"/>
        <w:rPr>
          <w:i/>
          <w:iCs/>
        </w:rPr>
      </w:pPr>
      <w:r>
        <w:rPr>
          <w:i/>
          <w:iCs/>
        </w:rPr>
        <w:lastRenderedPageBreak/>
        <w:t xml:space="preserve">- </w:t>
      </w:r>
      <w:r w:rsidR="000C53B2" w:rsidRPr="00532FE4">
        <w:rPr>
          <w:i/>
          <w:iCs/>
        </w:rPr>
        <w:t>Tính toán từ số liệu thống kê của Cơ quan Thuế và Hải quan Hoàng gia Anh</w:t>
      </w:r>
      <w:r w:rsidR="000C53B2">
        <w:rPr>
          <w:i/>
          <w:iCs/>
        </w:rPr>
        <w:t>, h</w:t>
      </w:r>
      <w:r w:rsidR="000C53B2" w:rsidRPr="00C86BE1">
        <w:rPr>
          <w:i/>
          <w:iCs/>
        </w:rPr>
        <w:t xml:space="preserve">oạt </w:t>
      </w:r>
      <w:r w:rsidRPr="00C86BE1">
        <w:rPr>
          <w:i/>
          <w:iCs/>
        </w:rPr>
        <w:t xml:space="preserve">động xuất khẩu giày dép của Vương quốc Anh trong 9 tháng đầu năm 2025 đối mặt với sự sụt giảm đáng kể do nhu cầu yếu đi từ các thị trường truyền thống. Tổng trị giá xuất khẩu đạt 447,68 triệu bảng Anh, giảm 17,78% so với cùng kỳ năm 2024. Các thị trường xuất khẩu chủ lực như Ai-len, Pháp và I-ta-li-a đều ghi nhận mức giảm sâu, lần lượt là 30,69%, 3,13% và 5,10%. Tuy nhiên, điểm sáng nằm ở các thị trường ngách như Ai-xơ-len và Áo với mức tăng trưởng vượt bậc. Đáng chú ý, dù chỉ chiếm tỷ trọng nhỏ (0,21%), xuất khẩu giày dép sang Việt Nam đang tăng trưởng ấn tượng với mức tăng 34,67% trong 9 tháng đầu năm </w:t>
      </w:r>
      <w:r>
        <w:rPr>
          <w:i/>
          <w:iCs/>
        </w:rPr>
        <w:t>2025.</w:t>
      </w:r>
    </w:p>
    <w:p w14:paraId="03F2BBCF" w14:textId="77777777" w:rsidR="0024528C" w:rsidRPr="003039B5" w:rsidRDefault="0024528C" w:rsidP="0024528C">
      <w:pPr>
        <w:ind w:firstLine="708"/>
        <w:rPr>
          <w:i/>
          <w:iCs/>
        </w:rPr>
      </w:pPr>
      <w:r>
        <w:rPr>
          <w:i/>
          <w:iCs/>
        </w:rPr>
        <w:t xml:space="preserve">- </w:t>
      </w:r>
      <w:r w:rsidRPr="00E7736A">
        <w:rPr>
          <w:i/>
          <w:iCs/>
        </w:rPr>
        <w:t>Hệ thống nhập khẩu giày dép tại Anh rất đa dạng với sự tham gia của hơn 300 doanh nghiệp (tính riêng nhóm giày cổ cao HS 640219) trong 9 tháng đầu năm 2025, được phân thành ba nhóm chính</w:t>
      </w:r>
      <w:r>
        <w:rPr>
          <w:i/>
          <w:iCs/>
        </w:rPr>
        <w:t xml:space="preserve"> (n</w:t>
      </w:r>
      <w:r w:rsidRPr="00E7736A">
        <w:rPr>
          <w:i/>
          <w:iCs/>
        </w:rPr>
        <w:t>hóm chi phối thị trường về số lượng là các chuỗi bán lẻ lớn</w:t>
      </w:r>
      <w:r>
        <w:rPr>
          <w:i/>
          <w:iCs/>
        </w:rPr>
        <w:t>,</w:t>
      </w:r>
      <w:r w:rsidRPr="00E7736A">
        <w:rPr>
          <w:i/>
          <w:iCs/>
        </w:rPr>
        <w:t xml:space="preserve"> </w:t>
      </w:r>
      <w:r>
        <w:rPr>
          <w:i/>
          <w:iCs/>
        </w:rPr>
        <w:t>n</w:t>
      </w:r>
      <w:r w:rsidRPr="00E7736A">
        <w:rPr>
          <w:i/>
          <w:iCs/>
        </w:rPr>
        <w:t>hóm các nền tảng thương mại điện tử</w:t>
      </w:r>
      <w:r>
        <w:rPr>
          <w:i/>
          <w:iCs/>
        </w:rPr>
        <w:t>,</w:t>
      </w:r>
      <w:r w:rsidRPr="00E7736A">
        <w:rPr>
          <w:i/>
          <w:iCs/>
        </w:rPr>
        <w:t xml:space="preserve"> nhóm các thương hiệu chuyên biệt và giày bảo hộ</w:t>
      </w:r>
      <w:r>
        <w:rPr>
          <w:i/>
          <w:iCs/>
        </w:rPr>
        <w:t>). S</w:t>
      </w:r>
      <w:r w:rsidRPr="00E7736A">
        <w:rPr>
          <w:i/>
          <w:iCs/>
        </w:rPr>
        <w:t>ự phân hóa này đòi hỏi doanh nghiệp xuất khẩu Việt Nam cần có cách tiếp cận riêng biệt phù hợp với từng nhóm đối tác.</w:t>
      </w:r>
    </w:p>
    <w:p w14:paraId="121BB3AB" w14:textId="77777777" w:rsidR="0024528C" w:rsidRPr="003039B5" w:rsidRDefault="0024528C" w:rsidP="0024528C">
      <w:pPr>
        <w:ind w:firstLine="708"/>
        <w:rPr>
          <w:b/>
          <w:bCs/>
          <w:i/>
          <w:iCs/>
        </w:rPr>
      </w:pPr>
      <w:r w:rsidRPr="003039B5">
        <w:rPr>
          <w:b/>
          <w:bCs/>
          <w:i/>
          <w:iCs/>
        </w:rPr>
        <w:t>Quy định, chính sách liên quan đến ngành giày dép các loại tại thị trường UKVFTA</w:t>
      </w:r>
    </w:p>
    <w:p w14:paraId="4BC854D4" w14:textId="77777777" w:rsidR="0024528C" w:rsidRPr="003039B5" w:rsidRDefault="0024528C" w:rsidP="0024528C">
      <w:pPr>
        <w:ind w:firstLine="708"/>
        <w:rPr>
          <w:i/>
          <w:iCs/>
        </w:rPr>
      </w:pPr>
      <w:r>
        <w:rPr>
          <w:rFonts w:eastAsiaTheme="majorEastAsia"/>
          <w:i/>
          <w:iCs/>
        </w:rPr>
        <w:t xml:space="preserve">- </w:t>
      </w:r>
      <w:r w:rsidRPr="003039B5">
        <w:rPr>
          <w:i/>
          <w:iCs/>
        </w:rPr>
        <w:t xml:space="preserve">Cơ quan Thuế và Hải quan Hoàng gia Anh tiếp tục áp dụng và cập nhật các quy định về mức thuế đơn giản hóa đối với hàng hóa cá nhân nhập khẩu vào Vương quốc Anh, nhằm hỗ trợ các luồng hàng phi thương mại hoặc thương mại điện tử quy mô nhỏ. </w:t>
      </w:r>
      <w:r w:rsidRPr="00355DE5">
        <w:rPr>
          <w:b/>
          <w:bCs/>
          <w:i/>
          <w:iCs/>
        </w:rPr>
        <w:t>Cụ thể, đối với hàng hóa cá nhân (tự vận chuyển hoặc quà tặng) có tổng trị giá trên 630 bảng Anh, mặt hàng giày dép chịu mức thuế quan đơn giản hóa là 16%.</w:t>
      </w:r>
      <w:r w:rsidRPr="003039B5">
        <w:rPr>
          <w:i/>
          <w:iCs/>
        </w:rPr>
        <w:t xml:space="preserve"> Đối với các lô hàng có trị giá từ 630 bảng Anh trở xuống, nếu không áp dụng mức thuế riêng, mức thuế quan cố định là 2,5% sẽ được áp dụng cho nhóm hàng giày dép. Các cá nhân và doanh nghiệp nhỏ có thể thực hiện khai báo và nộp các khoản thuế (bao gồm thuế nhập khẩu và VAT) thông qua dịch vụ trực tuyến trước khi hàng đến Vương quốc Anh, giúp đơn giản hóa thủ tục thông quan. Chính sách này đòi hỏi các đơn vị kinh doanh theo hình thức gửi hàng trực tiếp đến người tiêu dùng (B2C) cần nắm rõ để tư vấn chi phí chính xác cho khách hàng tại Anh.</w:t>
      </w:r>
    </w:p>
    <w:p w14:paraId="16761546" w14:textId="77777777" w:rsidR="007A526B" w:rsidRPr="003039B5" w:rsidRDefault="007A526B" w:rsidP="003039B5">
      <w:pPr>
        <w:ind w:firstLine="708"/>
        <w:rPr>
          <w:b/>
          <w:bCs/>
          <w:i/>
          <w:iCs/>
        </w:rPr>
      </w:pPr>
    </w:p>
    <w:p w14:paraId="0C06F325" w14:textId="77777777" w:rsidR="007A526B" w:rsidRPr="002E62CA" w:rsidRDefault="007A526B">
      <w:pPr>
        <w:spacing w:after="160" w:line="278" w:lineRule="auto"/>
        <w:jc w:val="left"/>
        <w:rPr>
          <w:b/>
          <w:bCs/>
          <w:lang w:val="vi-VN"/>
        </w:rPr>
      </w:pPr>
      <w:r w:rsidRPr="002E62CA">
        <w:rPr>
          <w:b/>
          <w:bCs/>
          <w:lang w:val="vi-VN"/>
        </w:rPr>
        <w:br w:type="page"/>
      </w:r>
    </w:p>
    <w:p w14:paraId="6957522D" w14:textId="7FA8DBD8" w:rsidR="00345B06" w:rsidRPr="002E62CA" w:rsidRDefault="000C21BE">
      <w:pPr>
        <w:jc w:val="center"/>
        <w:rPr>
          <w:b/>
          <w:bCs/>
        </w:rPr>
      </w:pPr>
      <w:r w:rsidRPr="002E62CA">
        <w:rPr>
          <w:b/>
          <w:bCs/>
        </w:rPr>
        <w:lastRenderedPageBreak/>
        <w:t>NỘI DUNG THÔNG TIN</w:t>
      </w:r>
    </w:p>
    <w:p w14:paraId="19BDFCFE" w14:textId="77777777" w:rsidR="00F17501" w:rsidRPr="002E62CA" w:rsidRDefault="00F17501">
      <w:pPr>
        <w:jc w:val="center"/>
        <w:rPr>
          <w:b/>
          <w:bCs/>
        </w:rPr>
      </w:pPr>
    </w:p>
    <w:p w14:paraId="56E9D6D9" w14:textId="46C31864" w:rsidR="00742C35" w:rsidRPr="002E62CA" w:rsidRDefault="00DC7D6B" w:rsidP="00742C35">
      <w:pPr>
        <w:pStyle w:val="Heading1"/>
      </w:pPr>
      <w:bookmarkStart w:id="5" w:name="_Toc216533197"/>
      <w:r w:rsidRPr="002E62CA">
        <w:t>NHẬP KHẨU GIÀY DÉP CÁC LOẠI TỪ VIỆT NAM VÀO VƯƠNG QUỐC ANH</w:t>
      </w:r>
      <w:bookmarkEnd w:id="5"/>
    </w:p>
    <w:p w14:paraId="77B9CA08" w14:textId="60DB9A6E" w:rsidR="00510F53" w:rsidRPr="002E62CA" w:rsidRDefault="00CE58E3" w:rsidP="00510F53">
      <w:pPr>
        <w:pStyle w:val="Heading2"/>
        <w:rPr>
          <w:sz w:val="28"/>
          <w:szCs w:val="28"/>
        </w:rPr>
      </w:pPr>
      <w:bookmarkStart w:id="6" w:name="_Toc216533198"/>
      <w:r w:rsidRPr="002E62CA">
        <w:rPr>
          <w:sz w:val="28"/>
          <w:szCs w:val="28"/>
        </w:rPr>
        <w:t>Nhập khẩu giày dép các loại từ Việt Nam vào thị trường Anh</w:t>
      </w:r>
      <w:bookmarkEnd w:id="6"/>
    </w:p>
    <w:p w14:paraId="5BA40DD0" w14:textId="6C4006BF" w:rsidR="0057735A" w:rsidRPr="002E62CA" w:rsidRDefault="0057735A" w:rsidP="0057735A">
      <w:pPr>
        <w:ind w:firstLine="720"/>
      </w:pPr>
      <w:r w:rsidRPr="002E62CA">
        <w:t>T</w:t>
      </w:r>
      <w:r w:rsidR="00F81578" w:rsidRPr="002E62CA">
        <w:t xml:space="preserve">ính toán từ </w:t>
      </w:r>
      <w:r w:rsidRPr="002E62CA">
        <w:t xml:space="preserve">số liệu thống kê của Cơ quan Thuế và Hải quan Hoàng gia Anh, trị giá nhập khẩu giày dép các loại từ Việt Nam vào Vương quốc Anh trong tháng 9/2025 đạt 60,80 triệu bảng Anh, đổi chiều tăng 3,26% so với tháng 8/2025 và tăng 28,31% so với tháng 9/2024. Tính chung 9 tháng đầu năm 2025, trị giá nhập khẩu giày dép các loại từ Việt Nam vào Vương quốc Anh đạt 565,23 triệu bảng Anh, tăng 30,23% so với 9 tháng đầu năm 2024. </w:t>
      </w:r>
    </w:p>
    <w:p w14:paraId="21C005DC" w14:textId="453D5A15" w:rsidR="008116C1" w:rsidRPr="002E62CA" w:rsidRDefault="008116C1" w:rsidP="008116C1">
      <w:pPr>
        <w:jc w:val="center"/>
      </w:pPr>
      <w:bookmarkStart w:id="7" w:name="_Toc216533212"/>
      <w:r w:rsidRPr="002E62CA">
        <w:rPr>
          <w:b/>
          <w:bCs/>
        </w:rPr>
        <w:t xml:space="preserve">Biểu đồ cột </w:t>
      </w:r>
      <w:r w:rsidRPr="002E62CA">
        <w:rPr>
          <w:b/>
          <w:bCs/>
          <w:color w:val="000000" w:themeColor="text1"/>
        </w:rPr>
        <w:fldChar w:fldCharType="begin"/>
      </w:r>
      <w:r w:rsidRPr="002E62CA">
        <w:rPr>
          <w:b/>
          <w:bCs/>
          <w:color w:val="000000" w:themeColor="text1"/>
          <w:lang w:val="da-DK"/>
        </w:rPr>
        <w:instrText xml:space="preserve"> SEQ Biểu_đồ \* ARABIC </w:instrText>
      </w:r>
      <w:r w:rsidRPr="002E62CA">
        <w:rPr>
          <w:b/>
          <w:bCs/>
          <w:color w:val="000000" w:themeColor="text1"/>
        </w:rPr>
        <w:fldChar w:fldCharType="separate"/>
      </w:r>
      <w:r w:rsidRPr="002E62CA">
        <w:rPr>
          <w:b/>
          <w:bCs/>
          <w:noProof/>
          <w:color w:val="000000" w:themeColor="text1"/>
          <w:lang w:val="da-DK"/>
        </w:rPr>
        <w:t>1</w:t>
      </w:r>
      <w:r w:rsidRPr="002E62CA">
        <w:rPr>
          <w:b/>
          <w:bCs/>
          <w:color w:val="000000" w:themeColor="text1"/>
        </w:rPr>
        <w:fldChar w:fldCharType="end"/>
      </w:r>
      <w:r w:rsidRPr="002E62CA">
        <w:rPr>
          <w:b/>
          <w:bCs/>
        </w:rPr>
        <w:t xml:space="preserve">: Trị giá nhập khẩu giày dép các loại từ Việt Nam vào Vương quốc Anh từ tháng 1/2024 tới tháng </w:t>
      </w:r>
      <w:r w:rsidR="00652E58" w:rsidRPr="002E62CA">
        <w:rPr>
          <w:b/>
          <w:bCs/>
        </w:rPr>
        <w:t>9</w:t>
      </w:r>
      <w:r w:rsidRPr="002E62CA">
        <w:rPr>
          <w:b/>
          <w:bCs/>
        </w:rPr>
        <w:t>/2025</w:t>
      </w:r>
      <w:bookmarkEnd w:id="7"/>
    </w:p>
    <w:p w14:paraId="5EAD9100" w14:textId="77777777" w:rsidR="008116C1" w:rsidRPr="002E62CA" w:rsidRDefault="008116C1" w:rsidP="008116C1">
      <w:pPr>
        <w:jc w:val="right"/>
      </w:pPr>
      <w:r w:rsidRPr="002E62CA">
        <w:rPr>
          <w:i/>
          <w:iCs/>
        </w:rPr>
        <w:t>ĐVT: Triệu bảng Anh</w:t>
      </w:r>
    </w:p>
    <w:p w14:paraId="6EC61E6F" w14:textId="77777777" w:rsidR="00712808" w:rsidRPr="002E62CA" w:rsidRDefault="00712808" w:rsidP="00712808">
      <w:r w:rsidRPr="002E62CA">
        <w:rPr>
          <w:noProof/>
        </w:rPr>
        <w:drawing>
          <wp:inline distT="0" distB="0" distL="0" distR="0" wp14:anchorId="418A70D9" wp14:editId="77181DA7">
            <wp:extent cx="5669280" cy="2743200"/>
            <wp:effectExtent l="0" t="0" r="0" b="0"/>
            <wp:docPr id="17" name="Chart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A046E5" w14:textId="77777777" w:rsidR="008116C1" w:rsidRPr="002E62CA" w:rsidRDefault="008116C1" w:rsidP="008116C1">
      <w:pPr>
        <w:jc w:val="right"/>
      </w:pPr>
      <w:r w:rsidRPr="002E62CA">
        <w:rPr>
          <w:i/>
          <w:iCs/>
        </w:rPr>
        <w:t>Nguồn: Tính toán từ số liệu của Cơ quan Thuế và Hải quan Hoàng gia Anh</w:t>
      </w:r>
    </w:p>
    <w:p w14:paraId="1CE22305" w14:textId="3A604E27" w:rsidR="00CD6F71" w:rsidRPr="002E62CA" w:rsidRDefault="00CD6F71" w:rsidP="00CD6F71">
      <w:pPr>
        <w:ind w:firstLine="720"/>
      </w:pPr>
      <w:bookmarkStart w:id="8" w:name="_Hlk206134944"/>
      <w:r w:rsidRPr="002E62CA">
        <w:rPr>
          <w:b/>
          <w:bCs/>
        </w:rPr>
        <w:t>Giá giày dép các loại nhập khẩu</w:t>
      </w:r>
      <w:r w:rsidRPr="002E62CA">
        <w:t xml:space="preserve"> từ Việt Nam vào Vương quốc Anh trong tháng 9/2025 đạt 20,90 bảng Anh/kg, tăng thêm 1,80% so với tháng 8/2025 và tăng 3,73% so với tháng 9/2024. Tính chung 9 tháng đầu năm 2025, giá trung bình nhập khẩu giày dép các loại từ Việt Nam vào Vương quốc Anh đạt 20,25 bảng Anh/kg, tăng 6,23% so với 9 tháng đầu năm 2024. </w:t>
      </w:r>
    </w:p>
    <w:bookmarkEnd w:id="8"/>
    <w:p w14:paraId="6489969B" w14:textId="77777777" w:rsidR="003E163F" w:rsidRPr="002E62CA" w:rsidRDefault="003E163F" w:rsidP="00E623E0">
      <w:pPr>
        <w:ind w:firstLine="720"/>
      </w:pPr>
    </w:p>
    <w:p w14:paraId="4EDB3EC5" w14:textId="77777777" w:rsidR="002B2A95" w:rsidRPr="002E62CA" w:rsidRDefault="002B2A95" w:rsidP="002B2A95">
      <w:pPr>
        <w:jc w:val="center"/>
      </w:pPr>
      <w:bookmarkStart w:id="9" w:name="_Toc206135996"/>
      <w:bookmarkStart w:id="10" w:name="_Toc216533213"/>
      <w:r w:rsidRPr="002E62CA">
        <w:rPr>
          <w:b/>
          <w:bCs/>
        </w:rPr>
        <w:lastRenderedPageBreak/>
        <w:t xml:space="preserve">Biểu đồ đường </w:t>
      </w:r>
      <w:r w:rsidRPr="002E62CA">
        <w:rPr>
          <w:b/>
          <w:bCs/>
          <w:color w:val="000000" w:themeColor="text1"/>
        </w:rPr>
        <w:fldChar w:fldCharType="begin"/>
      </w:r>
      <w:r w:rsidRPr="002E62CA">
        <w:rPr>
          <w:b/>
          <w:bCs/>
          <w:color w:val="000000" w:themeColor="text1"/>
          <w:lang w:val="da-DK"/>
        </w:rPr>
        <w:instrText xml:space="preserve"> SEQ Biểu_đồ \* ARABIC </w:instrText>
      </w:r>
      <w:r w:rsidRPr="002E62CA">
        <w:rPr>
          <w:b/>
          <w:bCs/>
          <w:color w:val="000000" w:themeColor="text1"/>
        </w:rPr>
        <w:fldChar w:fldCharType="separate"/>
      </w:r>
      <w:r w:rsidRPr="002E62CA">
        <w:rPr>
          <w:b/>
          <w:bCs/>
          <w:noProof/>
          <w:color w:val="000000" w:themeColor="text1"/>
          <w:lang w:val="da-DK"/>
        </w:rPr>
        <w:t>2</w:t>
      </w:r>
      <w:r w:rsidRPr="002E62CA">
        <w:rPr>
          <w:b/>
          <w:bCs/>
          <w:color w:val="000000" w:themeColor="text1"/>
        </w:rPr>
        <w:fldChar w:fldCharType="end"/>
      </w:r>
      <w:r w:rsidRPr="002E62CA">
        <w:rPr>
          <w:b/>
          <w:bCs/>
        </w:rPr>
        <w:t>: Giá giày dép các loại từ Việt Nam nhập khẩu vào Vương quốc Anh từ tháng 1/2024 tới tháng 9/2025</w:t>
      </w:r>
      <w:bookmarkEnd w:id="9"/>
      <w:bookmarkEnd w:id="10"/>
    </w:p>
    <w:p w14:paraId="4C03F630" w14:textId="77777777" w:rsidR="002B2A95" w:rsidRPr="002E62CA" w:rsidRDefault="002B2A95" w:rsidP="002B2A95">
      <w:pPr>
        <w:jc w:val="right"/>
      </w:pPr>
      <w:r w:rsidRPr="002E62CA">
        <w:rPr>
          <w:i/>
          <w:iCs/>
        </w:rPr>
        <w:t>ĐVT: bảng Anh/kg</w:t>
      </w:r>
    </w:p>
    <w:p w14:paraId="4F087B7C" w14:textId="77777777" w:rsidR="002B2A95" w:rsidRPr="002E62CA" w:rsidRDefault="002B2A95" w:rsidP="002B2A95">
      <w:r w:rsidRPr="002E62CA">
        <w:rPr>
          <w:noProof/>
          <w:lang w:eastAsia="zh-CN"/>
        </w:rPr>
        <w:drawing>
          <wp:inline distT="0" distB="0" distL="0" distR="0" wp14:anchorId="34F8240D" wp14:editId="4876E670">
            <wp:extent cx="5669280" cy="3616036"/>
            <wp:effectExtent l="0" t="0" r="7620" b="3810"/>
            <wp:docPr id="1832004193" name="Chart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761B0B" w14:textId="77777777" w:rsidR="002B2A95" w:rsidRPr="002E62CA" w:rsidRDefault="002B2A95" w:rsidP="002B2A95">
      <w:pPr>
        <w:jc w:val="right"/>
        <w:rPr>
          <w:i/>
          <w:iCs/>
        </w:rPr>
      </w:pPr>
      <w:r w:rsidRPr="002E62CA">
        <w:rPr>
          <w:i/>
          <w:iCs/>
        </w:rPr>
        <w:t>Nguồn: Tính toán từ số liệu của Cơ quan Thuế và Hải quan Hoàng gia Anh</w:t>
      </w:r>
    </w:p>
    <w:p w14:paraId="57D60DA4" w14:textId="6A48B086" w:rsidR="00AC471A" w:rsidRDefault="00485A80" w:rsidP="003E163F">
      <w:pPr>
        <w:ind w:firstLine="720"/>
      </w:pPr>
      <w:r w:rsidRPr="002E62CA">
        <w:t>Diễn biến giá một số nhóm có trị giá nhập khẩu lớn</w:t>
      </w:r>
      <w:r>
        <w:t xml:space="preserve"> từ Việt Nam nhập khẩu vào Vương quốc </w:t>
      </w:r>
      <w:r w:rsidRPr="002E62CA">
        <w:t>tới tháng 9/2025 như sau:</w:t>
      </w:r>
    </w:p>
    <w:p w14:paraId="31D0D15F" w14:textId="6D1BD75A" w:rsidR="003E163F" w:rsidRPr="002E62CA" w:rsidRDefault="002B2A95" w:rsidP="003E163F">
      <w:pPr>
        <w:ind w:firstLine="720"/>
      </w:pPr>
      <w:r w:rsidRPr="002E62CA">
        <w:t xml:space="preserve">+ </w:t>
      </w:r>
      <w:r w:rsidR="003E163F" w:rsidRPr="002E62CA">
        <w:t xml:space="preserve">Giá nhóm HS 640411 (giày, dép có đế ngoài bằng cao su hoặc plastic: Giày, dép thể thao, giày tennis, giày bóng rổ, giày thể dục, giày luyện tập và các loại tương tự:) trong tháng 9/2025 đạt 30,17 bảng Anh/kg, đổi chiều giảm 2,71% so với tháng 8/2025 nhưng tăng 8,99% so với tháng 9/2024. Tính chung 9 tháng </w:t>
      </w:r>
      <w:r w:rsidR="003E163F" w:rsidRPr="00485A80">
        <w:rPr>
          <w:spacing w:val="-2"/>
        </w:rPr>
        <w:t xml:space="preserve">đầu năm 2025, giá trung bình nhập khẩu nhóm HS 640411 từ Việt Nam vào Vương </w:t>
      </w:r>
      <w:r w:rsidR="003E163F" w:rsidRPr="00485A80">
        <w:t xml:space="preserve">quốc Anh đạt 29,67 bảng Anh/kg, tăng 9,94% so với 9 tháng đầu năm 2024. </w:t>
      </w:r>
    </w:p>
    <w:p w14:paraId="01B20E0D" w14:textId="4ED5971C" w:rsidR="003E163F" w:rsidRPr="002E62CA" w:rsidRDefault="00A93961" w:rsidP="003E163F">
      <w:pPr>
        <w:ind w:firstLine="720"/>
      </w:pPr>
      <w:r w:rsidRPr="002E62CA">
        <w:t xml:space="preserve">+ </w:t>
      </w:r>
      <w:r w:rsidR="003E163F" w:rsidRPr="002E62CA">
        <w:t xml:space="preserve">Giá nhóm HS 640399 (loại khác của giày, dép khác) trong tháng 9/2025 đạt 17,22 bảng Anh/kg, tăng thêm 8,25% so với tháng 8/2025 và tăng 4,21% so với tháng 9/2024. Tính chung 9 tháng đầu năm 2025, giá trung bình nhập khẩu nhóm HS 640399 từ Việt Nam vào Vương quốc Anh đạt 16,16 bảng Anh/kg, tăng 0,55% so với 9 tháng đầu năm 2024. </w:t>
      </w:r>
    </w:p>
    <w:p w14:paraId="2ACE310D" w14:textId="0FE09505" w:rsidR="00C07AC5" w:rsidRPr="002E62CA" w:rsidRDefault="002B2A95" w:rsidP="00C07AC5">
      <w:pPr>
        <w:ind w:firstLine="720"/>
      </w:pPr>
      <w:r w:rsidRPr="002E62CA">
        <w:t xml:space="preserve">+ </w:t>
      </w:r>
      <w:r w:rsidR="00C07AC5" w:rsidRPr="002E62CA">
        <w:t xml:space="preserve">Giá nhóm HS 640419 (loại khác của giày, dép có đế ngoài bằng cao su hoặc plastic) trong tháng 9/2025 đạt 17,20 bảng Anh/kg, giảm thêm 2,17% so với </w:t>
      </w:r>
      <w:r w:rsidR="00C07AC5" w:rsidRPr="002E62CA">
        <w:lastRenderedPageBreak/>
        <w:t xml:space="preserve">tháng 8/2025 và giảm 11,10% so với tháng 9/2024. Tính chung 9 tháng đầu năm 2025, giá trung bình nhập khẩu nhóm HS 640419 từ Việt Nam vào Vương quốc Anh đạt 17,87 bảng Anh/kg, giảm 4,49% so với 9 tháng đầu năm 2024. </w:t>
      </w:r>
    </w:p>
    <w:p w14:paraId="5E1AF626" w14:textId="3FC23706" w:rsidR="003C1BA0" w:rsidRPr="00355DE5" w:rsidRDefault="003C1BA0" w:rsidP="00E623E0">
      <w:pPr>
        <w:ind w:firstLine="720"/>
        <w:rPr>
          <w:i/>
          <w:iCs/>
          <w:u w:val="single"/>
        </w:rPr>
      </w:pPr>
      <w:r w:rsidRPr="009C4BFF">
        <w:rPr>
          <w:i/>
          <w:iCs/>
          <w:u w:val="single"/>
        </w:rPr>
        <w:t>So</w:t>
      </w:r>
      <w:r w:rsidR="000C53B2" w:rsidRPr="009C4BFF">
        <w:rPr>
          <w:i/>
          <w:iCs/>
          <w:u w:val="single"/>
        </w:rPr>
        <w:t xml:space="preserve"> sánh</w:t>
      </w:r>
      <w:r w:rsidRPr="009C4BFF">
        <w:rPr>
          <w:i/>
          <w:iCs/>
          <w:u w:val="single"/>
        </w:rPr>
        <w:t xml:space="preserve"> với tháng trước</w:t>
      </w:r>
      <w:r w:rsidR="000C53B2">
        <w:rPr>
          <w:i/>
          <w:iCs/>
          <w:u w:val="single"/>
        </w:rPr>
        <w:t xml:space="preserve"> và</w:t>
      </w:r>
      <w:r w:rsidRPr="00355DE5">
        <w:rPr>
          <w:i/>
          <w:iCs/>
          <w:u w:val="single"/>
        </w:rPr>
        <w:t xml:space="preserve"> cùng kỳ năm trước:</w:t>
      </w:r>
    </w:p>
    <w:p w14:paraId="17FDB4BF" w14:textId="279EDB19" w:rsidR="00FE2830" w:rsidRPr="002E62CA" w:rsidRDefault="003C1BA0" w:rsidP="00E623E0">
      <w:pPr>
        <w:ind w:firstLine="720"/>
      </w:pPr>
      <w:r>
        <w:t xml:space="preserve">+ </w:t>
      </w:r>
      <w:r w:rsidR="00AB03BE" w:rsidRPr="002E62CA">
        <w:t>T</w:t>
      </w:r>
      <w:r w:rsidR="00E038B6" w:rsidRPr="002E62CA">
        <w:t xml:space="preserve">háng </w:t>
      </w:r>
      <w:r w:rsidR="00C0274F" w:rsidRPr="002E62CA">
        <w:t>9</w:t>
      </w:r>
      <w:r w:rsidR="00E038B6" w:rsidRPr="002E62CA">
        <w:t xml:space="preserve">/2025 so với tháng </w:t>
      </w:r>
      <w:r w:rsidR="00C0274F" w:rsidRPr="002E62CA">
        <w:t>8</w:t>
      </w:r>
      <w:r w:rsidR="00E038B6" w:rsidRPr="002E62CA">
        <w:t>/2025:</w:t>
      </w:r>
      <w:r w:rsidR="00E623E0" w:rsidRPr="002E62CA">
        <w:t xml:space="preserve"> </w:t>
      </w:r>
      <w:r w:rsidR="00F02F21" w:rsidRPr="002E62CA">
        <w:t>6</w:t>
      </w:r>
      <w:r w:rsidR="00004849" w:rsidRPr="002E62CA">
        <w:t xml:space="preserve"> nhóm HS 6 chữ số có giá </w:t>
      </w:r>
      <w:r w:rsidR="00F02F21" w:rsidRPr="002E62CA">
        <w:t>tăng ít nhất 2 tháng liên tiếp gồm</w:t>
      </w:r>
      <w:r>
        <w:t>.</w:t>
      </w:r>
      <w:r w:rsidR="00A56956" w:rsidRPr="002E62CA">
        <w:t xml:space="preserve"> </w:t>
      </w:r>
      <w:r>
        <w:t>N</w:t>
      </w:r>
      <w:r w:rsidR="00F02F21" w:rsidRPr="002E62CA">
        <w:t xml:space="preserve">hóm </w:t>
      </w:r>
      <w:r w:rsidR="00FE2830" w:rsidRPr="002E62CA">
        <w:t>HS 640399 (loại khác của giày, dép khác) có giá 17,22 Bảng Anh/kg, tăng 8,25%; HS 640299 (loại khác của giày, dép khác) có giá 18,94 Bảng Anh/kg, tăng 11,84%; HS 640291 (giày, dép khác: giày cổ cao quá mắt cá chân) có giá 21,69 Bảng Anh/kg, tăng 9,16%; HS 640520 (có mũ giày bằng vật liệu dệt) có giá 17,7 Bảng Anh/kg, tăng 1,19%</w:t>
      </w:r>
      <w:r w:rsidR="00EE0F1C" w:rsidRPr="002E62CA">
        <w:t>,...</w:t>
      </w:r>
    </w:p>
    <w:p w14:paraId="38EBFE62" w14:textId="48E9C4AC" w:rsidR="00B44D46" w:rsidRPr="002E62CA" w:rsidRDefault="003C1BA0" w:rsidP="006F4A71">
      <w:pPr>
        <w:ind w:firstLine="720"/>
      </w:pPr>
      <w:r>
        <w:t xml:space="preserve">+ </w:t>
      </w:r>
      <w:r w:rsidR="00E038B6" w:rsidRPr="002E62CA">
        <w:t xml:space="preserve">Tính chung </w:t>
      </w:r>
      <w:r w:rsidR="00F62FE2" w:rsidRPr="002E62CA">
        <w:t>9</w:t>
      </w:r>
      <w:r w:rsidR="00E038B6" w:rsidRPr="002E62CA">
        <w:t xml:space="preserve"> tháng đầu năm 2025 so với cùng kỳ năm trước:</w:t>
      </w:r>
      <w:r w:rsidR="00B07EE9" w:rsidRPr="002E62CA">
        <w:t xml:space="preserve"> </w:t>
      </w:r>
      <w:r w:rsidR="00B44D46" w:rsidRPr="002E62CA">
        <w:t>Các nhóm có trị giá lớn, giá đều tăng. Nhóm HS 640411 (giày, dép có đế ngoài bằng cao su hoặc plastic: giày, dép thể thao, giày tennis, giày bóng rổ, giày thể dục, giày luyện tập và các loại tương tự:) có giá 29,67 Bảng Anh/kg, tăng 9,94%; HS 640399 (loại khác của giày, dép khác) có giá 16,16 Bảng Anh/kg, tăng 0,55%; HS 640299 (loại khác của giày, dép khác) có giá 16,55 Bảng Anh/kg, tăng 17,2%; HS 640391 (giày, dép khác: loại cổ cao quá mắt cá chân:) có giá 21,29 Bảng Anh/kg, tăng 1,26%; HS 640219 (loại khác của giày, dép thể thao) có giá 31,2 Bảng Anh/kg, tăng 14,81%,...</w:t>
      </w:r>
    </w:p>
    <w:p w14:paraId="3C0C7AAA" w14:textId="0730CBD8" w:rsidR="00510F53" w:rsidRPr="002E62CA" w:rsidRDefault="00510F53" w:rsidP="00510F53">
      <w:pPr>
        <w:pStyle w:val="Heading2"/>
        <w:rPr>
          <w:sz w:val="28"/>
          <w:szCs w:val="28"/>
        </w:rPr>
      </w:pPr>
      <w:bookmarkStart w:id="11" w:name="_Toc216533199"/>
      <w:r w:rsidRPr="002E62CA">
        <w:rPr>
          <w:sz w:val="28"/>
          <w:szCs w:val="28"/>
        </w:rPr>
        <w:t>Nhóm hàng nhập khẩu</w:t>
      </w:r>
      <w:r w:rsidR="009E3E5F" w:rsidRPr="002E62CA">
        <w:rPr>
          <w:sz w:val="28"/>
          <w:szCs w:val="28"/>
        </w:rPr>
        <w:t xml:space="preserve"> theo mã HS</w:t>
      </w:r>
      <w:bookmarkEnd w:id="11"/>
    </w:p>
    <w:p w14:paraId="13F39B6A" w14:textId="54F685A9" w:rsidR="00E90FF6" w:rsidRPr="002E62CA" w:rsidRDefault="00F14868" w:rsidP="00B47043">
      <w:pPr>
        <w:ind w:firstLine="720"/>
      </w:pPr>
      <w:r w:rsidRPr="002E62CA">
        <w:t>Trị giá nhập khẩu nhóm</w:t>
      </w:r>
      <w:r w:rsidR="006E4272">
        <w:t xml:space="preserve"> hàng</w:t>
      </w:r>
      <w:r w:rsidRPr="002E62CA">
        <w:t xml:space="preserve"> </w:t>
      </w:r>
      <w:r w:rsidR="009B73B3" w:rsidRPr="002E62CA">
        <w:t>giày dép các loại</w:t>
      </w:r>
      <w:r w:rsidRPr="002E62CA">
        <w:t xml:space="preserve"> từ Việt Nam vào Vương quốc Anh trong tháng </w:t>
      </w:r>
      <w:r w:rsidR="00A022F2" w:rsidRPr="002E62CA">
        <w:t>9</w:t>
      </w:r>
      <w:r w:rsidRPr="002E62CA">
        <w:t xml:space="preserve">/2025 đổi chiều </w:t>
      </w:r>
      <w:r w:rsidR="00A022F2" w:rsidRPr="002E62CA">
        <w:t>tăng</w:t>
      </w:r>
      <w:r w:rsidRPr="002E62CA">
        <w:t xml:space="preserve"> so với tháng </w:t>
      </w:r>
      <w:r w:rsidR="00A022F2" w:rsidRPr="002E62CA">
        <w:t>8</w:t>
      </w:r>
      <w:r w:rsidRPr="002E62CA">
        <w:t xml:space="preserve">/2025 do </w:t>
      </w:r>
      <w:r w:rsidR="0033270A" w:rsidRPr="002E62CA">
        <w:t xml:space="preserve">nhóm có trị giá lớn thứ hai là </w:t>
      </w:r>
      <w:r w:rsidR="00E90FF6" w:rsidRPr="002E62CA">
        <w:t>HS 640399 (loại khác của giày, dép khác) tăng 9,79%, tiếp đến nhóm HS 640299 (loại khác của giày, dép khác) tăng 16,75%, cùng nhóm HS 640391 (giày, dép khác: loại cổ cao quá mắt cá chân:) tăng 90,86%, HS 640219 (loại khác của giày, dép thể thao) tăng 44,36%, HS 640590 (loại khác của giày, dép khác) tăng 12,94%,…</w:t>
      </w:r>
    </w:p>
    <w:p w14:paraId="4E12CA4E" w14:textId="6E7D2C01" w:rsidR="008A702F" w:rsidRPr="002E62CA" w:rsidRDefault="00B14B16" w:rsidP="00B47043">
      <w:pPr>
        <w:ind w:firstLine="720"/>
      </w:pPr>
      <w:r w:rsidRPr="002E62CA">
        <w:t xml:space="preserve">Ngược lại, </w:t>
      </w:r>
      <w:bookmarkStart w:id="12" w:name="_Toc206135997"/>
      <w:r w:rsidR="00B47043" w:rsidRPr="002E62CA">
        <w:t xml:space="preserve">nhóm có trị giá lớn nhất </w:t>
      </w:r>
      <w:r w:rsidR="008A702F" w:rsidRPr="002E62CA">
        <w:t>HS 640411 (giày, dép có đế ngoài bằng cao su hoặc plastic: giày, dép thể thao, giày tennis, giày bóng rổ, giày thể dục, giày luyện tập và các loại tương tự:) giảm 12,99%, cùng nhóm HS 640419 (loại khác của giày, dép có đế ngoài bằng cao su hoặc plastic) giảm 24,17%, HS 640520 (có mũ giày bằng vật liệu dệt) giảm 22,37%,…</w:t>
      </w:r>
    </w:p>
    <w:p w14:paraId="59D4496B" w14:textId="6BF07A19" w:rsidR="00F14868" w:rsidRPr="002E62CA" w:rsidRDefault="00F14868" w:rsidP="00F14868">
      <w:pPr>
        <w:jc w:val="center"/>
      </w:pPr>
      <w:bookmarkStart w:id="13" w:name="_Toc216533214"/>
      <w:r w:rsidRPr="002E62CA">
        <w:rPr>
          <w:b/>
          <w:bCs/>
        </w:rPr>
        <w:lastRenderedPageBreak/>
        <w:t xml:space="preserve">Biểu đồ tròn </w:t>
      </w:r>
      <w:r w:rsidRPr="002E62CA">
        <w:rPr>
          <w:b/>
          <w:bCs/>
          <w:color w:val="000000" w:themeColor="text1"/>
        </w:rPr>
        <w:fldChar w:fldCharType="begin"/>
      </w:r>
      <w:r w:rsidRPr="002E62CA">
        <w:rPr>
          <w:b/>
          <w:bCs/>
          <w:color w:val="000000" w:themeColor="text1"/>
          <w:lang w:val="da-DK"/>
        </w:rPr>
        <w:instrText xml:space="preserve"> SEQ Biểu_đồ \* ARABIC </w:instrText>
      </w:r>
      <w:r w:rsidRPr="002E62CA">
        <w:rPr>
          <w:b/>
          <w:bCs/>
          <w:color w:val="000000" w:themeColor="text1"/>
        </w:rPr>
        <w:fldChar w:fldCharType="separate"/>
      </w:r>
      <w:r w:rsidR="00736AFC" w:rsidRPr="002E62CA">
        <w:rPr>
          <w:b/>
          <w:bCs/>
          <w:noProof/>
          <w:color w:val="000000" w:themeColor="text1"/>
          <w:lang w:val="da-DK"/>
        </w:rPr>
        <w:t>3</w:t>
      </w:r>
      <w:r w:rsidRPr="002E62CA">
        <w:rPr>
          <w:b/>
          <w:bCs/>
          <w:color w:val="000000" w:themeColor="text1"/>
        </w:rPr>
        <w:fldChar w:fldCharType="end"/>
      </w:r>
      <w:r w:rsidRPr="002E62CA">
        <w:rPr>
          <w:b/>
          <w:bCs/>
        </w:rPr>
        <w:t xml:space="preserve">: Cơ cấu chủng loại giày dép các loại từ Việt Nam nhập khẩu vào Vương quốc Anh </w:t>
      </w:r>
      <w:r w:rsidR="004F5A05" w:rsidRPr="002E62CA">
        <w:rPr>
          <w:b/>
          <w:bCs/>
        </w:rPr>
        <w:t xml:space="preserve">trong </w:t>
      </w:r>
      <w:r w:rsidR="008F308D" w:rsidRPr="002E62CA">
        <w:rPr>
          <w:b/>
          <w:bCs/>
        </w:rPr>
        <w:t>9</w:t>
      </w:r>
      <w:r w:rsidR="009B23D1" w:rsidRPr="002E62CA">
        <w:rPr>
          <w:b/>
          <w:bCs/>
        </w:rPr>
        <w:t xml:space="preserve"> tháng đầu năm 2024 </w:t>
      </w:r>
      <w:r w:rsidRPr="002E62CA">
        <w:rPr>
          <w:b/>
          <w:bCs/>
        </w:rPr>
        <w:t xml:space="preserve">và </w:t>
      </w:r>
      <w:r w:rsidR="008F308D" w:rsidRPr="002E62CA">
        <w:rPr>
          <w:b/>
          <w:bCs/>
        </w:rPr>
        <w:t>9</w:t>
      </w:r>
      <w:r w:rsidRPr="002E62CA">
        <w:rPr>
          <w:b/>
          <w:bCs/>
        </w:rPr>
        <w:t xml:space="preserve"> tháng đầu năm 2025</w:t>
      </w:r>
      <w:bookmarkEnd w:id="12"/>
      <w:bookmarkEnd w:id="13"/>
    </w:p>
    <w:p w14:paraId="40116D54" w14:textId="77777777" w:rsidR="00F14868" w:rsidRPr="002E62CA" w:rsidRDefault="00F14868" w:rsidP="00F14868">
      <w:pPr>
        <w:jc w:val="right"/>
        <w:rPr>
          <w:i/>
          <w:iCs/>
        </w:rPr>
      </w:pPr>
      <w:r w:rsidRPr="002E62CA">
        <w:rPr>
          <w:i/>
          <w:iCs/>
        </w:rPr>
        <w:t>ĐVT: % theo trị giá</w:t>
      </w:r>
    </w:p>
    <w:tbl>
      <w:tblPr>
        <w:tblStyle w:val="TableGrid"/>
        <w:tblW w:w="978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892"/>
      </w:tblGrid>
      <w:tr w:rsidR="00F14868" w:rsidRPr="002E62CA" w14:paraId="5F4C3A7A" w14:textId="77777777" w:rsidTr="007C4562">
        <w:tc>
          <w:tcPr>
            <w:tcW w:w="4986" w:type="dxa"/>
          </w:tcPr>
          <w:p w14:paraId="779C1916" w14:textId="3B99F894" w:rsidR="00F14868" w:rsidRPr="002E62CA" w:rsidRDefault="008F308D" w:rsidP="007C4562">
            <w:pPr>
              <w:jc w:val="center"/>
            </w:pPr>
            <w:r w:rsidRPr="002E62CA">
              <w:t>9</w:t>
            </w:r>
            <w:r w:rsidR="009B23D1" w:rsidRPr="002E62CA">
              <w:t xml:space="preserve"> tháng đầu năm 2024</w:t>
            </w:r>
          </w:p>
          <w:p w14:paraId="3A7B5E93" w14:textId="77777777" w:rsidR="00F14868" w:rsidRPr="002E62CA" w:rsidRDefault="00F14868" w:rsidP="007C4562">
            <w:pPr>
              <w:jc w:val="center"/>
            </w:pPr>
            <w:r w:rsidRPr="002E62CA">
              <w:rPr>
                <w:noProof/>
                <w:lang w:eastAsia="zh-CN"/>
              </w:rPr>
              <w:drawing>
                <wp:inline distT="0" distB="0" distL="0" distR="0" wp14:anchorId="2598595A" wp14:editId="04D394BB">
                  <wp:extent cx="3028950" cy="2590800"/>
                  <wp:effectExtent l="0" t="0" r="0" b="0"/>
                  <wp:docPr id="30480410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795" w:type="dxa"/>
          </w:tcPr>
          <w:p w14:paraId="29E7F15D" w14:textId="29567552" w:rsidR="00F14868" w:rsidRPr="002E62CA" w:rsidRDefault="008F308D" w:rsidP="007C4562">
            <w:pPr>
              <w:jc w:val="center"/>
            </w:pPr>
            <w:r w:rsidRPr="002E62CA">
              <w:t>9</w:t>
            </w:r>
            <w:r w:rsidR="00F14868" w:rsidRPr="002E62CA">
              <w:t xml:space="preserve"> tháng đầu năm 2025</w:t>
            </w:r>
          </w:p>
          <w:p w14:paraId="42234CF5" w14:textId="77777777" w:rsidR="00F14868" w:rsidRPr="002E62CA" w:rsidRDefault="00F14868" w:rsidP="007C4562">
            <w:pPr>
              <w:jc w:val="center"/>
            </w:pPr>
            <w:r w:rsidRPr="002E62CA">
              <w:rPr>
                <w:noProof/>
                <w:lang w:eastAsia="zh-CN"/>
              </w:rPr>
              <w:drawing>
                <wp:inline distT="0" distB="0" distL="0" distR="0" wp14:anchorId="3E9BFD0A" wp14:editId="61ABF12E">
                  <wp:extent cx="3028950" cy="2590800"/>
                  <wp:effectExtent l="0" t="0" r="0" b="0"/>
                  <wp:docPr id="118328756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6C549B" w14:textId="77777777" w:rsidR="00F14868" w:rsidRPr="002E62CA" w:rsidRDefault="00F14868" w:rsidP="00F14868">
      <w:pPr>
        <w:jc w:val="right"/>
      </w:pPr>
      <w:r w:rsidRPr="002E62CA">
        <w:rPr>
          <w:i/>
          <w:iCs/>
        </w:rPr>
        <w:t>Nguồn: Tính toán từ số liệu của Cơ quan Thuế và Hải quan Hoàng gia Anh</w:t>
      </w:r>
    </w:p>
    <w:p w14:paraId="21AD98F6" w14:textId="77777777" w:rsidR="000463EA" w:rsidRPr="00355DE5" w:rsidRDefault="00D45964" w:rsidP="00250A4B">
      <w:pPr>
        <w:ind w:firstLine="720"/>
        <w:rPr>
          <w:i/>
          <w:iCs/>
          <w:u w:val="single"/>
        </w:rPr>
      </w:pPr>
      <w:bookmarkStart w:id="14" w:name="_Hlk206135025"/>
      <w:r w:rsidRPr="00355DE5">
        <w:rPr>
          <w:i/>
          <w:iCs/>
          <w:u w:val="single"/>
        </w:rPr>
        <w:t>Tính chung 9 tháng đầu năm 2025</w:t>
      </w:r>
      <w:r w:rsidR="000463EA" w:rsidRPr="00355DE5">
        <w:rPr>
          <w:i/>
          <w:iCs/>
          <w:u w:val="single"/>
        </w:rPr>
        <w:t>:</w:t>
      </w:r>
    </w:p>
    <w:p w14:paraId="2FC68761" w14:textId="79E9ADE8" w:rsidR="00250A4B" w:rsidRPr="002E62CA" w:rsidRDefault="000463EA" w:rsidP="00250A4B">
      <w:pPr>
        <w:ind w:firstLine="720"/>
      </w:pPr>
      <w:r w:rsidRPr="002E62CA">
        <w:t>+</w:t>
      </w:r>
      <w:r w:rsidR="00D45964" w:rsidRPr="002E62CA">
        <w:t xml:space="preserve"> </w:t>
      </w:r>
      <w:r w:rsidRPr="002E62CA">
        <w:t>T</w:t>
      </w:r>
      <w:r w:rsidR="00250A4B" w:rsidRPr="002E62CA">
        <w:t xml:space="preserve">ỷ trọng nhóm hàng HS 640411 </w:t>
      </w:r>
      <w:r w:rsidRPr="002E62CA">
        <w:t xml:space="preserve">nhập khẩu chính từ Việt Nam vào </w:t>
      </w:r>
      <w:r w:rsidR="00250A4B" w:rsidRPr="002E62CA">
        <w:t>Vương quốc Anh tăng so với cùng kỳ năm trước, cùng nhóm hàng HS 640299, HS 640419.</w:t>
      </w:r>
    </w:p>
    <w:p w14:paraId="757D4F0A" w14:textId="32D1FB3C" w:rsidR="00477E9D" w:rsidRDefault="000463EA" w:rsidP="00250A4B">
      <w:pPr>
        <w:ind w:firstLine="720"/>
      </w:pPr>
      <w:r w:rsidRPr="002E62CA">
        <w:t xml:space="preserve">+ </w:t>
      </w:r>
      <w:r w:rsidR="00F60148" w:rsidRPr="002E62CA">
        <w:t xml:space="preserve">Cả 4 nhóm hàng có trị giá nhập khẩu lớn đều có trị giá tăng so với cùng kỳ năm trước gồm: </w:t>
      </w:r>
      <w:r w:rsidR="00477E9D" w:rsidRPr="00477E9D">
        <w:t>HS 640411 (giày, dép có đế ngoài bằng cao su hoặc plastic: giày, dép thể thao, giày tennis, giày bóng rổ, giày thể dục, giày luyện tập và các loại tương tự:) tăng 38,22%, HS 640399 (loại khác của giày, dép khác) tăng 12,59%, HS 640419 (loại khác của giày, dép có đế ngoài bằng cao su hoặc plastic) tăng 55,01%, HS 640299 (loại khác của giày, dép khác) tăng 29,12%, HS 640391 (giày, dép khác: loại cổ cao quá mắt cá chân:) tăng 7,02%</w:t>
      </w:r>
      <w:r w:rsidR="000268A3">
        <w:t xml:space="preserve">,... </w:t>
      </w:r>
      <w:r w:rsidR="000268A3" w:rsidRPr="002E62CA">
        <w:t xml:space="preserve">Đáng chú ý nhóm HS </w:t>
      </w:r>
      <w:r w:rsidR="00152EE4" w:rsidRPr="00152EE4">
        <w:t>640340</w:t>
      </w:r>
      <w:r w:rsidR="00152EE4">
        <w:t xml:space="preserve"> </w:t>
      </w:r>
      <w:r w:rsidR="000268A3" w:rsidRPr="002E62CA">
        <w:t>(</w:t>
      </w:r>
      <w:r w:rsidR="00152EE4">
        <w:t>g</w:t>
      </w:r>
      <w:r w:rsidR="00152EE4" w:rsidRPr="00152EE4">
        <w:t>iày, dép khác, có mũi gắn kim loại bảo vệ</w:t>
      </w:r>
      <w:r w:rsidR="000268A3" w:rsidRPr="002E62CA">
        <w:t xml:space="preserve">) có trị giá tăng tới </w:t>
      </w:r>
      <w:r w:rsidR="00152EE4" w:rsidRPr="00152EE4">
        <w:t>520,93</w:t>
      </w:r>
      <w:r w:rsidR="000268A3" w:rsidRPr="002E62CA">
        <w:t>%.</w:t>
      </w:r>
    </w:p>
    <w:p w14:paraId="37E1EBD0" w14:textId="77777777" w:rsidR="00FC7A77" w:rsidRDefault="00FC7A77">
      <w:pPr>
        <w:spacing w:after="160" w:line="278" w:lineRule="auto"/>
        <w:jc w:val="left"/>
        <w:rPr>
          <w:b/>
          <w:bCs/>
        </w:rPr>
      </w:pPr>
      <w:bookmarkStart w:id="15" w:name="_Toc206136008"/>
      <w:bookmarkStart w:id="16" w:name="_Toc216533221"/>
      <w:bookmarkEnd w:id="14"/>
      <w:r>
        <w:rPr>
          <w:b/>
          <w:bCs/>
        </w:rPr>
        <w:br w:type="page"/>
      </w:r>
    </w:p>
    <w:p w14:paraId="23FBE0B9" w14:textId="7A3755C2" w:rsidR="00F14868" w:rsidRPr="002E62CA" w:rsidRDefault="00F14868" w:rsidP="00F14868">
      <w:pPr>
        <w:jc w:val="center"/>
        <w:rPr>
          <w:b/>
          <w:bCs/>
        </w:rPr>
      </w:pPr>
      <w:r w:rsidRPr="002E62CA">
        <w:rPr>
          <w:b/>
          <w:bCs/>
        </w:rPr>
        <w:lastRenderedPageBreak/>
        <w:t xml:space="preserve">Bảng </w:t>
      </w:r>
      <w:r w:rsidRPr="002E62CA">
        <w:rPr>
          <w:b/>
          <w:bCs/>
        </w:rPr>
        <w:fldChar w:fldCharType="begin"/>
      </w:r>
      <w:r w:rsidRPr="002E62CA">
        <w:rPr>
          <w:b/>
          <w:bCs/>
        </w:rPr>
        <w:instrText xml:space="preserve"> SEQ Bảng \* ARABIC </w:instrText>
      </w:r>
      <w:r w:rsidRPr="002E62CA">
        <w:rPr>
          <w:b/>
          <w:bCs/>
        </w:rPr>
        <w:fldChar w:fldCharType="separate"/>
      </w:r>
      <w:r w:rsidR="00736AFC" w:rsidRPr="002E62CA">
        <w:rPr>
          <w:b/>
          <w:bCs/>
          <w:noProof/>
        </w:rPr>
        <w:t>1</w:t>
      </w:r>
      <w:r w:rsidRPr="002E62CA">
        <w:rPr>
          <w:b/>
          <w:bCs/>
        </w:rPr>
        <w:fldChar w:fldCharType="end"/>
      </w:r>
      <w:r w:rsidRPr="002E62CA">
        <w:rPr>
          <w:b/>
          <w:bCs/>
        </w:rPr>
        <w:t xml:space="preserve">: Trị giá giày dép các loại từ Việt Nam nhập khẩu vào Vương quốc Anh tháng </w:t>
      </w:r>
      <w:r w:rsidR="009065DE" w:rsidRPr="002E62CA">
        <w:rPr>
          <w:b/>
          <w:bCs/>
        </w:rPr>
        <w:t>9</w:t>
      </w:r>
      <w:r w:rsidRPr="002E62CA">
        <w:rPr>
          <w:b/>
          <w:bCs/>
        </w:rPr>
        <w:t xml:space="preserve"> và </w:t>
      </w:r>
      <w:r w:rsidR="009065DE" w:rsidRPr="002E62CA">
        <w:rPr>
          <w:b/>
          <w:bCs/>
        </w:rPr>
        <w:t>9</w:t>
      </w:r>
      <w:r w:rsidRPr="002E62CA">
        <w:rPr>
          <w:b/>
          <w:bCs/>
        </w:rPr>
        <w:t xml:space="preserve"> tháng đầu năm 2025</w:t>
      </w:r>
      <w:bookmarkEnd w:id="15"/>
      <w:bookmarkEnd w:id="16"/>
      <w:r w:rsidRPr="002E62CA">
        <w:rPr>
          <w:b/>
          <w:bCs/>
        </w:rPr>
        <w:t xml:space="preserve"> </w:t>
      </w:r>
    </w:p>
    <w:tbl>
      <w:tblPr>
        <w:tblW w:w="10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44"/>
        <w:gridCol w:w="1108"/>
        <w:gridCol w:w="1196"/>
        <w:gridCol w:w="1134"/>
        <w:gridCol w:w="1196"/>
        <w:gridCol w:w="1444"/>
      </w:tblGrid>
      <w:tr w:rsidR="00144572" w:rsidRPr="002E62CA" w14:paraId="7C4AC14D" w14:textId="77777777" w:rsidTr="00314385">
        <w:trPr>
          <w:trHeight w:val="300"/>
          <w:tblHeader/>
          <w:jc w:val="center"/>
        </w:trPr>
        <w:tc>
          <w:tcPr>
            <w:tcW w:w="1129" w:type="dxa"/>
            <w:vMerge w:val="restart"/>
            <w:shd w:val="clear" w:color="000000" w:fill="D9D9D9"/>
            <w:noWrap/>
            <w:vAlign w:val="center"/>
            <w:hideMark/>
          </w:tcPr>
          <w:p w14:paraId="226FC9C2" w14:textId="1531B1B2" w:rsidR="00144572" w:rsidRPr="002E62CA" w:rsidRDefault="00144572" w:rsidP="00144572">
            <w:pPr>
              <w:spacing w:after="0" w:line="240" w:lineRule="auto"/>
              <w:jc w:val="center"/>
              <w:rPr>
                <w:b/>
                <w:bCs/>
                <w:sz w:val="26"/>
                <w:szCs w:val="26"/>
              </w:rPr>
            </w:pPr>
            <w:r w:rsidRPr="002E62CA">
              <w:rPr>
                <w:b/>
                <w:bCs/>
                <w:sz w:val="26"/>
                <w:szCs w:val="26"/>
                <w:lang w:val="vi-VN" w:eastAsia="vi-VN"/>
              </w:rPr>
              <w:t>Mã HS</w:t>
            </w:r>
          </w:p>
        </w:tc>
        <w:tc>
          <w:tcPr>
            <w:tcW w:w="3544" w:type="dxa"/>
            <w:vMerge w:val="restart"/>
            <w:shd w:val="clear" w:color="000000" w:fill="D9D9D9"/>
            <w:noWrap/>
            <w:vAlign w:val="center"/>
            <w:hideMark/>
          </w:tcPr>
          <w:p w14:paraId="359BDDFC" w14:textId="2E7AC425" w:rsidR="00144572" w:rsidRPr="002E62CA" w:rsidRDefault="00144572" w:rsidP="00144572">
            <w:pPr>
              <w:spacing w:after="0" w:line="240" w:lineRule="auto"/>
              <w:jc w:val="center"/>
              <w:rPr>
                <w:b/>
                <w:bCs/>
                <w:sz w:val="26"/>
                <w:szCs w:val="26"/>
              </w:rPr>
            </w:pPr>
            <w:r w:rsidRPr="002E62CA">
              <w:rPr>
                <w:b/>
                <w:bCs/>
                <w:sz w:val="26"/>
                <w:szCs w:val="26"/>
                <w:lang w:val="vi-VN" w:eastAsia="vi-VN"/>
              </w:rPr>
              <w:t>Mô tả</w:t>
            </w:r>
          </w:p>
        </w:tc>
        <w:tc>
          <w:tcPr>
            <w:tcW w:w="2304" w:type="dxa"/>
            <w:gridSpan w:val="2"/>
            <w:shd w:val="clear" w:color="000000" w:fill="D9D9D9"/>
            <w:noWrap/>
            <w:vAlign w:val="center"/>
            <w:hideMark/>
          </w:tcPr>
          <w:p w14:paraId="0BE61AAF" w14:textId="6CBD9616" w:rsidR="00144572" w:rsidRPr="002E62CA" w:rsidRDefault="00144572" w:rsidP="00144572">
            <w:pPr>
              <w:spacing w:after="0" w:line="240" w:lineRule="auto"/>
              <w:jc w:val="center"/>
              <w:rPr>
                <w:b/>
                <w:bCs/>
                <w:sz w:val="26"/>
                <w:szCs w:val="26"/>
              </w:rPr>
            </w:pPr>
            <w:r w:rsidRPr="002E62CA">
              <w:rPr>
                <w:b/>
                <w:bCs/>
                <w:sz w:val="26"/>
                <w:szCs w:val="26"/>
                <w:lang w:val="vi-VN" w:eastAsia="vi-VN"/>
              </w:rPr>
              <w:t xml:space="preserve">Tháng </w:t>
            </w:r>
            <w:r w:rsidR="009065DE" w:rsidRPr="002E62CA">
              <w:rPr>
                <w:b/>
                <w:bCs/>
                <w:sz w:val="26"/>
                <w:szCs w:val="26"/>
                <w:lang w:eastAsia="vi-VN"/>
              </w:rPr>
              <w:t>9</w:t>
            </w:r>
            <w:r w:rsidRPr="002E62CA">
              <w:rPr>
                <w:b/>
                <w:bCs/>
                <w:sz w:val="26"/>
                <w:szCs w:val="26"/>
                <w:lang w:val="vi-VN" w:eastAsia="vi-VN"/>
              </w:rPr>
              <w:t>/2025</w:t>
            </w:r>
          </w:p>
        </w:tc>
        <w:tc>
          <w:tcPr>
            <w:tcW w:w="3774" w:type="dxa"/>
            <w:gridSpan w:val="3"/>
            <w:shd w:val="clear" w:color="000000" w:fill="D9D9D9"/>
            <w:noWrap/>
            <w:vAlign w:val="center"/>
            <w:hideMark/>
          </w:tcPr>
          <w:p w14:paraId="22F06B22" w14:textId="062E945A" w:rsidR="00144572" w:rsidRPr="002E62CA" w:rsidRDefault="0013487A" w:rsidP="00144572">
            <w:pPr>
              <w:spacing w:after="0" w:line="240" w:lineRule="auto"/>
              <w:jc w:val="center"/>
              <w:rPr>
                <w:b/>
                <w:bCs/>
                <w:sz w:val="26"/>
                <w:szCs w:val="26"/>
              </w:rPr>
            </w:pPr>
            <w:r w:rsidRPr="002E62CA">
              <w:rPr>
                <w:b/>
                <w:bCs/>
                <w:sz w:val="26"/>
                <w:szCs w:val="26"/>
                <w:lang w:eastAsia="vi-VN"/>
              </w:rPr>
              <w:t>9</w:t>
            </w:r>
            <w:r w:rsidR="00144572" w:rsidRPr="002E62CA">
              <w:rPr>
                <w:b/>
                <w:bCs/>
                <w:sz w:val="26"/>
                <w:szCs w:val="26"/>
                <w:lang w:val="vi-VN" w:eastAsia="vi-VN"/>
              </w:rPr>
              <w:t xml:space="preserve"> tháng đầu năm 2025</w:t>
            </w:r>
          </w:p>
        </w:tc>
      </w:tr>
      <w:tr w:rsidR="00144572" w:rsidRPr="002E62CA" w14:paraId="2B9504DF" w14:textId="77777777" w:rsidTr="00314385">
        <w:trPr>
          <w:trHeight w:val="300"/>
          <w:tblHeader/>
          <w:jc w:val="center"/>
        </w:trPr>
        <w:tc>
          <w:tcPr>
            <w:tcW w:w="1129" w:type="dxa"/>
            <w:vMerge/>
            <w:shd w:val="clear" w:color="000000" w:fill="D9D9D9"/>
            <w:noWrap/>
            <w:vAlign w:val="center"/>
            <w:hideMark/>
          </w:tcPr>
          <w:p w14:paraId="31D7AFED" w14:textId="428066C1" w:rsidR="00144572" w:rsidRPr="002E62CA" w:rsidRDefault="00144572" w:rsidP="007421DF">
            <w:pPr>
              <w:spacing w:after="0" w:line="240" w:lineRule="auto"/>
              <w:jc w:val="center"/>
              <w:rPr>
                <w:b/>
                <w:bCs/>
                <w:sz w:val="26"/>
                <w:szCs w:val="26"/>
              </w:rPr>
            </w:pPr>
          </w:p>
        </w:tc>
        <w:tc>
          <w:tcPr>
            <w:tcW w:w="3544" w:type="dxa"/>
            <w:vMerge/>
            <w:shd w:val="clear" w:color="000000" w:fill="D9D9D9"/>
            <w:noWrap/>
            <w:vAlign w:val="center"/>
            <w:hideMark/>
          </w:tcPr>
          <w:p w14:paraId="3A84EBB1" w14:textId="78D47306" w:rsidR="00144572" w:rsidRPr="002E62CA" w:rsidRDefault="00144572" w:rsidP="007421DF">
            <w:pPr>
              <w:spacing w:after="0" w:line="240" w:lineRule="auto"/>
              <w:jc w:val="center"/>
              <w:rPr>
                <w:b/>
                <w:bCs/>
                <w:sz w:val="26"/>
                <w:szCs w:val="26"/>
              </w:rPr>
            </w:pPr>
          </w:p>
        </w:tc>
        <w:tc>
          <w:tcPr>
            <w:tcW w:w="1108" w:type="dxa"/>
            <w:shd w:val="clear" w:color="000000" w:fill="D9D9D9"/>
            <w:noWrap/>
            <w:vAlign w:val="center"/>
            <w:hideMark/>
          </w:tcPr>
          <w:p w14:paraId="1852C1EA" w14:textId="2EBC3896" w:rsidR="00144572" w:rsidRPr="002E62CA" w:rsidRDefault="00144572" w:rsidP="007421DF">
            <w:pPr>
              <w:spacing w:after="0" w:line="240" w:lineRule="auto"/>
              <w:jc w:val="center"/>
              <w:rPr>
                <w:b/>
                <w:bCs/>
                <w:sz w:val="26"/>
                <w:szCs w:val="26"/>
              </w:rPr>
            </w:pPr>
            <w:r w:rsidRPr="002E62CA">
              <w:rPr>
                <w:b/>
                <w:bCs/>
                <w:sz w:val="26"/>
                <w:szCs w:val="26"/>
                <w:lang w:val="vi-VN" w:eastAsia="vi-VN"/>
              </w:rPr>
              <w:t>Trị giá (</w:t>
            </w:r>
            <w:r w:rsidRPr="002E62CA">
              <w:rPr>
                <w:b/>
                <w:bCs/>
                <w:sz w:val="26"/>
                <w:szCs w:val="26"/>
                <w:lang w:eastAsia="vi-VN"/>
              </w:rPr>
              <w:t>triệu</w:t>
            </w:r>
            <w:r w:rsidRPr="002E62CA">
              <w:rPr>
                <w:b/>
                <w:bCs/>
                <w:sz w:val="26"/>
                <w:szCs w:val="26"/>
                <w:lang w:val="vi-VN" w:eastAsia="vi-VN"/>
              </w:rPr>
              <w:t xml:space="preserve"> Bảng Anh)</w:t>
            </w:r>
          </w:p>
        </w:tc>
        <w:tc>
          <w:tcPr>
            <w:tcW w:w="1196" w:type="dxa"/>
            <w:shd w:val="clear" w:color="000000" w:fill="D9D9D9"/>
            <w:noWrap/>
            <w:vAlign w:val="center"/>
            <w:hideMark/>
          </w:tcPr>
          <w:p w14:paraId="39E5F4F7" w14:textId="27ABB816" w:rsidR="00144572" w:rsidRPr="002E62CA" w:rsidRDefault="00144572" w:rsidP="007421DF">
            <w:pPr>
              <w:spacing w:after="0" w:line="240" w:lineRule="auto"/>
              <w:jc w:val="center"/>
              <w:rPr>
                <w:b/>
                <w:bCs/>
                <w:sz w:val="26"/>
                <w:szCs w:val="26"/>
              </w:rPr>
            </w:pPr>
            <w:r w:rsidRPr="002E62CA">
              <w:rPr>
                <w:b/>
                <w:bCs/>
                <w:color w:val="000000"/>
                <w:sz w:val="26"/>
                <w:szCs w:val="26"/>
                <w:lang w:eastAsia="vi-VN"/>
              </w:rPr>
              <w:t>S</w:t>
            </w:r>
            <w:r w:rsidRPr="002E62CA">
              <w:rPr>
                <w:b/>
                <w:bCs/>
                <w:color w:val="000000"/>
                <w:sz w:val="26"/>
                <w:szCs w:val="26"/>
                <w:lang w:val="vi-VN" w:eastAsia="vi-VN"/>
              </w:rPr>
              <w:t xml:space="preserve">o với </w:t>
            </w:r>
            <w:r w:rsidR="0013487A" w:rsidRPr="002E62CA">
              <w:rPr>
                <w:b/>
                <w:bCs/>
                <w:color w:val="000000"/>
                <w:sz w:val="26"/>
                <w:szCs w:val="26"/>
                <w:lang w:eastAsia="vi-VN"/>
              </w:rPr>
              <w:t>8</w:t>
            </w:r>
            <w:r w:rsidRPr="002E62CA">
              <w:rPr>
                <w:b/>
                <w:bCs/>
                <w:color w:val="000000"/>
                <w:sz w:val="26"/>
                <w:szCs w:val="26"/>
                <w:lang w:val="vi-VN" w:eastAsia="vi-VN"/>
              </w:rPr>
              <w:t>/2025 (%)</w:t>
            </w:r>
          </w:p>
        </w:tc>
        <w:tc>
          <w:tcPr>
            <w:tcW w:w="1134" w:type="dxa"/>
            <w:shd w:val="clear" w:color="000000" w:fill="D9D9D9"/>
            <w:noWrap/>
            <w:vAlign w:val="center"/>
            <w:hideMark/>
          </w:tcPr>
          <w:p w14:paraId="45F38218" w14:textId="0E695370" w:rsidR="00144572" w:rsidRPr="002E62CA" w:rsidRDefault="00144572" w:rsidP="007421DF">
            <w:pPr>
              <w:spacing w:after="0" w:line="240" w:lineRule="auto"/>
              <w:jc w:val="center"/>
              <w:rPr>
                <w:b/>
                <w:bCs/>
                <w:sz w:val="26"/>
                <w:szCs w:val="26"/>
              </w:rPr>
            </w:pPr>
            <w:r w:rsidRPr="002E62CA">
              <w:rPr>
                <w:b/>
                <w:bCs/>
                <w:sz w:val="26"/>
                <w:szCs w:val="26"/>
                <w:lang w:val="vi-VN" w:eastAsia="vi-VN"/>
              </w:rPr>
              <w:t>Trị giá (</w:t>
            </w:r>
            <w:r w:rsidRPr="002E62CA">
              <w:rPr>
                <w:b/>
                <w:bCs/>
                <w:sz w:val="26"/>
                <w:szCs w:val="26"/>
                <w:lang w:eastAsia="vi-VN"/>
              </w:rPr>
              <w:t>triệu</w:t>
            </w:r>
            <w:r w:rsidRPr="002E62CA">
              <w:rPr>
                <w:b/>
                <w:bCs/>
                <w:sz w:val="26"/>
                <w:szCs w:val="26"/>
                <w:lang w:val="vi-VN" w:eastAsia="vi-VN"/>
              </w:rPr>
              <w:t xml:space="preserve"> Bảng Anh)</w:t>
            </w:r>
          </w:p>
        </w:tc>
        <w:tc>
          <w:tcPr>
            <w:tcW w:w="1196" w:type="dxa"/>
            <w:shd w:val="clear" w:color="000000" w:fill="D9D9D9"/>
            <w:noWrap/>
            <w:vAlign w:val="center"/>
            <w:hideMark/>
          </w:tcPr>
          <w:p w14:paraId="29D2AECF" w14:textId="202E7483" w:rsidR="00144572" w:rsidRPr="002E62CA" w:rsidRDefault="00144572" w:rsidP="007421DF">
            <w:pPr>
              <w:spacing w:after="0" w:line="240" w:lineRule="auto"/>
              <w:jc w:val="center"/>
              <w:rPr>
                <w:b/>
                <w:bCs/>
                <w:sz w:val="26"/>
                <w:szCs w:val="26"/>
              </w:rPr>
            </w:pPr>
            <w:r w:rsidRPr="002E62CA">
              <w:rPr>
                <w:b/>
                <w:bCs/>
                <w:color w:val="000000"/>
                <w:sz w:val="26"/>
                <w:szCs w:val="26"/>
                <w:lang w:eastAsia="vi-VN"/>
              </w:rPr>
              <w:t>S</w:t>
            </w:r>
            <w:r w:rsidRPr="002E62CA">
              <w:rPr>
                <w:b/>
                <w:bCs/>
                <w:color w:val="000000"/>
                <w:sz w:val="26"/>
                <w:szCs w:val="26"/>
                <w:lang w:val="vi-VN" w:eastAsia="vi-VN"/>
              </w:rPr>
              <w:t xml:space="preserve">o với </w:t>
            </w:r>
            <w:r w:rsidR="000C53B2">
              <w:rPr>
                <w:b/>
                <w:bCs/>
                <w:color w:val="000000"/>
                <w:sz w:val="26"/>
                <w:szCs w:val="26"/>
                <w:lang w:eastAsia="vi-VN"/>
              </w:rPr>
              <w:t xml:space="preserve">9 </w:t>
            </w:r>
            <w:r w:rsidRPr="002E62CA">
              <w:rPr>
                <w:b/>
                <w:bCs/>
                <w:color w:val="000000"/>
                <w:sz w:val="26"/>
                <w:szCs w:val="26"/>
                <w:lang w:val="vi-VN" w:eastAsia="vi-VN"/>
              </w:rPr>
              <w:t>tháng đầu năm 2024 (%)</w:t>
            </w:r>
          </w:p>
        </w:tc>
        <w:tc>
          <w:tcPr>
            <w:tcW w:w="1444" w:type="dxa"/>
            <w:shd w:val="clear" w:color="000000" w:fill="D9D9D9"/>
            <w:noWrap/>
            <w:vAlign w:val="center"/>
            <w:hideMark/>
          </w:tcPr>
          <w:p w14:paraId="1288F7BF" w14:textId="6676DEFF" w:rsidR="00144572" w:rsidRPr="002E62CA" w:rsidRDefault="00144572" w:rsidP="007421DF">
            <w:pPr>
              <w:spacing w:after="0" w:line="240" w:lineRule="auto"/>
              <w:jc w:val="center"/>
              <w:rPr>
                <w:b/>
                <w:bCs/>
                <w:sz w:val="26"/>
                <w:szCs w:val="26"/>
              </w:rPr>
            </w:pPr>
            <w:r w:rsidRPr="002E62CA">
              <w:rPr>
                <w:b/>
                <w:bCs/>
                <w:color w:val="000000"/>
                <w:sz w:val="26"/>
                <w:szCs w:val="26"/>
                <w:lang w:eastAsia="vi-VN"/>
              </w:rPr>
              <w:t>Tỷ trọng của Việt Nam trong tổng nhập khẩu vào Vương quốc Anh (%)</w:t>
            </w:r>
          </w:p>
        </w:tc>
      </w:tr>
      <w:tr w:rsidR="0014612B" w:rsidRPr="002E62CA" w14:paraId="20511075" w14:textId="77777777" w:rsidTr="00314385">
        <w:trPr>
          <w:trHeight w:val="300"/>
          <w:jc w:val="center"/>
        </w:trPr>
        <w:tc>
          <w:tcPr>
            <w:tcW w:w="1129" w:type="dxa"/>
            <w:shd w:val="clear" w:color="000000" w:fill="D9D9D9"/>
            <w:noWrap/>
            <w:vAlign w:val="bottom"/>
            <w:hideMark/>
          </w:tcPr>
          <w:p w14:paraId="0EE8B87B" w14:textId="79C00060" w:rsidR="0014612B" w:rsidRPr="002E62CA" w:rsidRDefault="0014612B" w:rsidP="0014612B">
            <w:pPr>
              <w:spacing w:after="0" w:line="240" w:lineRule="auto"/>
              <w:jc w:val="left"/>
              <w:rPr>
                <w:b/>
                <w:bCs/>
                <w:sz w:val="26"/>
                <w:szCs w:val="26"/>
              </w:rPr>
            </w:pPr>
            <w:r w:rsidRPr="002E62CA">
              <w:rPr>
                <w:b/>
                <w:bCs/>
                <w:sz w:val="26"/>
                <w:szCs w:val="26"/>
              </w:rPr>
              <w:t>*</w:t>
            </w:r>
          </w:p>
        </w:tc>
        <w:tc>
          <w:tcPr>
            <w:tcW w:w="3544" w:type="dxa"/>
            <w:shd w:val="clear" w:color="000000" w:fill="D9D9D9"/>
            <w:noWrap/>
            <w:vAlign w:val="bottom"/>
            <w:hideMark/>
          </w:tcPr>
          <w:p w14:paraId="10F9F584" w14:textId="5C9186B8" w:rsidR="0014612B" w:rsidRPr="002E62CA" w:rsidRDefault="0014612B" w:rsidP="0014612B">
            <w:pPr>
              <w:spacing w:after="0" w:line="240" w:lineRule="auto"/>
              <w:jc w:val="left"/>
              <w:rPr>
                <w:b/>
                <w:bCs/>
                <w:sz w:val="26"/>
                <w:szCs w:val="26"/>
              </w:rPr>
            </w:pPr>
            <w:r w:rsidRPr="002E62CA">
              <w:rPr>
                <w:b/>
                <w:bCs/>
                <w:sz w:val="26"/>
                <w:szCs w:val="26"/>
              </w:rPr>
              <w:t>Giày dép các loại</w:t>
            </w:r>
          </w:p>
        </w:tc>
        <w:tc>
          <w:tcPr>
            <w:tcW w:w="1108" w:type="dxa"/>
            <w:shd w:val="clear" w:color="000000" w:fill="D9D9D9"/>
            <w:noWrap/>
            <w:vAlign w:val="bottom"/>
            <w:hideMark/>
          </w:tcPr>
          <w:p w14:paraId="604C9095" w14:textId="119B56EA" w:rsidR="0014612B" w:rsidRPr="002E62CA" w:rsidRDefault="0014612B" w:rsidP="0014612B">
            <w:pPr>
              <w:spacing w:after="0" w:line="240" w:lineRule="auto"/>
              <w:jc w:val="right"/>
              <w:rPr>
                <w:b/>
                <w:bCs/>
                <w:sz w:val="26"/>
                <w:szCs w:val="26"/>
              </w:rPr>
            </w:pPr>
            <w:r w:rsidRPr="002E62CA">
              <w:rPr>
                <w:b/>
                <w:bCs/>
                <w:sz w:val="26"/>
                <w:szCs w:val="26"/>
              </w:rPr>
              <w:t>60,80</w:t>
            </w:r>
          </w:p>
        </w:tc>
        <w:tc>
          <w:tcPr>
            <w:tcW w:w="1196" w:type="dxa"/>
            <w:shd w:val="clear" w:color="000000" w:fill="D9D9D9"/>
            <w:noWrap/>
            <w:vAlign w:val="bottom"/>
            <w:hideMark/>
          </w:tcPr>
          <w:p w14:paraId="745396D7" w14:textId="3C70D2F4" w:rsidR="0014612B" w:rsidRPr="002E62CA" w:rsidRDefault="0014612B" w:rsidP="0014612B">
            <w:pPr>
              <w:spacing w:after="0" w:line="240" w:lineRule="auto"/>
              <w:jc w:val="right"/>
              <w:rPr>
                <w:b/>
                <w:bCs/>
                <w:color w:val="000000"/>
                <w:sz w:val="26"/>
                <w:szCs w:val="26"/>
              </w:rPr>
            </w:pPr>
            <w:r w:rsidRPr="002E62CA">
              <w:rPr>
                <w:b/>
                <w:bCs/>
                <w:color w:val="000000"/>
                <w:sz w:val="26"/>
                <w:szCs w:val="26"/>
              </w:rPr>
              <w:t>3,26</w:t>
            </w:r>
          </w:p>
        </w:tc>
        <w:tc>
          <w:tcPr>
            <w:tcW w:w="1134" w:type="dxa"/>
            <w:shd w:val="clear" w:color="000000" w:fill="D9D9D9"/>
            <w:noWrap/>
            <w:vAlign w:val="bottom"/>
            <w:hideMark/>
          </w:tcPr>
          <w:p w14:paraId="45CEB9D4" w14:textId="4033FB6F" w:rsidR="0014612B" w:rsidRPr="002E62CA" w:rsidRDefault="0014612B" w:rsidP="0014612B">
            <w:pPr>
              <w:spacing w:after="0" w:line="240" w:lineRule="auto"/>
              <w:jc w:val="right"/>
              <w:rPr>
                <w:b/>
                <w:bCs/>
                <w:color w:val="000000"/>
                <w:sz w:val="26"/>
                <w:szCs w:val="26"/>
              </w:rPr>
            </w:pPr>
            <w:r w:rsidRPr="002E62CA">
              <w:rPr>
                <w:b/>
                <w:bCs/>
                <w:sz w:val="26"/>
                <w:szCs w:val="26"/>
              </w:rPr>
              <w:t>565,23</w:t>
            </w:r>
          </w:p>
        </w:tc>
        <w:tc>
          <w:tcPr>
            <w:tcW w:w="1196" w:type="dxa"/>
            <w:shd w:val="clear" w:color="000000" w:fill="D9D9D9"/>
            <w:noWrap/>
            <w:vAlign w:val="bottom"/>
            <w:hideMark/>
          </w:tcPr>
          <w:p w14:paraId="26BBE072" w14:textId="60E077FE" w:rsidR="0014612B" w:rsidRPr="002E62CA" w:rsidRDefault="0014612B" w:rsidP="0014612B">
            <w:pPr>
              <w:spacing w:after="0" w:line="240" w:lineRule="auto"/>
              <w:jc w:val="right"/>
              <w:rPr>
                <w:b/>
                <w:bCs/>
                <w:sz w:val="26"/>
                <w:szCs w:val="26"/>
              </w:rPr>
            </w:pPr>
            <w:r w:rsidRPr="002E62CA">
              <w:rPr>
                <w:b/>
                <w:bCs/>
                <w:color w:val="000000"/>
                <w:sz w:val="26"/>
                <w:szCs w:val="26"/>
              </w:rPr>
              <w:t>30,23</w:t>
            </w:r>
          </w:p>
        </w:tc>
        <w:tc>
          <w:tcPr>
            <w:tcW w:w="1444" w:type="dxa"/>
            <w:shd w:val="clear" w:color="000000" w:fill="D9D9D9"/>
            <w:noWrap/>
            <w:vAlign w:val="bottom"/>
            <w:hideMark/>
          </w:tcPr>
          <w:p w14:paraId="109E3482" w14:textId="1E1C676C" w:rsidR="0014612B" w:rsidRPr="002E62CA" w:rsidRDefault="0014612B" w:rsidP="0014612B">
            <w:pPr>
              <w:spacing w:after="0" w:line="240" w:lineRule="auto"/>
              <w:jc w:val="right"/>
              <w:rPr>
                <w:b/>
                <w:bCs/>
                <w:color w:val="000000"/>
                <w:sz w:val="26"/>
                <w:szCs w:val="26"/>
              </w:rPr>
            </w:pPr>
            <w:r w:rsidRPr="002E62CA">
              <w:rPr>
                <w:b/>
                <w:bCs/>
                <w:sz w:val="26"/>
                <w:szCs w:val="26"/>
              </w:rPr>
              <w:t>18,12</w:t>
            </w:r>
          </w:p>
        </w:tc>
      </w:tr>
      <w:tr w:rsidR="0014612B" w:rsidRPr="002E62CA" w14:paraId="1A8079D8" w14:textId="77777777" w:rsidTr="00314385">
        <w:trPr>
          <w:trHeight w:val="300"/>
          <w:jc w:val="center"/>
        </w:trPr>
        <w:tc>
          <w:tcPr>
            <w:tcW w:w="1129" w:type="dxa"/>
            <w:noWrap/>
            <w:vAlign w:val="bottom"/>
            <w:hideMark/>
          </w:tcPr>
          <w:p w14:paraId="60F118F1" w14:textId="36B78C31" w:rsidR="0014612B" w:rsidRPr="002E62CA" w:rsidRDefault="0014612B" w:rsidP="0014612B">
            <w:pPr>
              <w:spacing w:after="0" w:line="240" w:lineRule="auto"/>
              <w:jc w:val="left"/>
              <w:rPr>
                <w:b/>
                <w:bCs/>
                <w:sz w:val="26"/>
                <w:szCs w:val="26"/>
              </w:rPr>
            </w:pPr>
            <w:r w:rsidRPr="002E62CA">
              <w:rPr>
                <w:b/>
                <w:bCs/>
                <w:sz w:val="26"/>
                <w:szCs w:val="26"/>
              </w:rPr>
              <w:t>6401</w:t>
            </w:r>
          </w:p>
        </w:tc>
        <w:tc>
          <w:tcPr>
            <w:tcW w:w="3544" w:type="dxa"/>
            <w:noWrap/>
            <w:vAlign w:val="bottom"/>
            <w:hideMark/>
          </w:tcPr>
          <w:p w14:paraId="1C56B77C" w14:textId="5ADB9989" w:rsidR="0014612B" w:rsidRPr="002E62CA" w:rsidRDefault="0014612B" w:rsidP="0014612B">
            <w:pPr>
              <w:spacing w:after="0" w:line="240" w:lineRule="auto"/>
              <w:jc w:val="left"/>
              <w:rPr>
                <w:b/>
                <w:bCs/>
                <w:sz w:val="26"/>
                <w:szCs w:val="26"/>
              </w:rPr>
            </w:pPr>
            <w:r w:rsidRPr="002E62CA">
              <w:rPr>
                <w:b/>
                <w:bCs/>
                <w:sz w:val="26"/>
                <w:szCs w:val="26"/>
              </w:rPr>
              <w:t>Giày, dép không thấm nước có đế ngoài và mũ giày bằng cao su hoặc plastic, mũ giày, dép không gắn hoặc lắp ghép với đế bằng cách khâu, tán đinh, xoáy ốc, cắm đế hoặc các cách tương tự</w:t>
            </w:r>
          </w:p>
        </w:tc>
        <w:tc>
          <w:tcPr>
            <w:tcW w:w="1108" w:type="dxa"/>
            <w:noWrap/>
            <w:vAlign w:val="bottom"/>
            <w:hideMark/>
          </w:tcPr>
          <w:p w14:paraId="45C9D308" w14:textId="0BCD8506" w:rsidR="0014612B" w:rsidRPr="002E62CA" w:rsidRDefault="0014612B" w:rsidP="0014612B">
            <w:pPr>
              <w:spacing w:after="0" w:line="240" w:lineRule="auto"/>
              <w:jc w:val="right"/>
              <w:rPr>
                <w:b/>
                <w:bCs/>
                <w:sz w:val="26"/>
                <w:szCs w:val="26"/>
              </w:rPr>
            </w:pPr>
            <w:r w:rsidRPr="002E62CA">
              <w:rPr>
                <w:b/>
                <w:bCs/>
                <w:sz w:val="26"/>
                <w:szCs w:val="26"/>
              </w:rPr>
              <w:t>0,79</w:t>
            </w:r>
          </w:p>
        </w:tc>
        <w:tc>
          <w:tcPr>
            <w:tcW w:w="1196" w:type="dxa"/>
            <w:noWrap/>
            <w:vAlign w:val="bottom"/>
            <w:hideMark/>
          </w:tcPr>
          <w:p w14:paraId="6AB1C294" w14:textId="2E5DE093" w:rsidR="0014612B" w:rsidRPr="002E62CA" w:rsidRDefault="0014612B" w:rsidP="0014612B">
            <w:pPr>
              <w:spacing w:after="0" w:line="240" w:lineRule="auto"/>
              <w:jc w:val="right"/>
              <w:rPr>
                <w:b/>
                <w:bCs/>
                <w:color w:val="000000"/>
                <w:sz w:val="26"/>
                <w:szCs w:val="26"/>
              </w:rPr>
            </w:pPr>
            <w:r w:rsidRPr="002E62CA">
              <w:rPr>
                <w:b/>
                <w:bCs/>
                <w:color w:val="000000"/>
                <w:sz w:val="26"/>
                <w:szCs w:val="26"/>
              </w:rPr>
              <w:t>4.383,59</w:t>
            </w:r>
          </w:p>
        </w:tc>
        <w:tc>
          <w:tcPr>
            <w:tcW w:w="1134" w:type="dxa"/>
            <w:noWrap/>
            <w:vAlign w:val="bottom"/>
            <w:hideMark/>
          </w:tcPr>
          <w:p w14:paraId="40829E74" w14:textId="798D6115" w:rsidR="0014612B" w:rsidRPr="002E62CA" w:rsidRDefault="0014612B" w:rsidP="0014612B">
            <w:pPr>
              <w:spacing w:after="0" w:line="240" w:lineRule="auto"/>
              <w:jc w:val="right"/>
              <w:rPr>
                <w:b/>
                <w:bCs/>
                <w:color w:val="000000"/>
                <w:sz w:val="26"/>
                <w:szCs w:val="26"/>
              </w:rPr>
            </w:pPr>
            <w:r w:rsidRPr="002E62CA">
              <w:rPr>
                <w:b/>
                <w:bCs/>
                <w:sz w:val="26"/>
                <w:szCs w:val="26"/>
              </w:rPr>
              <w:t>2,69</w:t>
            </w:r>
          </w:p>
        </w:tc>
        <w:tc>
          <w:tcPr>
            <w:tcW w:w="1196" w:type="dxa"/>
            <w:noWrap/>
            <w:vAlign w:val="bottom"/>
            <w:hideMark/>
          </w:tcPr>
          <w:p w14:paraId="6E059730" w14:textId="0282D572" w:rsidR="0014612B" w:rsidRPr="002E62CA" w:rsidRDefault="0014612B" w:rsidP="0014612B">
            <w:pPr>
              <w:spacing w:after="0" w:line="240" w:lineRule="auto"/>
              <w:jc w:val="right"/>
              <w:rPr>
                <w:b/>
                <w:bCs/>
                <w:sz w:val="26"/>
                <w:szCs w:val="26"/>
              </w:rPr>
            </w:pPr>
            <w:r w:rsidRPr="002E62CA">
              <w:rPr>
                <w:b/>
                <w:bCs/>
                <w:color w:val="000000"/>
                <w:sz w:val="26"/>
                <w:szCs w:val="26"/>
              </w:rPr>
              <w:t>127,56</w:t>
            </w:r>
          </w:p>
        </w:tc>
        <w:tc>
          <w:tcPr>
            <w:tcW w:w="1444" w:type="dxa"/>
            <w:noWrap/>
            <w:vAlign w:val="bottom"/>
            <w:hideMark/>
          </w:tcPr>
          <w:p w14:paraId="6785FE7A" w14:textId="5D00F21C" w:rsidR="0014612B" w:rsidRPr="002E62CA" w:rsidRDefault="0014612B" w:rsidP="0014612B">
            <w:pPr>
              <w:spacing w:after="0" w:line="240" w:lineRule="auto"/>
              <w:jc w:val="right"/>
              <w:rPr>
                <w:b/>
                <w:bCs/>
                <w:color w:val="000000"/>
                <w:sz w:val="26"/>
                <w:szCs w:val="26"/>
              </w:rPr>
            </w:pPr>
            <w:r w:rsidRPr="002E62CA">
              <w:rPr>
                <w:b/>
                <w:bCs/>
                <w:sz w:val="26"/>
                <w:szCs w:val="26"/>
              </w:rPr>
              <w:t>6,18</w:t>
            </w:r>
          </w:p>
        </w:tc>
      </w:tr>
      <w:tr w:rsidR="0014612B" w:rsidRPr="002E62CA" w14:paraId="05267098" w14:textId="77777777" w:rsidTr="00314385">
        <w:trPr>
          <w:trHeight w:val="300"/>
          <w:jc w:val="center"/>
        </w:trPr>
        <w:tc>
          <w:tcPr>
            <w:tcW w:w="1129" w:type="dxa"/>
            <w:noWrap/>
            <w:vAlign w:val="bottom"/>
            <w:hideMark/>
          </w:tcPr>
          <w:p w14:paraId="4DCF200C" w14:textId="430EED7B" w:rsidR="0014612B" w:rsidRPr="002E62CA" w:rsidRDefault="0014612B" w:rsidP="0014612B">
            <w:pPr>
              <w:spacing w:after="0" w:line="240" w:lineRule="auto"/>
              <w:jc w:val="left"/>
              <w:rPr>
                <w:sz w:val="26"/>
                <w:szCs w:val="26"/>
              </w:rPr>
            </w:pPr>
            <w:r w:rsidRPr="002E62CA">
              <w:rPr>
                <w:sz w:val="26"/>
                <w:szCs w:val="26"/>
              </w:rPr>
              <w:t>640110</w:t>
            </w:r>
          </w:p>
        </w:tc>
        <w:tc>
          <w:tcPr>
            <w:tcW w:w="3544" w:type="dxa"/>
            <w:noWrap/>
            <w:vAlign w:val="bottom"/>
            <w:hideMark/>
          </w:tcPr>
          <w:p w14:paraId="1E0D3844" w14:textId="17527534" w:rsidR="0014612B" w:rsidRPr="002E62CA" w:rsidRDefault="0014612B" w:rsidP="0014612B">
            <w:pPr>
              <w:spacing w:after="0" w:line="240" w:lineRule="auto"/>
              <w:jc w:val="left"/>
              <w:rPr>
                <w:sz w:val="26"/>
                <w:szCs w:val="26"/>
              </w:rPr>
            </w:pPr>
            <w:r w:rsidRPr="002E62CA">
              <w:rPr>
                <w:sz w:val="26"/>
                <w:szCs w:val="26"/>
              </w:rPr>
              <w:t>Giày, dép có mũi gắn kim loại bảo vệ</w:t>
            </w:r>
          </w:p>
        </w:tc>
        <w:tc>
          <w:tcPr>
            <w:tcW w:w="1108" w:type="dxa"/>
            <w:noWrap/>
            <w:vAlign w:val="bottom"/>
            <w:hideMark/>
          </w:tcPr>
          <w:p w14:paraId="7C343C40" w14:textId="691AF6B0" w:rsidR="0014612B" w:rsidRPr="002E62CA" w:rsidRDefault="0014612B" w:rsidP="0014612B">
            <w:pPr>
              <w:spacing w:after="0" w:line="240" w:lineRule="auto"/>
              <w:jc w:val="right"/>
              <w:rPr>
                <w:sz w:val="26"/>
                <w:szCs w:val="26"/>
              </w:rPr>
            </w:pPr>
          </w:p>
        </w:tc>
        <w:tc>
          <w:tcPr>
            <w:tcW w:w="1196" w:type="dxa"/>
            <w:noWrap/>
            <w:vAlign w:val="bottom"/>
            <w:hideMark/>
          </w:tcPr>
          <w:p w14:paraId="7AF86240" w14:textId="4A76BBD1" w:rsidR="0014612B" w:rsidRPr="002E62CA" w:rsidRDefault="0014612B" w:rsidP="0014612B">
            <w:pPr>
              <w:spacing w:after="0" w:line="240" w:lineRule="auto"/>
              <w:jc w:val="right"/>
              <w:rPr>
                <w:color w:val="000000"/>
                <w:sz w:val="26"/>
                <w:szCs w:val="26"/>
              </w:rPr>
            </w:pPr>
          </w:p>
        </w:tc>
        <w:tc>
          <w:tcPr>
            <w:tcW w:w="1134" w:type="dxa"/>
            <w:noWrap/>
            <w:vAlign w:val="bottom"/>
            <w:hideMark/>
          </w:tcPr>
          <w:p w14:paraId="25DE2CF5" w14:textId="764B973C" w:rsidR="0014612B" w:rsidRPr="002E62CA" w:rsidRDefault="0014612B" w:rsidP="0014612B">
            <w:pPr>
              <w:spacing w:after="0" w:line="240" w:lineRule="auto"/>
              <w:jc w:val="right"/>
              <w:rPr>
                <w:color w:val="000000"/>
                <w:sz w:val="26"/>
                <w:szCs w:val="26"/>
              </w:rPr>
            </w:pPr>
            <w:r w:rsidRPr="002E62CA">
              <w:rPr>
                <w:sz w:val="26"/>
                <w:szCs w:val="26"/>
              </w:rPr>
              <w:t>0,03</w:t>
            </w:r>
          </w:p>
        </w:tc>
        <w:tc>
          <w:tcPr>
            <w:tcW w:w="1196" w:type="dxa"/>
            <w:noWrap/>
            <w:vAlign w:val="bottom"/>
            <w:hideMark/>
          </w:tcPr>
          <w:p w14:paraId="576F88A5" w14:textId="0A8D950D" w:rsidR="0014612B" w:rsidRPr="002E62CA" w:rsidRDefault="0014612B" w:rsidP="0014612B">
            <w:pPr>
              <w:spacing w:after="0" w:line="240" w:lineRule="auto"/>
              <w:jc w:val="right"/>
              <w:rPr>
                <w:sz w:val="26"/>
                <w:szCs w:val="26"/>
              </w:rPr>
            </w:pPr>
            <w:r w:rsidRPr="002E62CA">
              <w:rPr>
                <w:color w:val="000000"/>
                <w:sz w:val="26"/>
                <w:szCs w:val="26"/>
              </w:rPr>
              <w:t>-77,31</w:t>
            </w:r>
          </w:p>
        </w:tc>
        <w:tc>
          <w:tcPr>
            <w:tcW w:w="1444" w:type="dxa"/>
            <w:noWrap/>
            <w:vAlign w:val="bottom"/>
            <w:hideMark/>
          </w:tcPr>
          <w:p w14:paraId="6CDA1361" w14:textId="1510B9E7" w:rsidR="0014612B" w:rsidRPr="002E62CA" w:rsidRDefault="0014612B" w:rsidP="0014612B">
            <w:pPr>
              <w:spacing w:after="0" w:line="240" w:lineRule="auto"/>
              <w:jc w:val="right"/>
              <w:rPr>
                <w:color w:val="000000"/>
                <w:sz w:val="26"/>
                <w:szCs w:val="26"/>
              </w:rPr>
            </w:pPr>
            <w:r w:rsidRPr="002E62CA">
              <w:rPr>
                <w:sz w:val="26"/>
                <w:szCs w:val="26"/>
              </w:rPr>
              <w:t>0,31</w:t>
            </w:r>
          </w:p>
        </w:tc>
      </w:tr>
      <w:tr w:rsidR="0014612B" w:rsidRPr="002E62CA" w14:paraId="5C294C02" w14:textId="77777777" w:rsidTr="00314385">
        <w:trPr>
          <w:trHeight w:val="300"/>
          <w:jc w:val="center"/>
        </w:trPr>
        <w:tc>
          <w:tcPr>
            <w:tcW w:w="1129" w:type="dxa"/>
            <w:noWrap/>
            <w:vAlign w:val="bottom"/>
            <w:hideMark/>
          </w:tcPr>
          <w:p w14:paraId="2EBA308A" w14:textId="6DF400BC" w:rsidR="0014612B" w:rsidRPr="002E62CA" w:rsidRDefault="0014612B" w:rsidP="0014612B">
            <w:pPr>
              <w:spacing w:after="0" w:line="240" w:lineRule="auto"/>
              <w:jc w:val="left"/>
              <w:rPr>
                <w:sz w:val="26"/>
                <w:szCs w:val="26"/>
              </w:rPr>
            </w:pPr>
            <w:r w:rsidRPr="002E62CA">
              <w:rPr>
                <w:sz w:val="26"/>
                <w:szCs w:val="26"/>
              </w:rPr>
              <w:t>640192</w:t>
            </w:r>
          </w:p>
        </w:tc>
        <w:tc>
          <w:tcPr>
            <w:tcW w:w="3544" w:type="dxa"/>
            <w:noWrap/>
            <w:vAlign w:val="bottom"/>
            <w:hideMark/>
          </w:tcPr>
          <w:p w14:paraId="37E4F640" w14:textId="0E87385F" w:rsidR="0014612B" w:rsidRPr="002E62CA" w:rsidRDefault="0014612B" w:rsidP="0014612B">
            <w:pPr>
              <w:spacing w:after="0" w:line="240" w:lineRule="auto"/>
              <w:jc w:val="left"/>
              <w:rPr>
                <w:sz w:val="26"/>
                <w:szCs w:val="26"/>
              </w:rPr>
            </w:pPr>
            <w:r w:rsidRPr="002E62CA">
              <w:rPr>
                <w:sz w:val="26"/>
                <w:szCs w:val="26"/>
              </w:rPr>
              <w:t>Loại cổ cao quá mắt cá chân nhưng không qua đầu gối của giày, dép khác</w:t>
            </w:r>
          </w:p>
        </w:tc>
        <w:tc>
          <w:tcPr>
            <w:tcW w:w="1108" w:type="dxa"/>
            <w:noWrap/>
            <w:vAlign w:val="bottom"/>
            <w:hideMark/>
          </w:tcPr>
          <w:p w14:paraId="65C7C01A" w14:textId="77AAEA12" w:rsidR="0014612B" w:rsidRPr="002E62CA" w:rsidRDefault="0014612B" w:rsidP="0014612B">
            <w:pPr>
              <w:spacing w:after="0" w:line="240" w:lineRule="auto"/>
              <w:jc w:val="right"/>
              <w:rPr>
                <w:sz w:val="26"/>
                <w:szCs w:val="26"/>
              </w:rPr>
            </w:pPr>
            <w:r w:rsidRPr="002E62CA">
              <w:rPr>
                <w:sz w:val="26"/>
                <w:szCs w:val="26"/>
              </w:rPr>
              <w:t>0,75</w:t>
            </w:r>
          </w:p>
        </w:tc>
        <w:tc>
          <w:tcPr>
            <w:tcW w:w="1196" w:type="dxa"/>
            <w:noWrap/>
            <w:vAlign w:val="bottom"/>
            <w:hideMark/>
          </w:tcPr>
          <w:p w14:paraId="3B2190E5" w14:textId="7D9BB602" w:rsidR="0014612B" w:rsidRPr="002E62CA" w:rsidRDefault="0014612B" w:rsidP="0014612B">
            <w:pPr>
              <w:spacing w:after="0" w:line="240" w:lineRule="auto"/>
              <w:jc w:val="right"/>
              <w:rPr>
                <w:color w:val="000000"/>
                <w:sz w:val="26"/>
                <w:szCs w:val="26"/>
              </w:rPr>
            </w:pPr>
            <w:r w:rsidRPr="002E62CA">
              <w:rPr>
                <w:color w:val="000000"/>
                <w:sz w:val="26"/>
                <w:szCs w:val="26"/>
              </w:rPr>
              <w:t>4.149,51</w:t>
            </w:r>
          </w:p>
        </w:tc>
        <w:tc>
          <w:tcPr>
            <w:tcW w:w="1134" w:type="dxa"/>
            <w:noWrap/>
            <w:vAlign w:val="bottom"/>
            <w:hideMark/>
          </w:tcPr>
          <w:p w14:paraId="11C066CE" w14:textId="4800F1CB" w:rsidR="0014612B" w:rsidRPr="002E62CA" w:rsidRDefault="0014612B" w:rsidP="0014612B">
            <w:pPr>
              <w:spacing w:after="0" w:line="240" w:lineRule="auto"/>
              <w:jc w:val="right"/>
              <w:rPr>
                <w:color w:val="000000"/>
                <w:sz w:val="26"/>
                <w:szCs w:val="26"/>
              </w:rPr>
            </w:pPr>
            <w:r w:rsidRPr="002E62CA">
              <w:rPr>
                <w:sz w:val="26"/>
                <w:szCs w:val="26"/>
              </w:rPr>
              <w:t>2,54</w:t>
            </w:r>
          </w:p>
        </w:tc>
        <w:tc>
          <w:tcPr>
            <w:tcW w:w="1196" w:type="dxa"/>
            <w:noWrap/>
            <w:vAlign w:val="bottom"/>
            <w:hideMark/>
          </w:tcPr>
          <w:p w14:paraId="1D349680" w14:textId="6EF1BF9A" w:rsidR="0014612B" w:rsidRPr="002E62CA" w:rsidRDefault="0014612B" w:rsidP="0014612B">
            <w:pPr>
              <w:spacing w:after="0" w:line="240" w:lineRule="auto"/>
              <w:jc w:val="right"/>
              <w:rPr>
                <w:sz w:val="26"/>
                <w:szCs w:val="26"/>
              </w:rPr>
            </w:pPr>
            <w:r w:rsidRPr="002E62CA">
              <w:rPr>
                <w:color w:val="000000"/>
                <w:sz w:val="26"/>
                <w:szCs w:val="26"/>
              </w:rPr>
              <w:t>177,19</w:t>
            </w:r>
          </w:p>
        </w:tc>
        <w:tc>
          <w:tcPr>
            <w:tcW w:w="1444" w:type="dxa"/>
            <w:noWrap/>
            <w:vAlign w:val="bottom"/>
            <w:hideMark/>
          </w:tcPr>
          <w:p w14:paraId="057E5FAE" w14:textId="67FDA9BA" w:rsidR="0014612B" w:rsidRPr="002E62CA" w:rsidRDefault="0014612B" w:rsidP="0014612B">
            <w:pPr>
              <w:spacing w:after="0" w:line="240" w:lineRule="auto"/>
              <w:jc w:val="right"/>
              <w:rPr>
                <w:color w:val="000000"/>
                <w:sz w:val="26"/>
                <w:szCs w:val="26"/>
              </w:rPr>
            </w:pPr>
            <w:r w:rsidRPr="002E62CA">
              <w:rPr>
                <w:sz w:val="26"/>
                <w:szCs w:val="26"/>
              </w:rPr>
              <w:t>7,68</w:t>
            </w:r>
          </w:p>
        </w:tc>
      </w:tr>
      <w:tr w:rsidR="0014612B" w:rsidRPr="002E62CA" w14:paraId="223F4737" w14:textId="77777777" w:rsidTr="00314385">
        <w:trPr>
          <w:trHeight w:val="300"/>
          <w:jc w:val="center"/>
        </w:trPr>
        <w:tc>
          <w:tcPr>
            <w:tcW w:w="1129" w:type="dxa"/>
            <w:noWrap/>
            <w:vAlign w:val="bottom"/>
            <w:hideMark/>
          </w:tcPr>
          <w:p w14:paraId="3755D29A" w14:textId="0937FDB5" w:rsidR="0014612B" w:rsidRPr="002E62CA" w:rsidRDefault="0014612B" w:rsidP="0014612B">
            <w:pPr>
              <w:spacing w:after="0" w:line="240" w:lineRule="auto"/>
              <w:jc w:val="left"/>
              <w:rPr>
                <w:b/>
                <w:bCs/>
                <w:sz w:val="26"/>
                <w:szCs w:val="26"/>
              </w:rPr>
            </w:pPr>
            <w:r w:rsidRPr="002E62CA">
              <w:rPr>
                <w:sz w:val="26"/>
                <w:szCs w:val="26"/>
              </w:rPr>
              <w:t>640199</w:t>
            </w:r>
          </w:p>
        </w:tc>
        <w:tc>
          <w:tcPr>
            <w:tcW w:w="3544" w:type="dxa"/>
            <w:noWrap/>
            <w:vAlign w:val="bottom"/>
            <w:hideMark/>
          </w:tcPr>
          <w:p w14:paraId="727D2AAB" w14:textId="356D6E53" w:rsidR="0014612B" w:rsidRPr="002E62CA" w:rsidRDefault="0014612B" w:rsidP="0014612B">
            <w:pPr>
              <w:spacing w:after="0" w:line="240" w:lineRule="auto"/>
              <w:jc w:val="left"/>
              <w:rPr>
                <w:b/>
                <w:bCs/>
                <w:sz w:val="26"/>
                <w:szCs w:val="26"/>
              </w:rPr>
            </w:pPr>
            <w:r w:rsidRPr="002E62CA">
              <w:rPr>
                <w:sz w:val="26"/>
                <w:szCs w:val="26"/>
              </w:rPr>
              <w:t>Loại khác của giày, dép khác</w:t>
            </w:r>
          </w:p>
        </w:tc>
        <w:tc>
          <w:tcPr>
            <w:tcW w:w="1108" w:type="dxa"/>
            <w:noWrap/>
            <w:vAlign w:val="bottom"/>
            <w:hideMark/>
          </w:tcPr>
          <w:p w14:paraId="46DAE253" w14:textId="02FAE938" w:rsidR="0014612B" w:rsidRPr="002E62CA" w:rsidRDefault="0014612B" w:rsidP="0014612B">
            <w:pPr>
              <w:spacing w:after="0" w:line="240" w:lineRule="auto"/>
              <w:jc w:val="right"/>
              <w:rPr>
                <w:b/>
                <w:bCs/>
                <w:sz w:val="26"/>
                <w:szCs w:val="26"/>
              </w:rPr>
            </w:pPr>
            <w:r w:rsidRPr="002E62CA">
              <w:rPr>
                <w:sz w:val="26"/>
                <w:szCs w:val="26"/>
              </w:rPr>
              <w:t>0,04</w:t>
            </w:r>
          </w:p>
        </w:tc>
        <w:tc>
          <w:tcPr>
            <w:tcW w:w="1196" w:type="dxa"/>
            <w:noWrap/>
            <w:vAlign w:val="bottom"/>
            <w:hideMark/>
          </w:tcPr>
          <w:p w14:paraId="56295BE6" w14:textId="61951648" w:rsidR="0014612B" w:rsidRPr="002E62CA" w:rsidRDefault="0014612B" w:rsidP="0014612B">
            <w:pPr>
              <w:spacing w:after="0" w:line="240" w:lineRule="auto"/>
              <w:jc w:val="right"/>
              <w:rPr>
                <w:b/>
                <w:bCs/>
                <w:color w:val="000000"/>
                <w:sz w:val="26"/>
                <w:szCs w:val="26"/>
              </w:rPr>
            </w:pPr>
          </w:p>
        </w:tc>
        <w:tc>
          <w:tcPr>
            <w:tcW w:w="1134" w:type="dxa"/>
            <w:noWrap/>
            <w:vAlign w:val="bottom"/>
            <w:hideMark/>
          </w:tcPr>
          <w:p w14:paraId="0BB766EA" w14:textId="7C9694DE" w:rsidR="0014612B" w:rsidRPr="002E62CA" w:rsidRDefault="0014612B" w:rsidP="0014612B">
            <w:pPr>
              <w:spacing w:after="0" w:line="240" w:lineRule="auto"/>
              <w:jc w:val="right"/>
              <w:rPr>
                <w:b/>
                <w:bCs/>
                <w:color w:val="000000"/>
                <w:sz w:val="26"/>
                <w:szCs w:val="26"/>
              </w:rPr>
            </w:pPr>
            <w:r w:rsidRPr="002E62CA">
              <w:rPr>
                <w:sz w:val="26"/>
                <w:szCs w:val="26"/>
              </w:rPr>
              <w:t>0,13</w:t>
            </w:r>
          </w:p>
        </w:tc>
        <w:tc>
          <w:tcPr>
            <w:tcW w:w="1196" w:type="dxa"/>
            <w:noWrap/>
            <w:vAlign w:val="bottom"/>
            <w:hideMark/>
          </w:tcPr>
          <w:p w14:paraId="15F3E91D" w14:textId="4413939D" w:rsidR="0014612B" w:rsidRPr="002E62CA" w:rsidRDefault="0014612B" w:rsidP="0014612B">
            <w:pPr>
              <w:spacing w:after="0" w:line="240" w:lineRule="auto"/>
              <w:jc w:val="right"/>
              <w:rPr>
                <w:b/>
                <w:bCs/>
                <w:sz w:val="26"/>
                <w:szCs w:val="26"/>
              </w:rPr>
            </w:pPr>
            <w:r w:rsidRPr="002E62CA">
              <w:rPr>
                <w:color w:val="000000"/>
                <w:sz w:val="26"/>
                <w:szCs w:val="26"/>
              </w:rPr>
              <w:t>-18,22</w:t>
            </w:r>
          </w:p>
        </w:tc>
        <w:tc>
          <w:tcPr>
            <w:tcW w:w="1444" w:type="dxa"/>
            <w:noWrap/>
            <w:vAlign w:val="bottom"/>
            <w:hideMark/>
          </w:tcPr>
          <w:p w14:paraId="4942C9A9" w14:textId="70401CEB" w:rsidR="0014612B" w:rsidRPr="002E62CA" w:rsidRDefault="0014612B" w:rsidP="0014612B">
            <w:pPr>
              <w:spacing w:after="0" w:line="240" w:lineRule="auto"/>
              <w:jc w:val="right"/>
              <w:rPr>
                <w:b/>
                <w:bCs/>
                <w:color w:val="000000"/>
                <w:sz w:val="26"/>
                <w:szCs w:val="26"/>
              </w:rPr>
            </w:pPr>
            <w:r w:rsidRPr="002E62CA">
              <w:rPr>
                <w:sz w:val="26"/>
                <w:szCs w:val="26"/>
              </w:rPr>
              <w:t>5,83</w:t>
            </w:r>
          </w:p>
        </w:tc>
      </w:tr>
      <w:tr w:rsidR="0014612B" w:rsidRPr="002E62CA" w14:paraId="730F5632" w14:textId="77777777" w:rsidTr="00314385">
        <w:trPr>
          <w:trHeight w:val="300"/>
          <w:jc w:val="center"/>
        </w:trPr>
        <w:tc>
          <w:tcPr>
            <w:tcW w:w="1129" w:type="dxa"/>
            <w:noWrap/>
            <w:vAlign w:val="bottom"/>
            <w:hideMark/>
          </w:tcPr>
          <w:p w14:paraId="709BD541" w14:textId="7B0A1BCE" w:rsidR="0014612B" w:rsidRPr="002E62CA" w:rsidRDefault="0014612B" w:rsidP="0014612B">
            <w:pPr>
              <w:spacing w:after="0" w:line="240" w:lineRule="auto"/>
              <w:jc w:val="left"/>
              <w:rPr>
                <w:sz w:val="26"/>
                <w:szCs w:val="26"/>
              </w:rPr>
            </w:pPr>
            <w:r w:rsidRPr="002E62CA">
              <w:rPr>
                <w:b/>
                <w:bCs/>
                <w:sz w:val="26"/>
                <w:szCs w:val="26"/>
              </w:rPr>
              <w:t>6402</w:t>
            </w:r>
          </w:p>
        </w:tc>
        <w:tc>
          <w:tcPr>
            <w:tcW w:w="3544" w:type="dxa"/>
            <w:noWrap/>
            <w:vAlign w:val="bottom"/>
            <w:hideMark/>
          </w:tcPr>
          <w:p w14:paraId="25511B5F" w14:textId="30644512" w:rsidR="0014612B" w:rsidRPr="002E62CA" w:rsidRDefault="0014612B" w:rsidP="0014612B">
            <w:pPr>
              <w:spacing w:after="0" w:line="240" w:lineRule="auto"/>
              <w:jc w:val="left"/>
              <w:rPr>
                <w:sz w:val="26"/>
                <w:szCs w:val="26"/>
              </w:rPr>
            </w:pPr>
            <w:r w:rsidRPr="002E62CA">
              <w:rPr>
                <w:b/>
                <w:bCs/>
                <w:sz w:val="26"/>
                <w:szCs w:val="26"/>
              </w:rPr>
              <w:t>Các loại giày, dép khác có đế ngoài và mũ giày bằng cao su hoặc plastic</w:t>
            </w:r>
          </w:p>
        </w:tc>
        <w:tc>
          <w:tcPr>
            <w:tcW w:w="1108" w:type="dxa"/>
            <w:noWrap/>
            <w:vAlign w:val="bottom"/>
            <w:hideMark/>
          </w:tcPr>
          <w:p w14:paraId="3393CF9F" w14:textId="3EEC8725" w:rsidR="0014612B" w:rsidRPr="002E62CA" w:rsidRDefault="0014612B" w:rsidP="0014612B">
            <w:pPr>
              <w:spacing w:after="0" w:line="240" w:lineRule="auto"/>
              <w:jc w:val="right"/>
              <w:rPr>
                <w:sz w:val="26"/>
                <w:szCs w:val="26"/>
              </w:rPr>
            </w:pPr>
            <w:r w:rsidRPr="002E62CA">
              <w:rPr>
                <w:b/>
                <w:bCs/>
                <w:sz w:val="26"/>
                <w:szCs w:val="26"/>
              </w:rPr>
              <w:t>13,08</w:t>
            </w:r>
          </w:p>
        </w:tc>
        <w:tc>
          <w:tcPr>
            <w:tcW w:w="1196" w:type="dxa"/>
            <w:noWrap/>
            <w:vAlign w:val="bottom"/>
            <w:hideMark/>
          </w:tcPr>
          <w:p w14:paraId="4890E4DF" w14:textId="6A45416C" w:rsidR="0014612B" w:rsidRPr="002E62CA" w:rsidRDefault="0014612B" w:rsidP="0014612B">
            <w:pPr>
              <w:spacing w:after="0" w:line="240" w:lineRule="auto"/>
              <w:jc w:val="right"/>
              <w:rPr>
                <w:color w:val="000000"/>
                <w:sz w:val="26"/>
                <w:szCs w:val="26"/>
              </w:rPr>
            </w:pPr>
            <w:r w:rsidRPr="002E62CA">
              <w:rPr>
                <w:b/>
                <w:bCs/>
                <w:color w:val="000000"/>
                <w:sz w:val="26"/>
                <w:szCs w:val="26"/>
              </w:rPr>
              <w:t>18,92</w:t>
            </w:r>
          </w:p>
        </w:tc>
        <w:tc>
          <w:tcPr>
            <w:tcW w:w="1134" w:type="dxa"/>
            <w:noWrap/>
            <w:vAlign w:val="bottom"/>
            <w:hideMark/>
          </w:tcPr>
          <w:p w14:paraId="79A91E3E" w14:textId="59A45B25" w:rsidR="0014612B" w:rsidRPr="002E62CA" w:rsidRDefault="0014612B" w:rsidP="0014612B">
            <w:pPr>
              <w:spacing w:after="0" w:line="240" w:lineRule="auto"/>
              <w:jc w:val="right"/>
              <w:rPr>
                <w:color w:val="000000"/>
                <w:sz w:val="26"/>
                <w:szCs w:val="26"/>
              </w:rPr>
            </w:pPr>
            <w:r w:rsidRPr="002E62CA">
              <w:rPr>
                <w:b/>
                <w:bCs/>
                <w:sz w:val="26"/>
                <w:szCs w:val="26"/>
              </w:rPr>
              <w:t>107,68</w:t>
            </w:r>
          </w:p>
        </w:tc>
        <w:tc>
          <w:tcPr>
            <w:tcW w:w="1196" w:type="dxa"/>
            <w:noWrap/>
            <w:vAlign w:val="bottom"/>
            <w:hideMark/>
          </w:tcPr>
          <w:p w14:paraId="67FA2B8E" w14:textId="49CB0228" w:rsidR="0014612B" w:rsidRPr="002E62CA" w:rsidRDefault="0014612B" w:rsidP="0014612B">
            <w:pPr>
              <w:spacing w:after="0" w:line="240" w:lineRule="auto"/>
              <w:jc w:val="right"/>
              <w:rPr>
                <w:sz w:val="26"/>
                <w:szCs w:val="26"/>
              </w:rPr>
            </w:pPr>
            <w:r w:rsidRPr="002E62CA">
              <w:rPr>
                <w:b/>
                <w:bCs/>
                <w:color w:val="000000"/>
                <w:sz w:val="26"/>
                <w:szCs w:val="26"/>
              </w:rPr>
              <w:t>23,98</w:t>
            </w:r>
          </w:p>
        </w:tc>
        <w:tc>
          <w:tcPr>
            <w:tcW w:w="1444" w:type="dxa"/>
            <w:noWrap/>
            <w:vAlign w:val="bottom"/>
            <w:hideMark/>
          </w:tcPr>
          <w:p w14:paraId="0365CA52" w14:textId="0B6F1D5C" w:rsidR="0014612B" w:rsidRPr="002E62CA" w:rsidRDefault="0014612B" w:rsidP="0014612B">
            <w:pPr>
              <w:spacing w:after="0" w:line="240" w:lineRule="auto"/>
              <w:jc w:val="right"/>
              <w:rPr>
                <w:color w:val="000000"/>
                <w:sz w:val="26"/>
                <w:szCs w:val="26"/>
              </w:rPr>
            </w:pPr>
            <w:r w:rsidRPr="002E62CA">
              <w:rPr>
                <w:b/>
                <w:bCs/>
                <w:sz w:val="26"/>
                <w:szCs w:val="26"/>
              </w:rPr>
              <w:t>15,23</w:t>
            </w:r>
          </w:p>
        </w:tc>
      </w:tr>
      <w:tr w:rsidR="0014612B" w:rsidRPr="002E62CA" w14:paraId="7176E488" w14:textId="77777777" w:rsidTr="00314385">
        <w:trPr>
          <w:trHeight w:val="300"/>
          <w:jc w:val="center"/>
        </w:trPr>
        <w:tc>
          <w:tcPr>
            <w:tcW w:w="1129" w:type="dxa"/>
            <w:noWrap/>
            <w:vAlign w:val="bottom"/>
            <w:hideMark/>
          </w:tcPr>
          <w:p w14:paraId="2E6AB506" w14:textId="0980C759" w:rsidR="0014612B" w:rsidRPr="002E62CA" w:rsidRDefault="0014612B" w:rsidP="0014612B">
            <w:pPr>
              <w:spacing w:after="0" w:line="240" w:lineRule="auto"/>
              <w:jc w:val="left"/>
              <w:rPr>
                <w:sz w:val="26"/>
                <w:szCs w:val="26"/>
              </w:rPr>
            </w:pPr>
            <w:r w:rsidRPr="002E62CA">
              <w:rPr>
                <w:sz w:val="26"/>
                <w:szCs w:val="26"/>
              </w:rPr>
              <w:t>640212</w:t>
            </w:r>
          </w:p>
        </w:tc>
        <w:tc>
          <w:tcPr>
            <w:tcW w:w="3544" w:type="dxa"/>
            <w:noWrap/>
            <w:vAlign w:val="bottom"/>
            <w:hideMark/>
          </w:tcPr>
          <w:p w14:paraId="4EAF8092" w14:textId="54BEC6B2" w:rsidR="0014612B" w:rsidRPr="002E62CA" w:rsidRDefault="0014612B" w:rsidP="0014612B">
            <w:pPr>
              <w:spacing w:after="0" w:line="240" w:lineRule="auto"/>
              <w:jc w:val="left"/>
              <w:rPr>
                <w:sz w:val="26"/>
                <w:szCs w:val="26"/>
              </w:rPr>
            </w:pPr>
            <w:r w:rsidRPr="002E62CA">
              <w:rPr>
                <w:sz w:val="26"/>
                <w:szCs w:val="26"/>
              </w:rPr>
              <w:t>Giày, dép thể thao: Giày ống trượt tuyết, giày trượt tuyết băng đồng và giày ống gắn ván trượt</w:t>
            </w:r>
          </w:p>
        </w:tc>
        <w:tc>
          <w:tcPr>
            <w:tcW w:w="1108" w:type="dxa"/>
            <w:noWrap/>
            <w:vAlign w:val="bottom"/>
            <w:hideMark/>
          </w:tcPr>
          <w:p w14:paraId="3DE42F44" w14:textId="73AA7B46" w:rsidR="0014612B" w:rsidRPr="002E62CA" w:rsidRDefault="0014612B" w:rsidP="0014612B">
            <w:pPr>
              <w:spacing w:after="0" w:line="240" w:lineRule="auto"/>
              <w:jc w:val="right"/>
              <w:rPr>
                <w:sz w:val="26"/>
                <w:szCs w:val="26"/>
              </w:rPr>
            </w:pPr>
            <w:r w:rsidRPr="002E62CA">
              <w:rPr>
                <w:sz w:val="26"/>
                <w:szCs w:val="26"/>
              </w:rPr>
              <w:t>0,03</w:t>
            </w:r>
          </w:p>
        </w:tc>
        <w:tc>
          <w:tcPr>
            <w:tcW w:w="1196" w:type="dxa"/>
            <w:noWrap/>
            <w:vAlign w:val="bottom"/>
            <w:hideMark/>
          </w:tcPr>
          <w:p w14:paraId="75F60F74" w14:textId="5DF1421F" w:rsidR="0014612B" w:rsidRPr="002E62CA" w:rsidRDefault="0014612B" w:rsidP="0014612B">
            <w:pPr>
              <w:spacing w:after="0" w:line="240" w:lineRule="auto"/>
              <w:jc w:val="right"/>
              <w:rPr>
                <w:color w:val="000000"/>
                <w:sz w:val="26"/>
                <w:szCs w:val="26"/>
              </w:rPr>
            </w:pPr>
            <w:r w:rsidRPr="002E62CA">
              <w:rPr>
                <w:color w:val="000000"/>
                <w:sz w:val="26"/>
                <w:szCs w:val="26"/>
              </w:rPr>
              <w:t>2.916,03</w:t>
            </w:r>
          </w:p>
        </w:tc>
        <w:tc>
          <w:tcPr>
            <w:tcW w:w="1134" w:type="dxa"/>
            <w:noWrap/>
            <w:vAlign w:val="bottom"/>
            <w:hideMark/>
          </w:tcPr>
          <w:p w14:paraId="7BBBC77A" w14:textId="2755AD27" w:rsidR="0014612B" w:rsidRPr="002E62CA" w:rsidRDefault="0014612B" w:rsidP="0014612B">
            <w:pPr>
              <w:spacing w:after="0" w:line="240" w:lineRule="auto"/>
              <w:jc w:val="right"/>
              <w:rPr>
                <w:color w:val="000000"/>
                <w:sz w:val="26"/>
                <w:szCs w:val="26"/>
              </w:rPr>
            </w:pPr>
            <w:r w:rsidRPr="002E62CA">
              <w:rPr>
                <w:sz w:val="26"/>
                <w:szCs w:val="26"/>
              </w:rPr>
              <w:t>0,03</w:t>
            </w:r>
          </w:p>
        </w:tc>
        <w:tc>
          <w:tcPr>
            <w:tcW w:w="1196" w:type="dxa"/>
            <w:noWrap/>
            <w:vAlign w:val="bottom"/>
            <w:hideMark/>
          </w:tcPr>
          <w:p w14:paraId="6DE09AB7" w14:textId="6C61677C" w:rsidR="0014612B" w:rsidRPr="002E62CA" w:rsidRDefault="0014612B" w:rsidP="0014612B">
            <w:pPr>
              <w:spacing w:after="0" w:line="240" w:lineRule="auto"/>
              <w:jc w:val="right"/>
              <w:rPr>
                <w:sz w:val="26"/>
                <w:szCs w:val="26"/>
              </w:rPr>
            </w:pPr>
            <w:r w:rsidRPr="002E62CA">
              <w:rPr>
                <w:color w:val="000000"/>
                <w:sz w:val="26"/>
                <w:szCs w:val="26"/>
              </w:rPr>
              <w:t>1.648,64</w:t>
            </w:r>
          </w:p>
        </w:tc>
        <w:tc>
          <w:tcPr>
            <w:tcW w:w="1444" w:type="dxa"/>
            <w:noWrap/>
            <w:vAlign w:val="bottom"/>
            <w:hideMark/>
          </w:tcPr>
          <w:p w14:paraId="5C9C4102" w14:textId="7C8F12E5" w:rsidR="0014612B" w:rsidRPr="002E62CA" w:rsidRDefault="0014612B" w:rsidP="0014612B">
            <w:pPr>
              <w:spacing w:after="0" w:line="240" w:lineRule="auto"/>
              <w:jc w:val="right"/>
              <w:rPr>
                <w:color w:val="000000"/>
                <w:sz w:val="26"/>
                <w:szCs w:val="26"/>
              </w:rPr>
            </w:pPr>
            <w:r w:rsidRPr="002E62CA">
              <w:rPr>
                <w:sz w:val="26"/>
                <w:szCs w:val="26"/>
              </w:rPr>
              <w:t>0,73</w:t>
            </w:r>
          </w:p>
        </w:tc>
      </w:tr>
      <w:tr w:rsidR="0014612B" w:rsidRPr="002E62CA" w14:paraId="2FFA7549" w14:textId="77777777" w:rsidTr="00314385">
        <w:trPr>
          <w:trHeight w:val="300"/>
          <w:jc w:val="center"/>
        </w:trPr>
        <w:tc>
          <w:tcPr>
            <w:tcW w:w="1129" w:type="dxa"/>
            <w:noWrap/>
            <w:vAlign w:val="bottom"/>
            <w:hideMark/>
          </w:tcPr>
          <w:p w14:paraId="792A2A71" w14:textId="5BCF04FD" w:rsidR="0014612B" w:rsidRPr="002E62CA" w:rsidRDefault="0014612B" w:rsidP="0014612B">
            <w:pPr>
              <w:spacing w:after="0" w:line="240" w:lineRule="auto"/>
              <w:jc w:val="left"/>
              <w:rPr>
                <w:sz w:val="26"/>
                <w:szCs w:val="26"/>
              </w:rPr>
            </w:pPr>
            <w:r w:rsidRPr="002E62CA">
              <w:rPr>
                <w:sz w:val="26"/>
                <w:szCs w:val="26"/>
              </w:rPr>
              <w:t>640219</w:t>
            </w:r>
          </w:p>
        </w:tc>
        <w:tc>
          <w:tcPr>
            <w:tcW w:w="3544" w:type="dxa"/>
            <w:noWrap/>
            <w:vAlign w:val="bottom"/>
            <w:hideMark/>
          </w:tcPr>
          <w:p w14:paraId="61AB26C3" w14:textId="6FAE1407" w:rsidR="0014612B" w:rsidRPr="002E62CA" w:rsidRDefault="0014612B" w:rsidP="0014612B">
            <w:pPr>
              <w:spacing w:after="0" w:line="240" w:lineRule="auto"/>
              <w:jc w:val="left"/>
              <w:rPr>
                <w:sz w:val="26"/>
                <w:szCs w:val="26"/>
              </w:rPr>
            </w:pPr>
            <w:r w:rsidRPr="002E62CA">
              <w:rPr>
                <w:sz w:val="26"/>
                <w:szCs w:val="26"/>
              </w:rPr>
              <w:t>Loại khác của giày, dép thể thao</w:t>
            </w:r>
          </w:p>
        </w:tc>
        <w:tc>
          <w:tcPr>
            <w:tcW w:w="1108" w:type="dxa"/>
            <w:noWrap/>
            <w:vAlign w:val="bottom"/>
            <w:hideMark/>
          </w:tcPr>
          <w:p w14:paraId="7DFAEE76" w14:textId="2404F201" w:rsidR="0014612B" w:rsidRPr="002E62CA" w:rsidRDefault="0014612B" w:rsidP="0014612B">
            <w:pPr>
              <w:spacing w:after="0" w:line="240" w:lineRule="auto"/>
              <w:jc w:val="right"/>
              <w:rPr>
                <w:sz w:val="26"/>
                <w:szCs w:val="26"/>
              </w:rPr>
            </w:pPr>
            <w:r w:rsidRPr="002E62CA">
              <w:rPr>
                <w:sz w:val="26"/>
                <w:szCs w:val="26"/>
              </w:rPr>
              <w:t>1,08</w:t>
            </w:r>
          </w:p>
        </w:tc>
        <w:tc>
          <w:tcPr>
            <w:tcW w:w="1196" w:type="dxa"/>
            <w:noWrap/>
            <w:vAlign w:val="bottom"/>
            <w:hideMark/>
          </w:tcPr>
          <w:p w14:paraId="1E9B2D17" w14:textId="53F2FCC4" w:rsidR="0014612B" w:rsidRPr="002E62CA" w:rsidRDefault="0014612B" w:rsidP="0014612B">
            <w:pPr>
              <w:spacing w:after="0" w:line="240" w:lineRule="auto"/>
              <w:jc w:val="right"/>
              <w:rPr>
                <w:color w:val="000000"/>
                <w:sz w:val="26"/>
                <w:szCs w:val="26"/>
              </w:rPr>
            </w:pPr>
            <w:r w:rsidRPr="002E62CA">
              <w:rPr>
                <w:color w:val="000000"/>
                <w:sz w:val="26"/>
                <w:szCs w:val="26"/>
              </w:rPr>
              <w:t>44,36</w:t>
            </w:r>
          </w:p>
        </w:tc>
        <w:tc>
          <w:tcPr>
            <w:tcW w:w="1134" w:type="dxa"/>
            <w:noWrap/>
            <w:vAlign w:val="bottom"/>
            <w:hideMark/>
          </w:tcPr>
          <w:p w14:paraId="421D8786" w14:textId="137A9CF5" w:rsidR="0014612B" w:rsidRPr="002E62CA" w:rsidRDefault="0014612B" w:rsidP="0014612B">
            <w:pPr>
              <w:spacing w:after="0" w:line="240" w:lineRule="auto"/>
              <w:jc w:val="right"/>
              <w:rPr>
                <w:color w:val="000000"/>
                <w:sz w:val="26"/>
                <w:szCs w:val="26"/>
              </w:rPr>
            </w:pPr>
            <w:r w:rsidRPr="002E62CA">
              <w:rPr>
                <w:sz w:val="26"/>
                <w:szCs w:val="26"/>
              </w:rPr>
              <w:t>11,68</w:t>
            </w:r>
          </w:p>
        </w:tc>
        <w:tc>
          <w:tcPr>
            <w:tcW w:w="1196" w:type="dxa"/>
            <w:noWrap/>
            <w:vAlign w:val="bottom"/>
            <w:hideMark/>
          </w:tcPr>
          <w:p w14:paraId="01E4F40E" w14:textId="0A27915B" w:rsidR="0014612B" w:rsidRPr="002E62CA" w:rsidRDefault="0014612B" w:rsidP="0014612B">
            <w:pPr>
              <w:spacing w:after="0" w:line="240" w:lineRule="auto"/>
              <w:jc w:val="right"/>
              <w:rPr>
                <w:sz w:val="26"/>
                <w:szCs w:val="26"/>
              </w:rPr>
            </w:pPr>
            <w:r w:rsidRPr="002E62CA">
              <w:rPr>
                <w:color w:val="000000"/>
                <w:sz w:val="26"/>
                <w:szCs w:val="26"/>
              </w:rPr>
              <w:t>-7,62</w:t>
            </w:r>
          </w:p>
        </w:tc>
        <w:tc>
          <w:tcPr>
            <w:tcW w:w="1444" w:type="dxa"/>
            <w:noWrap/>
            <w:vAlign w:val="bottom"/>
            <w:hideMark/>
          </w:tcPr>
          <w:p w14:paraId="47735E6E" w14:textId="384FCA91" w:rsidR="0014612B" w:rsidRPr="002E62CA" w:rsidRDefault="0014612B" w:rsidP="0014612B">
            <w:pPr>
              <w:spacing w:after="0" w:line="240" w:lineRule="auto"/>
              <w:jc w:val="right"/>
              <w:rPr>
                <w:color w:val="000000"/>
                <w:sz w:val="26"/>
                <w:szCs w:val="26"/>
              </w:rPr>
            </w:pPr>
            <w:r w:rsidRPr="002E62CA">
              <w:rPr>
                <w:sz w:val="26"/>
                <w:szCs w:val="26"/>
              </w:rPr>
              <w:t>11,82</w:t>
            </w:r>
          </w:p>
        </w:tc>
      </w:tr>
      <w:tr w:rsidR="0014612B" w:rsidRPr="002E62CA" w14:paraId="0C86DF56" w14:textId="77777777" w:rsidTr="00314385">
        <w:trPr>
          <w:trHeight w:val="300"/>
          <w:jc w:val="center"/>
        </w:trPr>
        <w:tc>
          <w:tcPr>
            <w:tcW w:w="1129" w:type="dxa"/>
            <w:noWrap/>
            <w:vAlign w:val="bottom"/>
            <w:hideMark/>
          </w:tcPr>
          <w:p w14:paraId="36723B66" w14:textId="6BA40C51" w:rsidR="0014612B" w:rsidRPr="002E62CA" w:rsidRDefault="0014612B" w:rsidP="0014612B">
            <w:pPr>
              <w:spacing w:after="0" w:line="240" w:lineRule="auto"/>
              <w:jc w:val="left"/>
              <w:rPr>
                <w:sz w:val="26"/>
                <w:szCs w:val="26"/>
              </w:rPr>
            </w:pPr>
            <w:r w:rsidRPr="002E62CA">
              <w:rPr>
                <w:sz w:val="26"/>
                <w:szCs w:val="26"/>
              </w:rPr>
              <w:t>640220</w:t>
            </w:r>
          </w:p>
        </w:tc>
        <w:tc>
          <w:tcPr>
            <w:tcW w:w="3544" w:type="dxa"/>
            <w:noWrap/>
            <w:vAlign w:val="bottom"/>
            <w:hideMark/>
          </w:tcPr>
          <w:p w14:paraId="575D95A4" w14:textId="3E650BD0" w:rsidR="0014612B" w:rsidRPr="002E62CA" w:rsidRDefault="0014612B" w:rsidP="0014612B">
            <w:pPr>
              <w:spacing w:after="0" w:line="240" w:lineRule="auto"/>
              <w:jc w:val="left"/>
              <w:rPr>
                <w:sz w:val="26"/>
                <w:szCs w:val="26"/>
              </w:rPr>
            </w:pPr>
            <w:r w:rsidRPr="002E62CA">
              <w:rPr>
                <w:sz w:val="26"/>
                <w:szCs w:val="26"/>
              </w:rPr>
              <w:t>Giày, dép có đai hoặc dây gắn mũ giày với đế bằng chốt cài</w:t>
            </w:r>
          </w:p>
        </w:tc>
        <w:tc>
          <w:tcPr>
            <w:tcW w:w="1108" w:type="dxa"/>
            <w:noWrap/>
            <w:vAlign w:val="bottom"/>
            <w:hideMark/>
          </w:tcPr>
          <w:p w14:paraId="3C428966" w14:textId="4B6FB611" w:rsidR="0014612B" w:rsidRPr="002E62CA" w:rsidRDefault="0014612B" w:rsidP="0014612B">
            <w:pPr>
              <w:spacing w:after="0" w:line="240" w:lineRule="auto"/>
              <w:jc w:val="right"/>
              <w:rPr>
                <w:sz w:val="26"/>
                <w:szCs w:val="26"/>
              </w:rPr>
            </w:pPr>
            <w:r w:rsidRPr="002E62CA">
              <w:rPr>
                <w:sz w:val="26"/>
                <w:szCs w:val="26"/>
              </w:rPr>
              <w:t>0,00</w:t>
            </w:r>
          </w:p>
        </w:tc>
        <w:tc>
          <w:tcPr>
            <w:tcW w:w="1196" w:type="dxa"/>
            <w:noWrap/>
            <w:vAlign w:val="bottom"/>
            <w:hideMark/>
          </w:tcPr>
          <w:p w14:paraId="5F9DD935" w14:textId="390DE5E8" w:rsidR="0014612B" w:rsidRPr="002E62CA" w:rsidRDefault="0014612B" w:rsidP="0014612B">
            <w:pPr>
              <w:spacing w:after="0" w:line="240" w:lineRule="auto"/>
              <w:jc w:val="right"/>
              <w:rPr>
                <w:color w:val="000000"/>
                <w:sz w:val="26"/>
                <w:szCs w:val="26"/>
              </w:rPr>
            </w:pPr>
            <w:r w:rsidRPr="002E62CA">
              <w:rPr>
                <w:color w:val="000000"/>
                <w:sz w:val="26"/>
                <w:szCs w:val="26"/>
              </w:rPr>
              <w:t>-70,70</w:t>
            </w:r>
          </w:p>
        </w:tc>
        <w:tc>
          <w:tcPr>
            <w:tcW w:w="1134" w:type="dxa"/>
            <w:noWrap/>
            <w:vAlign w:val="bottom"/>
            <w:hideMark/>
          </w:tcPr>
          <w:p w14:paraId="45A2A736" w14:textId="76080737" w:rsidR="0014612B" w:rsidRPr="002E62CA" w:rsidRDefault="0014612B" w:rsidP="0014612B">
            <w:pPr>
              <w:spacing w:after="0" w:line="240" w:lineRule="auto"/>
              <w:jc w:val="right"/>
              <w:rPr>
                <w:color w:val="000000"/>
                <w:sz w:val="26"/>
                <w:szCs w:val="26"/>
              </w:rPr>
            </w:pPr>
            <w:r w:rsidRPr="002E62CA">
              <w:rPr>
                <w:sz w:val="26"/>
                <w:szCs w:val="26"/>
              </w:rPr>
              <w:t>0,03</w:t>
            </w:r>
          </w:p>
        </w:tc>
        <w:tc>
          <w:tcPr>
            <w:tcW w:w="1196" w:type="dxa"/>
            <w:noWrap/>
            <w:vAlign w:val="bottom"/>
            <w:hideMark/>
          </w:tcPr>
          <w:p w14:paraId="0BF59E1C" w14:textId="69EE139C" w:rsidR="0014612B" w:rsidRPr="002E62CA" w:rsidRDefault="0014612B" w:rsidP="0014612B">
            <w:pPr>
              <w:spacing w:after="0" w:line="240" w:lineRule="auto"/>
              <w:jc w:val="right"/>
              <w:rPr>
                <w:sz w:val="26"/>
                <w:szCs w:val="26"/>
              </w:rPr>
            </w:pPr>
            <w:r w:rsidRPr="002E62CA">
              <w:rPr>
                <w:color w:val="000000"/>
                <w:sz w:val="26"/>
                <w:szCs w:val="26"/>
              </w:rPr>
              <w:t>-59,29</w:t>
            </w:r>
          </w:p>
        </w:tc>
        <w:tc>
          <w:tcPr>
            <w:tcW w:w="1444" w:type="dxa"/>
            <w:noWrap/>
            <w:vAlign w:val="bottom"/>
            <w:hideMark/>
          </w:tcPr>
          <w:p w14:paraId="68BF4354" w14:textId="7AFDC984" w:rsidR="0014612B" w:rsidRPr="002E62CA" w:rsidRDefault="0014612B" w:rsidP="0014612B">
            <w:pPr>
              <w:spacing w:after="0" w:line="240" w:lineRule="auto"/>
              <w:jc w:val="right"/>
              <w:rPr>
                <w:color w:val="000000"/>
                <w:sz w:val="26"/>
                <w:szCs w:val="26"/>
              </w:rPr>
            </w:pPr>
            <w:r w:rsidRPr="002E62CA">
              <w:rPr>
                <w:sz w:val="26"/>
                <w:szCs w:val="26"/>
              </w:rPr>
              <w:t>0,26</w:t>
            </w:r>
          </w:p>
        </w:tc>
      </w:tr>
      <w:tr w:rsidR="0014612B" w:rsidRPr="002E62CA" w14:paraId="2B51FFBE" w14:textId="77777777" w:rsidTr="00314385">
        <w:trPr>
          <w:trHeight w:val="300"/>
          <w:jc w:val="center"/>
        </w:trPr>
        <w:tc>
          <w:tcPr>
            <w:tcW w:w="1129" w:type="dxa"/>
            <w:noWrap/>
            <w:vAlign w:val="bottom"/>
            <w:hideMark/>
          </w:tcPr>
          <w:p w14:paraId="2D329659" w14:textId="3AA67A05" w:rsidR="0014612B" w:rsidRPr="002E62CA" w:rsidRDefault="0014612B" w:rsidP="0014612B">
            <w:pPr>
              <w:spacing w:after="0" w:line="240" w:lineRule="auto"/>
              <w:jc w:val="left"/>
              <w:rPr>
                <w:b/>
                <w:bCs/>
                <w:sz w:val="26"/>
                <w:szCs w:val="26"/>
              </w:rPr>
            </w:pPr>
            <w:r w:rsidRPr="002E62CA">
              <w:rPr>
                <w:sz w:val="26"/>
                <w:szCs w:val="26"/>
              </w:rPr>
              <w:t>640291</w:t>
            </w:r>
          </w:p>
        </w:tc>
        <w:tc>
          <w:tcPr>
            <w:tcW w:w="3544" w:type="dxa"/>
            <w:noWrap/>
            <w:vAlign w:val="bottom"/>
            <w:hideMark/>
          </w:tcPr>
          <w:p w14:paraId="08BE9F57" w14:textId="6BAEBF11" w:rsidR="0014612B" w:rsidRPr="002E62CA" w:rsidRDefault="0014612B" w:rsidP="0014612B">
            <w:pPr>
              <w:spacing w:after="0" w:line="240" w:lineRule="auto"/>
              <w:jc w:val="left"/>
              <w:rPr>
                <w:b/>
                <w:bCs/>
                <w:sz w:val="26"/>
                <w:szCs w:val="26"/>
              </w:rPr>
            </w:pPr>
            <w:r w:rsidRPr="002E62CA">
              <w:rPr>
                <w:sz w:val="26"/>
                <w:szCs w:val="26"/>
              </w:rPr>
              <w:t>Giày, dép khác: Giày cổ cao quá mắt cá chân</w:t>
            </w:r>
          </w:p>
        </w:tc>
        <w:tc>
          <w:tcPr>
            <w:tcW w:w="1108" w:type="dxa"/>
            <w:noWrap/>
            <w:vAlign w:val="bottom"/>
            <w:hideMark/>
          </w:tcPr>
          <w:p w14:paraId="13F37944" w14:textId="4D0B41A4" w:rsidR="0014612B" w:rsidRPr="002E62CA" w:rsidRDefault="0014612B" w:rsidP="0014612B">
            <w:pPr>
              <w:spacing w:after="0" w:line="240" w:lineRule="auto"/>
              <w:jc w:val="right"/>
              <w:rPr>
                <w:b/>
                <w:bCs/>
                <w:sz w:val="26"/>
                <w:szCs w:val="26"/>
              </w:rPr>
            </w:pPr>
            <w:r w:rsidRPr="002E62CA">
              <w:rPr>
                <w:sz w:val="26"/>
                <w:szCs w:val="26"/>
              </w:rPr>
              <w:t>0,52</w:t>
            </w:r>
          </w:p>
        </w:tc>
        <w:tc>
          <w:tcPr>
            <w:tcW w:w="1196" w:type="dxa"/>
            <w:noWrap/>
            <w:vAlign w:val="bottom"/>
            <w:hideMark/>
          </w:tcPr>
          <w:p w14:paraId="7E7FE311" w14:textId="54937B90" w:rsidR="0014612B" w:rsidRPr="002E62CA" w:rsidRDefault="0014612B" w:rsidP="0014612B">
            <w:pPr>
              <w:spacing w:after="0" w:line="240" w:lineRule="auto"/>
              <w:jc w:val="right"/>
              <w:rPr>
                <w:b/>
                <w:bCs/>
                <w:color w:val="000000"/>
                <w:sz w:val="26"/>
                <w:szCs w:val="26"/>
              </w:rPr>
            </w:pPr>
            <w:r w:rsidRPr="002E62CA">
              <w:rPr>
                <w:color w:val="000000"/>
                <w:sz w:val="26"/>
                <w:szCs w:val="26"/>
              </w:rPr>
              <w:t>19,03</w:t>
            </w:r>
          </w:p>
        </w:tc>
        <w:tc>
          <w:tcPr>
            <w:tcW w:w="1134" w:type="dxa"/>
            <w:noWrap/>
            <w:vAlign w:val="bottom"/>
            <w:hideMark/>
          </w:tcPr>
          <w:p w14:paraId="0B36FA51" w14:textId="24EFEB66" w:rsidR="0014612B" w:rsidRPr="002E62CA" w:rsidRDefault="0014612B" w:rsidP="0014612B">
            <w:pPr>
              <w:spacing w:after="0" w:line="240" w:lineRule="auto"/>
              <w:jc w:val="right"/>
              <w:rPr>
                <w:b/>
                <w:bCs/>
                <w:color w:val="000000"/>
                <w:sz w:val="26"/>
                <w:szCs w:val="26"/>
              </w:rPr>
            </w:pPr>
            <w:r w:rsidRPr="002E62CA">
              <w:rPr>
                <w:sz w:val="26"/>
                <w:szCs w:val="26"/>
              </w:rPr>
              <w:t>3,10</w:t>
            </w:r>
          </w:p>
        </w:tc>
        <w:tc>
          <w:tcPr>
            <w:tcW w:w="1196" w:type="dxa"/>
            <w:noWrap/>
            <w:vAlign w:val="bottom"/>
            <w:hideMark/>
          </w:tcPr>
          <w:p w14:paraId="572DA1B5" w14:textId="12DCD335" w:rsidR="0014612B" w:rsidRPr="002E62CA" w:rsidRDefault="0014612B" w:rsidP="0014612B">
            <w:pPr>
              <w:spacing w:after="0" w:line="240" w:lineRule="auto"/>
              <w:jc w:val="right"/>
              <w:rPr>
                <w:b/>
                <w:bCs/>
                <w:sz w:val="26"/>
                <w:szCs w:val="26"/>
              </w:rPr>
            </w:pPr>
            <w:r w:rsidRPr="002E62CA">
              <w:rPr>
                <w:color w:val="000000"/>
                <w:sz w:val="26"/>
                <w:szCs w:val="26"/>
              </w:rPr>
              <w:t>39,30</w:t>
            </w:r>
          </w:p>
        </w:tc>
        <w:tc>
          <w:tcPr>
            <w:tcW w:w="1444" w:type="dxa"/>
            <w:noWrap/>
            <w:vAlign w:val="bottom"/>
            <w:hideMark/>
          </w:tcPr>
          <w:p w14:paraId="0CA18402" w14:textId="49CF4C93" w:rsidR="0014612B" w:rsidRPr="002E62CA" w:rsidRDefault="0014612B" w:rsidP="0014612B">
            <w:pPr>
              <w:spacing w:after="0" w:line="240" w:lineRule="auto"/>
              <w:jc w:val="right"/>
              <w:rPr>
                <w:b/>
                <w:bCs/>
                <w:color w:val="000000"/>
                <w:sz w:val="26"/>
                <w:szCs w:val="26"/>
              </w:rPr>
            </w:pPr>
            <w:r w:rsidRPr="002E62CA">
              <w:rPr>
                <w:sz w:val="26"/>
                <w:szCs w:val="26"/>
              </w:rPr>
              <w:t>4,63</w:t>
            </w:r>
          </w:p>
        </w:tc>
      </w:tr>
      <w:tr w:rsidR="0014612B" w:rsidRPr="002E62CA" w14:paraId="2C9775FF" w14:textId="77777777" w:rsidTr="00314385">
        <w:trPr>
          <w:trHeight w:val="300"/>
          <w:jc w:val="center"/>
        </w:trPr>
        <w:tc>
          <w:tcPr>
            <w:tcW w:w="1129" w:type="dxa"/>
            <w:noWrap/>
            <w:vAlign w:val="bottom"/>
            <w:hideMark/>
          </w:tcPr>
          <w:p w14:paraId="03CCECA6" w14:textId="5776A027" w:rsidR="0014612B" w:rsidRPr="002E62CA" w:rsidRDefault="0014612B" w:rsidP="0014612B">
            <w:pPr>
              <w:spacing w:after="0" w:line="240" w:lineRule="auto"/>
              <w:jc w:val="left"/>
              <w:rPr>
                <w:sz w:val="26"/>
                <w:szCs w:val="26"/>
              </w:rPr>
            </w:pPr>
            <w:r w:rsidRPr="002E62CA">
              <w:rPr>
                <w:sz w:val="26"/>
                <w:szCs w:val="26"/>
              </w:rPr>
              <w:t>640299</w:t>
            </w:r>
          </w:p>
        </w:tc>
        <w:tc>
          <w:tcPr>
            <w:tcW w:w="3544" w:type="dxa"/>
            <w:noWrap/>
            <w:vAlign w:val="bottom"/>
            <w:hideMark/>
          </w:tcPr>
          <w:p w14:paraId="679F60DD" w14:textId="565F55B8" w:rsidR="0014612B" w:rsidRPr="002E62CA" w:rsidRDefault="0014612B" w:rsidP="0014612B">
            <w:pPr>
              <w:spacing w:after="0" w:line="240" w:lineRule="auto"/>
              <w:jc w:val="left"/>
              <w:rPr>
                <w:sz w:val="26"/>
                <w:szCs w:val="26"/>
              </w:rPr>
            </w:pPr>
            <w:r w:rsidRPr="002E62CA">
              <w:rPr>
                <w:sz w:val="26"/>
                <w:szCs w:val="26"/>
              </w:rPr>
              <w:t>Loại khác của giày, dép khác</w:t>
            </w:r>
          </w:p>
        </w:tc>
        <w:tc>
          <w:tcPr>
            <w:tcW w:w="1108" w:type="dxa"/>
            <w:noWrap/>
            <w:vAlign w:val="bottom"/>
            <w:hideMark/>
          </w:tcPr>
          <w:p w14:paraId="6853DFD7" w14:textId="16C980A1" w:rsidR="0014612B" w:rsidRPr="002E62CA" w:rsidRDefault="0014612B" w:rsidP="0014612B">
            <w:pPr>
              <w:spacing w:after="0" w:line="240" w:lineRule="auto"/>
              <w:jc w:val="right"/>
              <w:rPr>
                <w:sz w:val="26"/>
                <w:szCs w:val="26"/>
              </w:rPr>
            </w:pPr>
            <w:r w:rsidRPr="002E62CA">
              <w:rPr>
                <w:sz w:val="26"/>
                <w:szCs w:val="26"/>
              </w:rPr>
              <w:t>11,45</w:t>
            </w:r>
          </w:p>
        </w:tc>
        <w:tc>
          <w:tcPr>
            <w:tcW w:w="1196" w:type="dxa"/>
            <w:noWrap/>
            <w:vAlign w:val="bottom"/>
            <w:hideMark/>
          </w:tcPr>
          <w:p w14:paraId="74BF27F9" w14:textId="167D3DB3" w:rsidR="0014612B" w:rsidRPr="002E62CA" w:rsidRDefault="0014612B" w:rsidP="0014612B">
            <w:pPr>
              <w:spacing w:after="0" w:line="240" w:lineRule="auto"/>
              <w:jc w:val="right"/>
              <w:rPr>
                <w:color w:val="000000"/>
                <w:sz w:val="26"/>
                <w:szCs w:val="26"/>
              </w:rPr>
            </w:pPr>
            <w:r w:rsidRPr="002E62CA">
              <w:rPr>
                <w:color w:val="000000"/>
                <w:sz w:val="26"/>
                <w:szCs w:val="26"/>
              </w:rPr>
              <w:t>16,75</w:t>
            </w:r>
          </w:p>
        </w:tc>
        <w:tc>
          <w:tcPr>
            <w:tcW w:w="1134" w:type="dxa"/>
            <w:noWrap/>
            <w:vAlign w:val="bottom"/>
            <w:hideMark/>
          </w:tcPr>
          <w:p w14:paraId="646D78BC" w14:textId="7819B565" w:rsidR="0014612B" w:rsidRPr="002E62CA" w:rsidRDefault="0014612B" w:rsidP="0014612B">
            <w:pPr>
              <w:spacing w:after="0" w:line="240" w:lineRule="auto"/>
              <w:jc w:val="right"/>
              <w:rPr>
                <w:color w:val="000000"/>
                <w:sz w:val="26"/>
                <w:szCs w:val="26"/>
              </w:rPr>
            </w:pPr>
            <w:r w:rsidRPr="002E62CA">
              <w:rPr>
                <w:sz w:val="26"/>
                <w:szCs w:val="26"/>
              </w:rPr>
              <w:t>92,83</w:t>
            </w:r>
          </w:p>
        </w:tc>
        <w:tc>
          <w:tcPr>
            <w:tcW w:w="1196" w:type="dxa"/>
            <w:noWrap/>
            <w:vAlign w:val="bottom"/>
            <w:hideMark/>
          </w:tcPr>
          <w:p w14:paraId="56BDB91C" w14:textId="70AE77AE" w:rsidR="0014612B" w:rsidRPr="002E62CA" w:rsidRDefault="0014612B" w:rsidP="0014612B">
            <w:pPr>
              <w:spacing w:after="0" w:line="240" w:lineRule="auto"/>
              <w:jc w:val="right"/>
              <w:rPr>
                <w:sz w:val="26"/>
                <w:szCs w:val="26"/>
              </w:rPr>
            </w:pPr>
            <w:r w:rsidRPr="002E62CA">
              <w:rPr>
                <w:color w:val="000000"/>
                <w:sz w:val="26"/>
                <w:szCs w:val="26"/>
              </w:rPr>
              <w:t>29,12</w:t>
            </w:r>
          </w:p>
        </w:tc>
        <w:tc>
          <w:tcPr>
            <w:tcW w:w="1444" w:type="dxa"/>
            <w:noWrap/>
            <w:vAlign w:val="bottom"/>
            <w:hideMark/>
          </w:tcPr>
          <w:p w14:paraId="477347D4" w14:textId="5441F254" w:rsidR="0014612B" w:rsidRPr="002E62CA" w:rsidRDefault="0014612B" w:rsidP="0014612B">
            <w:pPr>
              <w:spacing w:after="0" w:line="240" w:lineRule="auto"/>
              <w:jc w:val="right"/>
              <w:rPr>
                <w:color w:val="000000"/>
                <w:sz w:val="26"/>
                <w:szCs w:val="26"/>
              </w:rPr>
            </w:pPr>
            <w:r w:rsidRPr="002E62CA">
              <w:rPr>
                <w:sz w:val="26"/>
                <w:szCs w:val="26"/>
              </w:rPr>
              <w:t>17,71</w:t>
            </w:r>
          </w:p>
        </w:tc>
      </w:tr>
      <w:tr w:rsidR="0014612B" w:rsidRPr="002E62CA" w14:paraId="77818A8D" w14:textId="77777777" w:rsidTr="00314385">
        <w:trPr>
          <w:trHeight w:val="300"/>
          <w:jc w:val="center"/>
        </w:trPr>
        <w:tc>
          <w:tcPr>
            <w:tcW w:w="1129" w:type="dxa"/>
            <w:noWrap/>
            <w:vAlign w:val="bottom"/>
            <w:hideMark/>
          </w:tcPr>
          <w:p w14:paraId="49967348" w14:textId="1E04B6C5" w:rsidR="0014612B" w:rsidRPr="002E62CA" w:rsidRDefault="0014612B" w:rsidP="0014612B">
            <w:pPr>
              <w:spacing w:after="0" w:line="240" w:lineRule="auto"/>
              <w:jc w:val="left"/>
              <w:rPr>
                <w:sz w:val="26"/>
                <w:szCs w:val="26"/>
              </w:rPr>
            </w:pPr>
            <w:r w:rsidRPr="002E62CA">
              <w:rPr>
                <w:b/>
                <w:bCs/>
                <w:sz w:val="26"/>
                <w:szCs w:val="26"/>
              </w:rPr>
              <w:t>6403</w:t>
            </w:r>
          </w:p>
        </w:tc>
        <w:tc>
          <w:tcPr>
            <w:tcW w:w="3544" w:type="dxa"/>
            <w:noWrap/>
            <w:vAlign w:val="bottom"/>
            <w:hideMark/>
          </w:tcPr>
          <w:p w14:paraId="2BD15B1D" w14:textId="15B249BD" w:rsidR="0014612B" w:rsidRPr="002E62CA" w:rsidRDefault="0014612B" w:rsidP="0014612B">
            <w:pPr>
              <w:spacing w:after="0" w:line="240" w:lineRule="auto"/>
              <w:jc w:val="left"/>
              <w:rPr>
                <w:sz w:val="26"/>
                <w:szCs w:val="26"/>
              </w:rPr>
            </w:pPr>
            <w:r w:rsidRPr="002E62CA">
              <w:rPr>
                <w:b/>
                <w:bCs/>
                <w:sz w:val="26"/>
                <w:szCs w:val="26"/>
              </w:rPr>
              <w:t>Giày, dép có đế ngoài bằng cao su, plastic, da thuộc hoặc da tổng hợp và mũ giày bằng da thuộc</w:t>
            </w:r>
          </w:p>
        </w:tc>
        <w:tc>
          <w:tcPr>
            <w:tcW w:w="1108" w:type="dxa"/>
            <w:noWrap/>
            <w:vAlign w:val="bottom"/>
            <w:hideMark/>
          </w:tcPr>
          <w:p w14:paraId="19A125BA" w14:textId="32051522" w:rsidR="0014612B" w:rsidRPr="002E62CA" w:rsidRDefault="0014612B" w:rsidP="0014612B">
            <w:pPr>
              <w:spacing w:after="0" w:line="240" w:lineRule="auto"/>
              <w:jc w:val="right"/>
              <w:rPr>
                <w:sz w:val="26"/>
                <w:szCs w:val="26"/>
              </w:rPr>
            </w:pPr>
            <w:r w:rsidRPr="002E62CA">
              <w:rPr>
                <w:b/>
                <w:bCs/>
                <w:sz w:val="26"/>
                <w:szCs w:val="26"/>
              </w:rPr>
              <w:t>20,31</w:t>
            </w:r>
          </w:p>
        </w:tc>
        <w:tc>
          <w:tcPr>
            <w:tcW w:w="1196" w:type="dxa"/>
            <w:noWrap/>
            <w:vAlign w:val="bottom"/>
            <w:hideMark/>
          </w:tcPr>
          <w:p w14:paraId="56312144" w14:textId="4D11C451" w:rsidR="0014612B" w:rsidRPr="002E62CA" w:rsidRDefault="0014612B" w:rsidP="0014612B">
            <w:pPr>
              <w:spacing w:after="0" w:line="240" w:lineRule="auto"/>
              <w:jc w:val="right"/>
              <w:rPr>
                <w:sz w:val="26"/>
                <w:szCs w:val="26"/>
              </w:rPr>
            </w:pPr>
            <w:r w:rsidRPr="002E62CA">
              <w:rPr>
                <w:b/>
                <w:bCs/>
                <w:color w:val="000000"/>
                <w:sz w:val="26"/>
                <w:szCs w:val="26"/>
              </w:rPr>
              <w:t>25,27</w:t>
            </w:r>
          </w:p>
        </w:tc>
        <w:tc>
          <w:tcPr>
            <w:tcW w:w="1134" w:type="dxa"/>
            <w:noWrap/>
            <w:vAlign w:val="bottom"/>
            <w:hideMark/>
          </w:tcPr>
          <w:p w14:paraId="35D61F98" w14:textId="04BED69F" w:rsidR="0014612B" w:rsidRPr="002E62CA" w:rsidRDefault="0014612B" w:rsidP="0014612B">
            <w:pPr>
              <w:spacing w:after="0" w:line="240" w:lineRule="auto"/>
              <w:jc w:val="right"/>
              <w:rPr>
                <w:sz w:val="26"/>
                <w:szCs w:val="26"/>
              </w:rPr>
            </w:pPr>
            <w:r w:rsidRPr="002E62CA">
              <w:rPr>
                <w:b/>
                <w:bCs/>
                <w:sz w:val="26"/>
                <w:szCs w:val="26"/>
              </w:rPr>
              <w:t>157,95</w:t>
            </w:r>
          </w:p>
        </w:tc>
        <w:tc>
          <w:tcPr>
            <w:tcW w:w="1196" w:type="dxa"/>
            <w:noWrap/>
            <w:vAlign w:val="bottom"/>
            <w:hideMark/>
          </w:tcPr>
          <w:p w14:paraId="7286E7A7" w14:textId="2B3EC693" w:rsidR="0014612B" w:rsidRPr="002E62CA" w:rsidRDefault="0014612B" w:rsidP="0014612B">
            <w:pPr>
              <w:spacing w:after="0" w:line="240" w:lineRule="auto"/>
              <w:jc w:val="right"/>
              <w:rPr>
                <w:sz w:val="26"/>
                <w:szCs w:val="26"/>
              </w:rPr>
            </w:pPr>
            <w:r w:rsidRPr="002E62CA">
              <w:rPr>
                <w:b/>
                <w:bCs/>
                <w:color w:val="000000"/>
                <w:sz w:val="26"/>
                <w:szCs w:val="26"/>
              </w:rPr>
              <w:t>11,88</w:t>
            </w:r>
          </w:p>
        </w:tc>
        <w:tc>
          <w:tcPr>
            <w:tcW w:w="1444" w:type="dxa"/>
            <w:noWrap/>
            <w:vAlign w:val="bottom"/>
            <w:hideMark/>
          </w:tcPr>
          <w:p w14:paraId="3C71DEEA" w14:textId="2951DE33" w:rsidR="0014612B" w:rsidRPr="002E62CA" w:rsidRDefault="0014612B" w:rsidP="0014612B">
            <w:pPr>
              <w:spacing w:after="0" w:line="240" w:lineRule="auto"/>
              <w:jc w:val="right"/>
              <w:rPr>
                <w:color w:val="000000"/>
                <w:sz w:val="26"/>
                <w:szCs w:val="26"/>
              </w:rPr>
            </w:pPr>
            <w:r w:rsidRPr="002E62CA">
              <w:rPr>
                <w:b/>
                <w:bCs/>
                <w:sz w:val="26"/>
                <w:szCs w:val="26"/>
              </w:rPr>
              <w:t>12,60</w:t>
            </w:r>
          </w:p>
        </w:tc>
      </w:tr>
      <w:tr w:rsidR="0014612B" w:rsidRPr="002E62CA" w14:paraId="4B7B001E" w14:textId="77777777" w:rsidTr="00314385">
        <w:trPr>
          <w:trHeight w:val="300"/>
          <w:jc w:val="center"/>
        </w:trPr>
        <w:tc>
          <w:tcPr>
            <w:tcW w:w="1129" w:type="dxa"/>
            <w:noWrap/>
            <w:vAlign w:val="bottom"/>
            <w:hideMark/>
          </w:tcPr>
          <w:p w14:paraId="32D99489" w14:textId="7D436049" w:rsidR="0014612B" w:rsidRPr="002E62CA" w:rsidRDefault="0014612B" w:rsidP="0014612B">
            <w:pPr>
              <w:spacing w:after="0" w:line="240" w:lineRule="auto"/>
              <w:jc w:val="left"/>
              <w:rPr>
                <w:sz w:val="26"/>
                <w:szCs w:val="26"/>
              </w:rPr>
            </w:pPr>
            <w:r w:rsidRPr="002E62CA">
              <w:rPr>
                <w:sz w:val="26"/>
                <w:szCs w:val="26"/>
              </w:rPr>
              <w:t>640319</w:t>
            </w:r>
          </w:p>
        </w:tc>
        <w:tc>
          <w:tcPr>
            <w:tcW w:w="3544" w:type="dxa"/>
            <w:noWrap/>
            <w:vAlign w:val="bottom"/>
            <w:hideMark/>
          </w:tcPr>
          <w:p w14:paraId="60240C35" w14:textId="39DF0855" w:rsidR="0014612B" w:rsidRPr="002E62CA" w:rsidRDefault="0014612B" w:rsidP="0014612B">
            <w:pPr>
              <w:spacing w:after="0" w:line="240" w:lineRule="auto"/>
              <w:jc w:val="left"/>
              <w:rPr>
                <w:sz w:val="26"/>
                <w:szCs w:val="26"/>
              </w:rPr>
            </w:pPr>
            <w:r w:rsidRPr="002E62CA">
              <w:rPr>
                <w:sz w:val="26"/>
                <w:szCs w:val="26"/>
              </w:rPr>
              <w:t>Loại khác của giày, dép thể thao</w:t>
            </w:r>
          </w:p>
        </w:tc>
        <w:tc>
          <w:tcPr>
            <w:tcW w:w="1108" w:type="dxa"/>
            <w:noWrap/>
            <w:vAlign w:val="bottom"/>
            <w:hideMark/>
          </w:tcPr>
          <w:p w14:paraId="61F52F2F" w14:textId="4F055E4D" w:rsidR="0014612B" w:rsidRPr="002E62CA" w:rsidRDefault="0014612B" w:rsidP="0014612B">
            <w:pPr>
              <w:spacing w:after="0" w:line="240" w:lineRule="auto"/>
              <w:jc w:val="right"/>
              <w:rPr>
                <w:sz w:val="26"/>
                <w:szCs w:val="26"/>
              </w:rPr>
            </w:pPr>
            <w:r w:rsidRPr="002E62CA">
              <w:rPr>
                <w:sz w:val="26"/>
                <w:szCs w:val="26"/>
              </w:rPr>
              <w:t>0,06</w:t>
            </w:r>
          </w:p>
        </w:tc>
        <w:tc>
          <w:tcPr>
            <w:tcW w:w="1196" w:type="dxa"/>
            <w:noWrap/>
            <w:vAlign w:val="bottom"/>
            <w:hideMark/>
          </w:tcPr>
          <w:p w14:paraId="1620076D" w14:textId="37C6862C" w:rsidR="0014612B" w:rsidRPr="002E62CA" w:rsidRDefault="0014612B" w:rsidP="0014612B">
            <w:pPr>
              <w:spacing w:after="0" w:line="240" w:lineRule="auto"/>
              <w:jc w:val="right"/>
              <w:rPr>
                <w:color w:val="000000"/>
                <w:sz w:val="26"/>
                <w:szCs w:val="26"/>
              </w:rPr>
            </w:pPr>
            <w:r w:rsidRPr="002E62CA">
              <w:rPr>
                <w:color w:val="000000"/>
                <w:sz w:val="26"/>
                <w:szCs w:val="26"/>
              </w:rPr>
              <w:t>-69,80</w:t>
            </w:r>
          </w:p>
        </w:tc>
        <w:tc>
          <w:tcPr>
            <w:tcW w:w="1134" w:type="dxa"/>
            <w:noWrap/>
            <w:vAlign w:val="bottom"/>
            <w:hideMark/>
          </w:tcPr>
          <w:p w14:paraId="65C9A2E8" w14:textId="27F568AA" w:rsidR="0014612B" w:rsidRPr="002E62CA" w:rsidRDefault="0014612B" w:rsidP="0014612B">
            <w:pPr>
              <w:spacing w:after="0" w:line="240" w:lineRule="auto"/>
              <w:jc w:val="right"/>
              <w:rPr>
                <w:color w:val="000000"/>
                <w:sz w:val="26"/>
                <w:szCs w:val="26"/>
              </w:rPr>
            </w:pPr>
            <w:r w:rsidRPr="002E62CA">
              <w:rPr>
                <w:sz w:val="26"/>
                <w:szCs w:val="26"/>
              </w:rPr>
              <w:t>1,31</w:t>
            </w:r>
          </w:p>
        </w:tc>
        <w:tc>
          <w:tcPr>
            <w:tcW w:w="1196" w:type="dxa"/>
            <w:noWrap/>
            <w:vAlign w:val="bottom"/>
            <w:hideMark/>
          </w:tcPr>
          <w:p w14:paraId="037B94F9" w14:textId="4C320144" w:rsidR="0014612B" w:rsidRPr="002E62CA" w:rsidRDefault="0014612B" w:rsidP="0014612B">
            <w:pPr>
              <w:spacing w:after="0" w:line="240" w:lineRule="auto"/>
              <w:jc w:val="right"/>
              <w:rPr>
                <w:sz w:val="26"/>
                <w:szCs w:val="26"/>
              </w:rPr>
            </w:pPr>
            <w:r w:rsidRPr="002E62CA">
              <w:rPr>
                <w:color w:val="000000"/>
                <w:sz w:val="26"/>
                <w:szCs w:val="26"/>
              </w:rPr>
              <w:t>-12,04</w:t>
            </w:r>
          </w:p>
        </w:tc>
        <w:tc>
          <w:tcPr>
            <w:tcW w:w="1444" w:type="dxa"/>
            <w:noWrap/>
            <w:vAlign w:val="bottom"/>
            <w:hideMark/>
          </w:tcPr>
          <w:p w14:paraId="370EBD25" w14:textId="59B73FC8" w:rsidR="0014612B" w:rsidRPr="002E62CA" w:rsidRDefault="0014612B" w:rsidP="0014612B">
            <w:pPr>
              <w:spacing w:after="0" w:line="240" w:lineRule="auto"/>
              <w:jc w:val="right"/>
              <w:rPr>
                <w:color w:val="000000"/>
                <w:sz w:val="26"/>
                <w:szCs w:val="26"/>
              </w:rPr>
            </w:pPr>
            <w:r w:rsidRPr="002E62CA">
              <w:rPr>
                <w:sz w:val="26"/>
                <w:szCs w:val="26"/>
              </w:rPr>
              <w:t>5,64</w:t>
            </w:r>
          </w:p>
        </w:tc>
      </w:tr>
      <w:tr w:rsidR="0014612B" w:rsidRPr="002E62CA" w14:paraId="6CEDD7FD" w14:textId="77777777" w:rsidTr="00314385">
        <w:trPr>
          <w:trHeight w:val="300"/>
          <w:jc w:val="center"/>
        </w:trPr>
        <w:tc>
          <w:tcPr>
            <w:tcW w:w="1129" w:type="dxa"/>
            <w:noWrap/>
            <w:vAlign w:val="bottom"/>
            <w:hideMark/>
          </w:tcPr>
          <w:p w14:paraId="48C06A45" w14:textId="10F87268" w:rsidR="0014612B" w:rsidRPr="002E62CA" w:rsidRDefault="0014612B" w:rsidP="0014612B">
            <w:pPr>
              <w:spacing w:after="0" w:line="240" w:lineRule="auto"/>
              <w:jc w:val="left"/>
              <w:rPr>
                <w:sz w:val="26"/>
                <w:szCs w:val="26"/>
              </w:rPr>
            </w:pPr>
            <w:r w:rsidRPr="002E62CA">
              <w:rPr>
                <w:sz w:val="26"/>
                <w:szCs w:val="26"/>
              </w:rPr>
              <w:lastRenderedPageBreak/>
              <w:t>640340</w:t>
            </w:r>
          </w:p>
        </w:tc>
        <w:tc>
          <w:tcPr>
            <w:tcW w:w="3544" w:type="dxa"/>
            <w:noWrap/>
            <w:vAlign w:val="bottom"/>
            <w:hideMark/>
          </w:tcPr>
          <w:p w14:paraId="18B9BE13" w14:textId="74775C42" w:rsidR="0014612B" w:rsidRPr="002E62CA" w:rsidRDefault="0014612B" w:rsidP="0014612B">
            <w:pPr>
              <w:spacing w:after="0" w:line="240" w:lineRule="auto"/>
              <w:jc w:val="left"/>
              <w:rPr>
                <w:sz w:val="26"/>
                <w:szCs w:val="26"/>
              </w:rPr>
            </w:pPr>
            <w:r w:rsidRPr="002E62CA">
              <w:rPr>
                <w:sz w:val="26"/>
                <w:szCs w:val="26"/>
              </w:rPr>
              <w:t>Giày, dép khác, có mũi gắn kim loại bảo vệ</w:t>
            </w:r>
          </w:p>
        </w:tc>
        <w:tc>
          <w:tcPr>
            <w:tcW w:w="1108" w:type="dxa"/>
            <w:noWrap/>
            <w:vAlign w:val="bottom"/>
            <w:hideMark/>
          </w:tcPr>
          <w:p w14:paraId="28BD8CAF" w14:textId="0AF43C80" w:rsidR="0014612B" w:rsidRPr="002E62CA" w:rsidRDefault="0014612B" w:rsidP="0014612B">
            <w:pPr>
              <w:spacing w:after="0" w:line="240" w:lineRule="auto"/>
              <w:jc w:val="right"/>
              <w:rPr>
                <w:sz w:val="26"/>
                <w:szCs w:val="26"/>
              </w:rPr>
            </w:pPr>
            <w:r w:rsidRPr="002E62CA">
              <w:rPr>
                <w:sz w:val="26"/>
                <w:szCs w:val="26"/>
              </w:rPr>
              <w:t>0,03</w:t>
            </w:r>
          </w:p>
        </w:tc>
        <w:tc>
          <w:tcPr>
            <w:tcW w:w="1196" w:type="dxa"/>
            <w:noWrap/>
            <w:vAlign w:val="bottom"/>
            <w:hideMark/>
          </w:tcPr>
          <w:p w14:paraId="0ACAEEBE" w14:textId="77777777" w:rsidR="0014612B" w:rsidRPr="002E62CA" w:rsidRDefault="0014612B" w:rsidP="0014612B">
            <w:pPr>
              <w:spacing w:after="0" w:line="240" w:lineRule="auto"/>
              <w:jc w:val="right"/>
              <w:rPr>
                <w:color w:val="000000"/>
                <w:sz w:val="26"/>
                <w:szCs w:val="26"/>
              </w:rPr>
            </w:pPr>
          </w:p>
        </w:tc>
        <w:tc>
          <w:tcPr>
            <w:tcW w:w="1134" w:type="dxa"/>
            <w:noWrap/>
            <w:vAlign w:val="bottom"/>
            <w:hideMark/>
          </w:tcPr>
          <w:p w14:paraId="2635A858" w14:textId="614A29D3" w:rsidR="0014612B" w:rsidRPr="002E62CA" w:rsidRDefault="0014612B" w:rsidP="0014612B">
            <w:pPr>
              <w:spacing w:after="0" w:line="240" w:lineRule="auto"/>
              <w:jc w:val="right"/>
              <w:rPr>
                <w:color w:val="000000"/>
                <w:sz w:val="26"/>
                <w:szCs w:val="26"/>
              </w:rPr>
            </w:pPr>
            <w:r w:rsidRPr="002E62CA">
              <w:rPr>
                <w:sz w:val="26"/>
                <w:szCs w:val="26"/>
              </w:rPr>
              <w:t>0,59</w:t>
            </w:r>
          </w:p>
        </w:tc>
        <w:tc>
          <w:tcPr>
            <w:tcW w:w="1196" w:type="dxa"/>
            <w:noWrap/>
            <w:vAlign w:val="bottom"/>
            <w:hideMark/>
          </w:tcPr>
          <w:p w14:paraId="73881015" w14:textId="507C4697" w:rsidR="0014612B" w:rsidRPr="002E62CA" w:rsidRDefault="0014612B" w:rsidP="0014612B">
            <w:pPr>
              <w:spacing w:after="0" w:line="240" w:lineRule="auto"/>
              <w:jc w:val="right"/>
              <w:rPr>
                <w:sz w:val="26"/>
                <w:szCs w:val="26"/>
              </w:rPr>
            </w:pPr>
            <w:r w:rsidRPr="002E62CA">
              <w:rPr>
                <w:color w:val="000000"/>
                <w:sz w:val="26"/>
                <w:szCs w:val="26"/>
              </w:rPr>
              <w:t>520,93</w:t>
            </w:r>
          </w:p>
        </w:tc>
        <w:tc>
          <w:tcPr>
            <w:tcW w:w="1444" w:type="dxa"/>
            <w:noWrap/>
            <w:vAlign w:val="bottom"/>
            <w:hideMark/>
          </w:tcPr>
          <w:p w14:paraId="45DDE6D8" w14:textId="65765133" w:rsidR="0014612B" w:rsidRPr="002E62CA" w:rsidRDefault="0014612B" w:rsidP="0014612B">
            <w:pPr>
              <w:spacing w:after="0" w:line="240" w:lineRule="auto"/>
              <w:jc w:val="right"/>
              <w:rPr>
                <w:color w:val="000000"/>
                <w:sz w:val="26"/>
                <w:szCs w:val="26"/>
              </w:rPr>
            </w:pPr>
            <w:r w:rsidRPr="002E62CA">
              <w:rPr>
                <w:sz w:val="26"/>
                <w:szCs w:val="26"/>
              </w:rPr>
              <w:t>0,58</w:t>
            </w:r>
          </w:p>
        </w:tc>
      </w:tr>
      <w:tr w:rsidR="0014612B" w:rsidRPr="002E62CA" w14:paraId="4C2A6005" w14:textId="77777777" w:rsidTr="00314385">
        <w:trPr>
          <w:trHeight w:val="300"/>
          <w:jc w:val="center"/>
        </w:trPr>
        <w:tc>
          <w:tcPr>
            <w:tcW w:w="1129" w:type="dxa"/>
            <w:noWrap/>
            <w:vAlign w:val="bottom"/>
            <w:hideMark/>
          </w:tcPr>
          <w:p w14:paraId="7B83F7D9" w14:textId="6F04860B" w:rsidR="0014612B" w:rsidRPr="002E62CA" w:rsidRDefault="0014612B" w:rsidP="0014612B">
            <w:pPr>
              <w:spacing w:after="0" w:line="240" w:lineRule="auto"/>
              <w:jc w:val="left"/>
              <w:rPr>
                <w:sz w:val="26"/>
                <w:szCs w:val="26"/>
              </w:rPr>
            </w:pPr>
            <w:r w:rsidRPr="002E62CA">
              <w:rPr>
                <w:sz w:val="26"/>
                <w:szCs w:val="26"/>
              </w:rPr>
              <w:t>640351</w:t>
            </w:r>
          </w:p>
        </w:tc>
        <w:tc>
          <w:tcPr>
            <w:tcW w:w="3544" w:type="dxa"/>
            <w:noWrap/>
            <w:vAlign w:val="bottom"/>
            <w:hideMark/>
          </w:tcPr>
          <w:p w14:paraId="10C83240" w14:textId="13C025BB" w:rsidR="0014612B" w:rsidRPr="002E62CA" w:rsidRDefault="0014612B" w:rsidP="0014612B">
            <w:pPr>
              <w:spacing w:after="0" w:line="240" w:lineRule="auto"/>
              <w:jc w:val="left"/>
              <w:rPr>
                <w:sz w:val="26"/>
                <w:szCs w:val="26"/>
              </w:rPr>
            </w:pPr>
            <w:r w:rsidRPr="002E62CA">
              <w:rPr>
                <w:sz w:val="26"/>
                <w:szCs w:val="26"/>
              </w:rPr>
              <w:t>Giày, dép khác có đế ngoài bằng da thuộc: Giày cổ cao quá mắt cá chân</w:t>
            </w:r>
          </w:p>
        </w:tc>
        <w:tc>
          <w:tcPr>
            <w:tcW w:w="1108" w:type="dxa"/>
            <w:noWrap/>
            <w:vAlign w:val="bottom"/>
            <w:hideMark/>
          </w:tcPr>
          <w:p w14:paraId="6B3C82CF" w14:textId="7E0FDE5B" w:rsidR="0014612B" w:rsidRPr="002E62CA" w:rsidRDefault="0014612B" w:rsidP="0014612B">
            <w:pPr>
              <w:spacing w:after="0" w:line="240" w:lineRule="auto"/>
              <w:jc w:val="right"/>
              <w:rPr>
                <w:sz w:val="26"/>
                <w:szCs w:val="26"/>
              </w:rPr>
            </w:pPr>
            <w:r w:rsidRPr="002E62CA">
              <w:rPr>
                <w:sz w:val="26"/>
                <w:szCs w:val="26"/>
              </w:rPr>
              <w:t>0,00</w:t>
            </w:r>
          </w:p>
        </w:tc>
        <w:tc>
          <w:tcPr>
            <w:tcW w:w="1196" w:type="dxa"/>
            <w:noWrap/>
            <w:vAlign w:val="bottom"/>
            <w:hideMark/>
          </w:tcPr>
          <w:p w14:paraId="0B733CEF" w14:textId="385D6306" w:rsidR="0014612B" w:rsidRPr="002E62CA" w:rsidRDefault="0014612B" w:rsidP="0014612B">
            <w:pPr>
              <w:spacing w:after="0" w:line="240" w:lineRule="auto"/>
              <w:jc w:val="right"/>
              <w:rPr>
                <w:color w:val="000000"/>
                <w:sz w:val="26"/>
                <w:szCs w:val="26"/>
              </w:rPr>
            </w:pPr>
            <w:r w:rsidRPr="002E62CA">
              <w:rPr>
                <w:color w:val="000000"/>
                <w:sz w:val="26"/>
                <w:szCs w:val="26"/>
              </w:rPr>
              <w:t>-53,56</w:t>
            </w:r>
          </w:p>
        </w:tc>
        <w:tc>
          <w:tcPr>
            <w:tcW w:w="1134" w:type="dxa"/>
            <w:noWrap/>
            <w:vAlign w:val="bottom"/>
            <w:hideMark/>
          </w:tcPr>
          <w:p w14:paraId="5EF54881" w14:textId="0B579C96" w:rsidR="0014612B" w:rsidRPr="002E62CA" w:rsidRDefault="0014612B" w:rsidP="0014612B">
            <w:pPr>
              <w:spacing w:after="0" w:line="240" w:lineRule="auto"/>
              <w:jc w:val="right"/>
              <w:rPr>
                <w:color w:val="000000"/>
                <w:sz w:val="26"/>
                <w:szCs w:val="26"/>
              </w:rPr>
            </w:pPr>
            <w:r w:rsidRPr="002E62CA">
              <w:rPr>
                <w:sz w:val="26"/>
                <w:szCs w:val="26"/>
              </w:rPr>
              <w:t>0,20</w:t>
            </w:r>
          </w:p>
        </w:tc>
        <w:tc>
          <w:tcPr>
            <w:tcW w:w="1196" w:type="dxa"/>
            <w:noWrap/>
            <w:vAlign w:val="bottom"/>
            <w:hideMark/>
          </w:tcPr>
          <w:p w14:paraId="02EB7919" w14:textId="28551F83" w:rsidR="0014612B" w:rsidRPr="002E62CA" w:rsidRDefault="0014612B" w:rsidP="0014612B">
            <w:pPr>
              <w:spacing w:after="0" w:line="240" w:lineRule="auto"/>
              <w:jc w:val="right"/>
              <w:rPr>
                <w:sz w:val="26"/>
                <w:szCs w:val="26"/>
              </w:rPr>
            </w:pPr>
            <w:r w:rsidRPr="002E62CA">
              <w:rPr>
                <w:color w:val="000000"/>
                <w:sz w:val="26"/>
                <w:szCs w:val="26"/>
              </w:rPr>
              <w:t>267,06</w:t>
            </w:r>
          </w:p>
        </w:tc>
        <w:tc>
          <w:tcPr>
            <w:tcW w:w="1444" w:type="dxa"/>
            <w:noWrap/>
            <w:vAlign w:val="bottom"/>
            <w:hideMark/>
          </w:tcPr>
          <w:p w14:paraId="1E916DB4" w14:textId="677D8654" w:rsidR="0014612B" w:rsidRPr="002E62CA" w:rsidRDefault="0014612B" w:rsidP="0014612B">
            <w:pPr>
              <w:spacing w:after="0" w:line="240" w:lineRule="auto"/>
              <w:jc w:val="right"/>
              <w:rPr>
                <w:color w:val="000000"/>
                <w:sz w:val="26"/>
                <w:szCs w:val="26"/>
              </w:rPr>
            </w:pPr>
            <w:r w:rsidRPr="002E62CA">
              <w:rPr>
                <w:sz w:val="26"/>
                <w:szCs w:val="26"/>
              </w:rPr>
              <w:t>0,89</w:t>
            </w:r>
          </w:p>
        </w:tc>
      </w:tr>
      <w:tr w:rsidR="0014612B" w:rsidRPr="002E62CA" w14:paraId="66368BBF" w14:textId="77777777" w:rsidTr="00314385">
        <w:trPr>
          <w:trHeight w:val="300"/>
          <w:jc w:val="center"/>
        </w:trPr>
        <w:tc>
          <w:tcPr>
            <w:tcW w:w="1129" w:type="dxa"/>
            <w:noWrap/>
            <w:vAlign w:val="bottom"/>
            <w:hideMark/>
          </w:tcPr>
          <w:p w14:paraId="10B27131" w14:textId="22041444" w:rsidR="0014612B" w:rsidRPr="002E62CA" w:rsidRDefault="0014612B" w:rsidP="0014612B">
            <w:pPr>
              <w:spacing w:after="0" w:line="240" w:lineRule="auto"/>
              <w:jc w:val="left"/>
              <w:rPr>
                <w:sz w:val="26"/>
                <w:szCs w:val="26"/>
              </w:rPr>
            </w:pPr>
            <w:r w:rsidRPr="002E62CA">
              <w:rPr>
                <w:sz w:val="26"/>
                <w:szCs w:val="26"/>
              </w:rPr>
              <w:t>640359</w:t>
            </w:r>
          </w:p>
        </w:tc>
        <w:tc>
          <w:tcPr>
            <w:tcW w:w="3544" w:type="dxa"/>
            <w:noWrap/>
            <w:vAlign w:val="bottom"/>
            <w:hideMark/>
          </w:tcPr>
          <w:p w14:paraId="28AD2252" w14:textId="7FC09583" w:rsidR="0014612B" w:rsidRPr="002E62CA" w:rsidRDefault="0014612B" w:rsidP="0014612B">
            <w:pPr>
              <w:spacing w:after="0" w:line="240" w:lineRule="auto"/>
              <w:jc w:val="left"/>
              <w:rPr>
                <w:sz w:val="26"/>
                <w:szCs w:val="26"/>
              </w:rPr>
            </w:pPr>
            <w:r w:rsidRPr="002E62CA">
              <w:rPr>
                <w:sz w:val="26"/>
                <w:szCs w:val="26"/>
              </w:rPr>
              <w:t>Loại khác của giày, dép khác có đế ngoài bằng da thuộc</w:t>
            </w:r>
          </w:p>
        </w:tc>
        <w:tc>
          <w:tcPr>
            <w:tcW w:w="1108" w:type="dxa"/>
            <w:noWrap/>
            <w:vAlign w:val="bottom"/>
            <w:hideMark/>
          </w:tcPr>
          <w:p w14:paraId="150A5C23" w14:textId="7560F4A5" w:rsidR="0014612B" w:rsidRPr="002E62CA" w:rsidRDefault="0014612B" w:rsidP="0014612B">
            <w:pPr>
              <w:spacing w:after="0" w:line="240" w:lineRule="auto"/>
              <w:jc w:val="right"/>
              <w:rPr>
                <w:sz w:val="26"/>
                <w:szCs w:val="26"/>
              </w:rPr>
            </w:pPr>
            <w:r w:rsidRPr="002E62CA">
              <w:rPr>
                <w:sz w:val="26"/>
                <w:szCs w:val="26"/>
              </w:rPr>
              <w:t>0,05</w:t>
            </w:r>
          </w:p>
        </w:tc>
        <w:tc>
          <w:tcPr>
            <w:tcW w:w="1196" w:type="dxa"/>
            <w:noWrap/>
            <w:vAlign w:val="bottom"/>
            <w:hideMark/>
          </w:tcPr>
          <w:p w14:paraId="497D74F8" w14:textId="5989EFEA" w:rsidR="0014612B" w:rsidRPr="002E62CA" w:rsidRDefault="0014612B" w:rsidP="0014612B">
            <w:pPr>
              <w:spacing w:after="0" w:line="240" w:lineRule="auto"/>
              <w:jc w:val="right"/>
              <w:rPr>
                <w:color w:val="000000"/>
                <w:sz w:val="26"/>
                <w:szCs w:val="26"/>
              </w:rPr>
            </w:pPr>
            <w:r w:rsidRPr="002E62CA">
              <w:rPr>
                <w:color w:val="000000"/>
                <w:sz w:val="26"/>
                <w:szCs w:val="26"/>
              </w:rPr>
              <w:t>-13,44</w:t>
            </w:r>
          </w:p>
        </w:tc>
        <w:tc>
          <w:tcPr>
            <w:tcW w:w="1134" w:type="dxa"/>
            <w:noWrap/>
            <w:vAlign w:val="bottom"/>
            <w:hideMark/>
          </w:tcPr>
          <w:p w14:paraId="6CFD2828" w14:textId="0FA5F641" w:rsidR="0014612B" w:rsidRPr="002E62CA" w:rsidRDefault="0014612B" w:rsidP="0014612B">
            <w:pPr>
              <w:spacing w:after="0" w:line="240" w:lineRule="auto"/>
              <w:jc w:val="right"/>
              <w:rPr>
                <w:color w:val="000000"/>
                <w:sz w:val="26"/>
                <w:szCs w:val="26"/>
              </w:rPr>
            </w:pPr>
            <w:r w:rsidRPr="002E62CA">
              <w:rPr>
                <w:sz w:val="26"/>
                <w:szCs w:val="26"/>
              </w:rPr>
              <w:t>0,19</w:t>
            </w:r>
          </w:p>
        </w:tc>
        <w:tc>
          <w:tcPr>
            <w:tcW w:w="1196" w:type="dxa"/>
            <w:noWrap/>
            <w:vAlign w:val="bottom"/>
            <w:hideMark/>
          </w:tcPr>
          <w:p w14:paraId="46FA6D1C" w14:textId="1F4E6986" w:rsidR="0014612B" w:rsidRPr="002E62CA" w:rsidRDefault="0014612B" w:rsidP="0014612B">
            <w:pPr>
              <w:spacing w:after="0" w:line="240" w:lineRule="auto"/>
              <w:jc w:val="right"/>
              <w:rPr>
                <w:sz w:val="26"/>
                <w:szCs w:val="26"/>
              </w:rPr>
            </w:pPr>
            <w:r w:rsidRPr="002E62CA">
              <w:rPr>
                <w:color w:val="000000"/>
                <w:sz w:val="26"/>
                <w:szCs w:val="26"/>
              </w:rPr>
              <w:t>45,89</w:t>
            </w:r>
          </w:p>
        </w:tc>
        <w:tc>
          <w:tcPr>
            <w:tcW w:w="1444" w:type="dxa"/>
            <w:noWrap/>
            <w:vAlign w:val="bottom"/>
            <w:hideMark/>
          </w:tcPr>
          <w:p w14:paraId="10389847" w14:textId="24C651ED" w:rsidR="0014612B" w:rsidRPr="002E62CA" w:rsidRDefault="0014612B" w:rsidP="0014612B">
            <w:pPr>
              <w:spacing w:after="0" w:line="240" w:lineRule="auto"/>
              <w:jc w:val="right"/>
              <w:rPr>
                <w:color w:val="000000"/>
                <w:sz w:val="26"/>
                <w:szCs w:val="26"/>
              </w:rPr>
            </w:pPr>
            <w:r w:rsidRPr="002E62CA">
              <w:rPr>
                <w:sz w:val="26"/>
                <w:szCs w:val="26"/>
              </w:rPr>
              <w:t>0,21</w:t>
            </w:r>
          </w:p>
        </w:tc>
      </w:tr>
      <w:tr w:rsidR="0014612B" w:rsidRPr="002E62CA" w14:paraId="702BE651" w14:textId="77777777" w:rsidTr="00314385">
        <w:trPr>
          <w:trHeight w:val="300"/>
          <w:jc w:val="center"/>
        </w:trPr>
        <w:tc>
          <w:tcPr>
            <w:tcW w:w="1129" w:type="dxa"/>
            <w:noWrap/>
            <w:vAlign w:val="bottom"/>
            <w:hideMark/>
          </w:tcPr>
          <w:p w14:paraId="559C01D1" w14:textId="601381E1" w:rsidR="0014612B" w:rsidRPr="002E62CA" w:rsidRDefault="0014612B" w:rsidP="0014612B">
            <w:pPr>
              <w:spacing w:after="0" w:line="240" w:lineRule="auto"/>
              <w:jc w:val="left"/>
              <w:rPr>
                <w:b/>
                <w:bCs/>
                <w:sz w:val="26"/>
                <w:szCs w:val="26"/>
              </w:rPr>
            </w:pPr>
            <w:r w:rsidRPr="002E62CA">
              <w:rPr>
                <w:sz w:val="26"/>
                <w:szCs w:val="26"/>
              </w:rPr>
              <w:t>640391</w:t>
            </w:r>
          </w:p>
        </w:tc>
        <w:tc>
          <w:tcPr>
            <w:tcW w:w="3544" w:type="dxa"/>
            <w:noWrap/>
            <w:vAlign w:val="bottom"/>
            <w:hideMark/>
          </w:tcPr>
          <w:p w14:paraId="5CFE8A30" w14:textId="79C1EE31" w:rsidR="0014612B" w:rsidRPr="002E62CA" w:rsidRDefault="0014612B" w:rsidP="0014612B">
            <w:pPr>
              <w:spacing w:after="0" w:line="240" w:lineRule="auto"/>
              <w:jc w:val="left"/>
              <w:rPr>
                <w:b/>
                <w:bCs/>
                <w:sz w:val="26"/>
                <w:szCs w:val="26"/>
              </w:rPr>
            </w:pPr>
            <w:r w:rsidRPr="002E62CA">
              <w:rPr>
                <w:sz w:val="26"/>
                <w:szCs w:val="26"/>
              </w:rPr>
              <w:t>Giày, dép khác: Loại cổ cao quá mắt cá chân:</w:t>
            </w:r>
          </w:p>
        </w:tc>
        <w:tc>
          <w:tcPr>
            <w:tcW w:w="1108" w:type="dxa"/>
            <w:noWrap/>
            <w:vAlign w:val="bottom"/>
            <w:hideMark/>
          </w:tcPr>
          <w:p w14:paraId="2C08366B" w14:textId="4E528FEC" w:rsidR="0014612B" w:rsidRPr="002E62CA" w:rsidRDefault="0014612B" w:rsidP="0014612B">
            <w:pPr>
              <w:spacing w:after="0" w:line="240" w:lineRule="auto"/>
              <w:jc w:val="right"/>
              <w:rPr>
                <w:b/>
                <w:bCs/>
                <w:sz w:val="26"/>
                <w:szCs w:val="26"/>
              </w:rPr>
            </w:pPr>
            <w:r w:rsidRPr="002E62CA">
              <w:rPr>
                <w:sz w:val="26"/>
                <w:szCs w:val="26"/>
              </w:rPr>
              <w:t>6,25</w:t>
            </w:r>
          </w:p>
        </w:tc>
        <w:tc>
          <w:tcPr>
            <w:tcW w:w="1196" w:type="dxa"/>
            <w:noWrap/>
            <w:vAlign w:val="bottom"/>
            <w:hideMark/>
          </w:tcPr>
          <w:p w14:paraId="521C7EB0" w14:textId="455610AC" w:rsidR="0014612B" w:rsidRPr="002E62CA" w:rsidRDefault="0014612B" w:rsidP="0014612B">
            <w:pPr>
              <w:spacing w:after="0" w:line="240" w:lineRule="auto"/>
              <w:jc w:val="right"/>
              <w:rPr>
                <w:b/>
                <w:bCs/>
                <w:color w:val="000000"/>
                <w:sz w:val="26"/>
                <w:szCs w:val="26"/>
              </w:rPr>
            </w:pPr>
            <w:r w:rsidRPr="002E62CA">
              <w:rPr>
                <w:color w:val="000000"/>
                <w:sz w:val="26"/>
                <w:szCs w:val="26"/>
              </w:rPr>
              <w:t>90,86</w:t>
            </w:r>
          </w:p>
        </w:tc>
        <w:tc>
          <w:tcPr>
            <w:tcW w:w="1134" w:type="dxa"/>
            <w:noWrap/>
            <w:vAlign w:val="bottom"/>
            <w:hideMark/>
          </w:tcPr>
          <w:p w14:paraId="2A34FB48" w14:textId="1DD9969D" w:rsidR="0014612B" w:rsidRPr="002E62CA" w:rsidRDefault="0014612B" w:rsidP="0014612B">
            <w:pPr>
              <w:spacing w:after="0" w:line="240" w:lineRule="auto"/>
              <w:jc w:val="right"/>
              <w:rPr>
                <w:b/>
                <w:bCs/>
                <w:color w:val="000000"/>
                <w:sz w:val="26"/>
                <w:szCs w:val="26"/>
              </w:rPr>
            </w:pPr>
            <w:r w:rsidRPr="002E62CA">
              <w:rPr>
                <w:sz w:val="26"/>
                <w:szCs w:val="26"/>
              </w:rPr>
              <w:t>25,12</w:t>
            </w:r>
          </w:p>
        </w:tc>
        <w:tc>
          <w:tcPr>
            <w:tcW w:w="1196" w:type="dxa"/>
            <w:noWrap/>
            <w:vAlign w:val="bottom"/>
            <w:hideMark/>
          </w:tcPr>
          <w:p w14:paraId="4D98CEB9" w14:textId="5543ADB8" w:rsidR="0014612B" w:rsidRPr="002E62CA" w:rsidRDefault="0014612B" w:rsidP="0014612B">
            <w:pPr>
              <w:spacing w:after="0" w:line="240" w:lineRule="auto"/>
              <w:jc w:val="right"/>
              <w:rPr>
                <w:b/>
                <w:bCs/>
                <w:sz w:val="26"/>
                <w:szCs w:val="26"/>
              </w:rPr>
            </w:pPr>
            <w:r w:rsidRPr="002E62CA">
              <w:rPr>
                <w:color w:val="000000"/>
                <w:sz w:val="26"/>
                <w:szCs w:val="26"/>
              </w:rPr>
              <w:t>7,02</w:t>
            </w:r>
          </w:p>
        </w:tc>
        <w:tc>
          <w:tcPr>
            <w:tcW w:w="1444" w:type="dxa"/>
            <w:noWrap/>
            <w:vAlign w:val="bottom"/>
            <w:hideMark/>
          </w:tcPr>
          <w:p w14:paraId="7A3F79AD" w14:textId="74E53A4E" w:rsidR="0014612B" w:rsidRPr="002E62CA" w:rsidRDefault="0014612B" w:rsidP="0014612B">
            <w:pPr>
              <w:spacing w:after="0" w:line="240" w:lineRule="auto"/>
              <w:jc w:val="right"/>
              <w:rPr>
                <w:b/>
                <w:bCs/>
                <w:color w:val="000000"/>
                <w:sz w:val="26"/>
                <w:szCs w:val="26"/>
              </w:rPr>
            </w:pPr>
            <w:r w:rsidRPr="002E62CA">
              <w:rPr>
                <w:sz w:val="26"/>
                <w:szCs w:val="26"/>
              </w:rPr>
              <w:t>11,50</w:t>
            </w:r>
          </w:p>
        </w:tc>
      </w:tr>
      <w:tr w:rsidR="0014612B" w:rsidRPr="002E62CA" w14:paraId="10219CCD" w14:textId="77777777" w:rsidTr="00314385">
        <w:trPr>
          <w:trHeight w:val="300"/>
          <w:jc w:val="center"/>
        </w:trPr>
        <w:tc>
          <w:tcPr>
            <w:tcW w:w="1129" w:type="dxa"/>
            <w:noWrap/>
            <w:vAlign w:val="bottom"/>
            <w:hideMark/>
          </w:tcPr>
          <w:p w14:paraId="3FAD315E" w14:textId="6371030F" w:rsidR="0014612B" w:rsidRPr="002E62CA" w:rsidRDefault="0014612B" w:rsidP="0014612B">
            <w:pPr>
              <w:spacing w:after="0" w:line="240" w:lineRule="auto"/>
              <w:jc w:val="left"/>
              <w:rPr>
                <w:sz w:val="26"/>
                <w:szCs w:val="26"/>
              </w:rPr>
            </w:pPr>
            <w:r w:rsidRPr="002E62CA">
              <w:rPr>
                <w:sz w:val="26"/>
                <w:szCs w:val="26"/>
              </w:rPr>
              <w:t>640399</w:t>
            </w:r>
          </w:p>
        </w:tc>
        <w:tc>
          <w:tcPr>
            <w:tcW w:w="3544" w:type="dxa"/>
            <w:noWrap/>
            <w:vAlign w:val="bottom"/>
            <w:hideMark/>
          </w:tcPr>
          <w:p w14:paraId="724BBD96" w14:textId="6EB4E79C" w:rsidR="0014612B" w:rsidRPr="002E62CA" w:rsidRDefault="0014612B" w:rsidP="0014612B">
            <w:pPr>
              <w:spacing w:after="0" w:line="240" w:lineRule="auto"/>
              <w:jc w:val="left"/>
              <w:rPr>
                <w:sz w:val="26"/>
                <w:szCs w:val="26"/>
              </w:rPr>
            </w:pPr>
            <w:r w:rsidRPr="002E62CA">
              <w:rPr>
                <w:sz w:val="26"/>
                <w:szCs w:val="26"/>
              </w:rPr>
              <w:t>Loại khác của giày, dép khác</w:t>
            </w:r>
          </w:p>
        </w:tc>
        <w:tc>
          <w:tcPr>
            <w:tcW w:w="1108" w:type="dxa"/>
            <w:noWrap/>
            <w:vAlign w:val="bottom"/>
            <w:hideMark/>
          </w:tcPr>
          <w:p w14:paraId="5EB5068C" w14:textId="30BE1326" w:rsidR="0014612B" w:rsidRPr="002E62CA" w:rsidRDefault="0014612B" w:rsidP="0014612B">
            <w:pPr>
              <w:spacing w:after="0" w:line="240" w:lineRule="auto"/>
              <w:jc w:val="right"/>
              <w:rPr>
                <w:sz w:val="26"/>
                <w:szCs w:val="26"/>
              </w:rPr>
            </w:pPr>
            <w:r w:rsidRPr="002E62CA">
              <w:rPr>
                <w:sz w:val="26"/>
                <w:szCs w:val="26"/>
              </w:rPr>
              <w:t>13,91</w:t>
            </w:r>
          </w:p>
        </w:tc>
        <w:tc>
          <w:tcPr>
            <w:tcW w:w="1196" w:type="dxa"/>
            <w:noWrap/>
            <w:vAlign w:val="bottom"/>
            <w:hideMark/>
          </w:tcPr>
          <w:p w14:paraId="61C907CB" w14:textId="755DF16A" w:rsidR="0014612B" w:rsidRPr="002E62CA" w:rsidRDefault="0014612B" w:rsidP="0014612B">
            <w:pPr>
              <w:spacing w:after="0" w:line="240" w:lineRule="auto"/>
              <w:jc w:val="right"/>
              <w:rPr>
                <w:color w:val="000000"/>
                <w:sz w:val="26"/>
                <w:szCs w:val="26"/>
              </w:rPr>
            </w:pPr>
            <w:r w:rsidRPr="002E62CA">
              <w:rPr>
                <w:color w:val="000000"/>
                <w:sz w:val="26"/>
                <w:szCs w:val="26"/>
              </w:rPr>
              <w:t>9,79</w:t>
            </w:r>
          </w:p>
        </w:tc>
        <w:tc>
          <w:tcPr>
            <w:tcW w:w="1134" w:type="dxa"/>
            <w:noWrap/>
            <w:vAlign w:val="bottom"/>
            <w:hideMark/>
          </w:tcPr>
          <w:p w14:paraId="783CD5E7" w14:textId="0F5D0562" w:rsidR="0014612B" w:rsidRPr="002E62CA" w:rsidRDefault="0014612B" w:rsidP="0014612B">
            <w:pPr>
              <w:spacing w:after="0" w:line="240" w:lineRule="auto"/>
              <w:jc w:val="right"/>
              <w:rPr>
                <w:color w:val="000000"/>
                <w:sz w:val="26"/>
                <w:szCs w:val="26"/>
              </w:rPr>
            </w:pPr>
            <w:r w:rsidRPr="002E62CA">
              <w:rPr>
                <w:sz w:val="26"/>
                <w:szCs w:val="26"/>
              </w:rPr>
              <w:t>130,53</w:t>
            </w:r>
          </w:p>
        </w:tc>
        <w:tc>
          <w:tcPr>
            <w:tcW w:w="1196" w:type="dxa"/>
            <w:noWrap/>
            <w:vAlign w:val="bottom"/>
            <w:hideMark/>
          </w:tcPr>
          <w:p w14:paraId="50E6F2FB" w14:textId="7AE4E6A7" w:rsidR="0014612B" w:rsidRPr="002E62CA" w:rsidRDefault="0014612B" w:rsidP="0014612B">
            <w:pPr>
              <w:spacing w:after="0" w:line="240" w:lineRule="auto"/>
              <w:jc w:val="right"/>
              <w:rPr>
                <w:sz w:val="26"/>
                <w:szCs w:val="26"/>
              </w:rPr>
            </w:pPr>
            <w:r w:rsidRPr="002E62CA">
              <w:rPr>
                <w:color w:val="000000"/>
                <w:sz w:val="26"/>
                <w:szCs w:val="26"/>
              </w:rPr>
              <w:t>12,59</w:t>
            </w:r>
          </w:p>
        </w:tc>
        <w:tc>
          <w:tcPr>
            <w:tcW w:w="1444" w:type="dxa"/>
            <w:noWrap/>
            <w:vAlign w:val="bottom"/>
            <w:hideMark/>
          </w:tcPr>
          <w:p w14:paraId="47046EF6" w14:textId="30B9D429" w:rsidR="0014612B" w:rsidRPr="002E62CA" w:rsidRDefault="0014612B" w:rsidP="0014612B">
            <w:pPr>
              <w:spacing w:after="0" w:line="240" w:lineRule="auto"/>
              <w:jc w:val="right"/>
              <w:rPr>
                <w:color w:val="000000"/>
                <w:sz w:val="26"/>
                <w:szCs w:val="26"/>
              </w:rPr>
            </w:pPr>
            <w:r w:rsidRPr="002E62CA">
              <w:rPr>
                <w:sz w:val="26"/>
                <w:szCs w:val="26"/>
              </w:rPr>
              <w:t>16,45</w:t>
            </w:r>
          </w:p>
        </w:tc>
      </w:tr>
      <w:tr w:rsidR="0014612B" w:rsidRPr="002E62CA" w14:paraId="591E5AD8" w14:textId="77777777" w:rsidTr="00314385">
        <w:trPr>
          <w:trHeight w:val="300"/>
          <w:jc w:val="center"/>
        </w:trPr>
        <w:tc>
          <w:tcPr>
            <w:tcW w:w="1129" w:type="dxa"/>
            <w:noWrap/>
            <w:vAlign w:val="bottom"/>
            <w:hideMark/>
          </w:tcPr>
          <w:p w14:paraId="7489183F" w14:textId="5E0FC76E" w:rsidR="0014612B" w:rsidRPr="002E62CA" w:rsidRDefault="0014612B" w:rsidP="0014612B">
            <w:pPr>
              <w:spacing w:after="0" w:line="240" w:lineRule="auto"/>
              <w:jc w:val="left"/>
              <w:rPr>
                <w:sz w:val="26"/>
                <w:szCs w:val="26"/>
              </w:rPr>
            </w:pPr>
            <w:r w:rsidRPr="002E62CA">
              <w:rPr>
                <w:b/>
                <w:bCs/>
                <w:sz w:val="26"/>
                <w:szCs w:val="26"/>
              </w:rPr>
              <w:t>6404</w:t>
            </w:r>
          </w:p>
        </w:tc>
        <w:tc>
          <w:tcPr>
            <w:tcW w:w="3544" w:type="dxa"/>
            <w:noWrap/>
            <w:vAlign w:val="bottom"/>
            <w:hideMark/>
          </w:tcPr>
          <w:p w14:paraId="4A74166E" w14:textId="4B1E2EDB" w:rsidR="0014612B" w:rsidRPr="002E62CA" w:rsidRDefault="0014612B" w:rsidP="0014612B">
            <w:pPr>
              <w:spacing w:after="0" w:line="240" w:lineRule="auto"/>
              <w:jc w:val="left"/>
              <w:rPr>
                <w:sz w:val="26"/>
                <w:szCs w:val="26"/>
              </w:rPr>
            </w:pPr>
            <w:r w:rsidRPr="002E62CA">
              <w:rPr>
                <w:b/>
                <w:bCs/>
                <w:sz w:val="26"/>
                <w:szCs w:val="26"/>
              </w:rPr>
              <w:t>Giày, dép có đế ngoài bằng cao su, plastic, da thuộc hoặc da tổng hợp và mũ giày bằng vật liệu dệt</w:t>
            </w:r>
          </w:p>
        </w:tc>
        <w:tc>
          <w:tcPr>
            <w:tcW w:w="1108" w:type="dxa"/>
            <w:noWrap/>
            <w:vAlign w:val="bottom"/>
            <w:hideMark/>
          </w:tcPr>
          <w:p w14:paraId="628D6961" w14:textId="5897A263" w:rsidR="0014612B" w:rsidRPr="002E62CA" w:rsidRDefault="0014612B" w:rsidP="0014612B">
            <w:pPr>
              <w:spacing w:after="0" w:line="240" w:lineRule="auto"/>
              <w:jc w:val="right"/>
              <w:rPr>
                <w:sz w:val="26"/>
                <w:szCs w:val="26"/>
              </w:rPr>
            </w:pPr>
            <w:r w:rsidRPr="002E62CA">
              <w:rPr>
                <w:b/>
                <w:bCs/>
                <w:sz w:val="26"/>
                <w:szCs w:val="26"/>
              </w:rPr>
              <w:t>25,09</w:t>
            </w:r>
          </w:p>
        </w:tc>
        <w:tc>
          <w:tcPr>
            <w:tcW w:w="1196" w:type="dxa"/>
            <w:noWrap/>
            <w:vAlign w:val="bottom"/>
            <w:hideMark/>
          </w:tcPr>
          <w:p w14:paraId="66108BE6" w14:textId="7160840C" w:rsidR="0014612B" w:rsidRPr="002E62CA" w:rsidRDefault="0014612B" w:rsidP="0014612B">
            <w:pPr>
              <w:spacing w:after="0" w:line="240" w:lineRule="auto"/>
              <w:jc w:val="right"/>
              <w:rPr>
                <w:color w:val="000000"/>
                <w:sz w:val="26"/>
                <w:szCs w:val="26"/>
              </w:rPr>
            </w:pPr>
            <w:r w:rsidRPr="002E62CA">
              <w:rPr>
                <w:b/>
                <w:bCs/>
                <w:color w:val="000000"/>
                <w:sz w:val="26"/>
                <w:szCs w:val="26"/>
              </w:rPr>
              <w:t>-16,59</w:t>
            </w:r>
          </w:p>
        </w:tc>
        <w:tc>
          <w:tcPr>
            <w:tcW w:w="1134" w:type="dxa"/>
            <w:noWrap/>
            <w:vAlign w:val="bottom"/>
            <w:hideMark/>
          </w:tcPr>
          <w:p w14:paraId="23D3D258" w14:textId="611227FF" w:rsidR="0014612B" w:rsidRPr="002E62CA" w:rsidRDefault="0014612B" w:rsidP="0014612B">
            <w:pPr>
              <w:spacing w:after="0" w:line="240" w:lineRule="auto"/>
              <w:jc w:val="right"/>
              <w:rPr>
                <w:color w:val="000000"/>
                <w:sz w:val="26"/>
                <w:szCs w:val="26"/>
              </w:rPr>
            </w:pPr>
            <w:r w:rsidRPr="002E62CA">
              <w:rPr>
                <w:b/>
                <w:bCs/>
                <w:sz w:val="26"/>
                <w:szCs w:val="26"/>
              </w:rPr>
              <w:t>290,37</w:t>
            </w:r>
          </w:p>
        </w:tc>
        <w:tc>
          <w:tcPr>
            <w:tcW w:w="1196" w:type="dxa"/>
            <w:noWrap/>
            <w:vAlign w:val="bottom"/>
            <w:hideMark/>
          </w:tcPr>
          <w:p w14:paraId="10394101" w14:textId="49791916" w:rsidR="0014612B" w:rsidRPr="002E62CA" w:rsidRDefault="0014612B" w:rsidP="0014612B">
            <w:pPr>
              <w:spacing w:after="0" w:line="240" w:lineRule="auto"/>
              <w:jc w:val="right"/>
              <w:rPr>
                <w:sz w:val="26"/>
                <w:szCs w:val="26"/>
              </w:rPr>
            </w:pPr>
            <w:r w:rsidRPr="002E62CA">
              <w:rPr>
                <w:b/>
                <w:bCs/>
                <w:color w:val="000000"/>
                <w:sz w:val="26"/>
                <w:szCs w:val="26"/>
              </w:rPr>
              <w:t>43,25</w:t>
            </w:r>
          </w:p>
        </w:tc>
        <w:tc>
          <w:tcPr>
            <w:tcW w:w="1444" w:type="dxa"/>
            <w:noWrap/>
            <w:vAlign w:val="bottom"/>
            <w:hideMark/>
          </w:tcPr>
          <w:p w14:paraId="7F7F7E54" w14:textId="12C73DED" w:rsidR="0014612B" w:rsidRPr="002E62CA" w:rsidRDefault="0014612B" w:rsidP="0014612B">
            <w:pPr>
              <w:spacing w:after="0" w:line="240" w:lineRule="auto"/>
              <w:jc w:val="right"/>
              <w:rPr>
                <w:color w:val="000000"/>
                <w:sz w:val="26"/>
                <w:szCs w:val="26"/>
              </w:rPr>
            </w:pPr>
            <w:r w:rsidRPr="002E62CA">
              <w:rPr>
                <w:b/>
                <w:bCs/>
                <w:sz w:val="26"/>
                <w:szCs w:val="26"/>
              </w:rPr>
              <w:t>28,74</w:t>
            </w:r>
          </w:p>
        </w:tc>
      </w:tr>
      <w:tr w:rsidR="0014612B" w:rsidRPr="002E62CA" w14:paraId="49E82021" w14:textId="77777777" w:rsidTr="00D70C76">
        <w:trPr>
          <w:trHeight w:val="300"/>
          <w:jc w:val="center"/>
        </w:trPr>
        <w:tc>
          <w:tcPr>
            <w:tcW w:w="1129" w:type="dxa"/>
            <w:noWrap/>
            <w:vAlign w:val="bottom"/>
            <w:hideMark/>
          </w:tcPr>
          <w:p w14:paraId="0F8ADB62" w14:textId="7F3FC270" w:rsidR="0014612B" w:rsidRPr="002E62CA" w:rsidRDefault="0014612B" w:rsidP="0014612B">
            <w:pPr>
              <w:spacing w:after="0" w:line="240" w:lineRule="auto"/>
              <w:jc w:val="left"/>
              <w:rPr>
                <w:sz w:val="26"/>
                <w:szCs w:val="26"/>
              </w:rPr>
            </w:pPr>
            <w:r w:rsidRPr="002E62CA">
              <w:rPr>
                <w:sz w:val="26"/>
                <w:szCs w:val="26"/>
              </w:rPr>
              <w:t>640411</w:t>
            </w:r>
          </w:p>
        </w:tc>
        <w:tc>
          <w:tcPr>
            <w:tcW w:w="3544" w:type="dxa"/>
            <w:noWrap/>
            <w:vAlign w:val="bottom"/>
            <w:hideMark/>
          </w:tcPr>
          <w:p w14:paraId="5D0EF6F2" w14:textId="1B10D57F" w:rsidR="0014612B" w:rsidRPr="002E62CA" w:rsidRDefault="0014612B" w:rsidP="0014612B">
            <w:pPr>
              <w:spacing w:after="0" w:line="240" w:lineRule="auto"/>
              <w:jc w:val="left"/>
              <w:rPr>
                <w:sz w:val="26"/>
                <w:szCs w:val="26"/>
              </w:rPr>
            </w:pPr>
            <w:r w:rsidRPr="002E62CA">
              <w:rPr>
                <w:sz w:val="26"/>
                <w:szCs w:val="26"/>
              </w:rPr>
              <w:t>Giày, dép có đế ngoài bằng cao su hoặc plastic: Giày, dép thể thao, giày tennis, giày bóng rổ, giày thể dục, giày luyện tập và các loại tương tự:</w:t>
            </w:r>
          </w:p>
        </w:tc>
        <w:tc>
          <w:tcPr>
            <w:tcW w:w="1108" w:type="dxa"/>
            <w:noWrap/>
            <w:vAlign w:val="bottom"/>
            <w:hideMark/>
          </w:tcPr>
          <w:p w14:paraId="22249289" w14:textId="4701C0E2" w:rsidR="0014612B" w:rsidRPr="002E62CA" w:rsidRDefault="0014612B" w:rsidP="0014612B">
            <w:pPr>
              <w:spacing w:after="0" w:line="240" w:lineRule="auto"/>
              <w:jc w:val="right"/>
              <w:rPr>
                <w:sz w:val="26"/>
                <w:szCs w:val="26"/>
              </w:rPr>
            </w:pPr>
            <w:r w:rsidRPr="002E62CA">
              <w:rPr>
                <w:sz w:val="26"/>
                <w:szCs w:val="26"/>
              </w:rPr>
              <w:t>17,67</w:t>
            </w:r>
          </w:p>
        </w:tc>
        <w:tc>
          <w:tcPr>
            <w:tcW w:w="1196" w:type="dxa"/>
            <w:noWrap/>
            <w:vAlign w:val="bottom"/>
            <w:hideMark/>
          </w:tcPr>
          <w:p w14:paraId="70164578" w14:textId="36CC1AB4" w:rsidR="0014612B" w:rsidRPr="002E62CA" w:rsidRDefault="0014612B" w:rsidP="0014612B">
            <w:pPr>
              <w:spacing w:after="0" w:line="240" w:lineRule="auto"/>
              <w:jc w:val="right"/>
              <w:rPr>
                <w:color w:val="000000"/>
                <w:sz w:val="26"/>
                <w:szCs w:val="26"/>
              </w:rPr>
            </w:pPr>
            <w:r w:rsidRPr="002E62CA">
              <w:rPr>
                <w:color w:val="000000"/>
                <w:sz w:val="26"/>
                <w:szCs w:val="26"/>
              </w:rPr>
              <w:t>-12,99</w:t>
            </w:r>
          </w:p>
        </w:tc>
        <w:tc>
          <w:tcPr>
            <w:tcW w:w="1134" w:type="dxa"/>
            <w:noWrap/>
            <w:vAlign w:val="bottom"/>
            <w:hideMark/>
          </w:tcPr>
          <w:p w14:paraId="2173F32C" w14:textId="7DE173A3" w:rsidR="0014612B" w:rsidRPr="002E62CA" w:rsidRDefault="0014612B" w:rsidP="0014612B">
            <w:pPr>
              <w:spacing w:after="0" w:line="240" w:lineRule="auto"/>
              <w:jc w:val="right"/>
              <w:rPr>
                <w:color w:val="000000"/>
                <w:sz w:val="26"/>
                <w:szCs w:val="26"/>
              </w:rPr>
            </w:pPr>
            <w:r w:rsidRPr="002E62CA">
              <w:rPr>
                <w:sz w:val="26"/>
                <w:szCs w:val="26"/>
              </w:rPr>
              <w:t>196,55</w:t>
            </w:r>
          </w:p>
        </w:tc>
        <w:tc>
          <w:tcPr>
            <w:tcW w:w="1196" w:type="dxa"/>
            <w:noWrap/>
            <w:vAlign w:val="bottom"/>
            <w:hideMark/>
          </w:tcPr>
          <w:p w14:paraId="7844AC15" w14:textId="189A57F8" w:rsidR="0014612B" w:rsidRPr="002E62CA" w:rsidRDefault="0014612B" w:rsidP="0014612B">
            <w:pPr>
              <w:spacing w:after="0" w:line="240" w:lineRule="auto"/>
              <w:jc w:val="right"/>
              <w:rPr>
                <w:sz w:val="26"/>
                <w:szCs w:val="26"/>
              </w:rPr>
            </w:pPr>
            <w:r w:rsidRPr="002E62CA">
              <w:rPr>
                <w:color w:val="000000"/>
                <w:sz w:val="26"/>
                <w:szCs w:val="26"/>
              </w:rPr>
              <w:t>38,22</w:t>
            </w:r>
          </w:p>
        </w:tc>
        <w:tc>
          <w:tcPr>
            <w:tcW w:w="1444" w:type="dxa"/>
            <w:noWrap/>
            <w:vAlign w:val="bottom"/>
            <w:hideMark/>
          </w:tcPr>
          <w:p w14:paraId="7D8A9E4E" w14:textId="10C1DBD7" w:rsidR="0014612B" w:rsidRPr="002E62CA" w:rsidRDefault="0014612B" w:rsidP="0014612B">
            <w:pPr>
              <w:spacing w:after="0" w:line="240" w:lineRule="auto"/>
              <w:jc w:val="right"/>
              <w:rPr>
                <w:color w:val="000000"/>
                <w:sz w:val="26"/>
                <w:szCs w:val="26"/>
              </w:rPr>
            </w:pPr>
            <w:r w:rsidRPr="002E62CA">
              <w:rPr>
                <w:sz w:val="26"/>
                <w:szCs w:val="26"/>
              </w:rPr>
              <w:t>42,60</w:t>
            </w:r>
          </w:p>
        </w:tc>
      </w:tr>
      <w:tr w:rsidR="0014612B" w:rsidRPr="002E62CA" w14:paraId="4181F455" w14:textId="77777777" w:rsidTr="00D70C76">
        <w:trPr>
          <w:trHeight w:val="300"/>
          <w:jc w:val="center"/>
        </w:trPr>
        <w:tc>
          <w:tcPr>
            <w:tcW w:w="1129" w:type="dxa"/>
            <w:noWrap/>
            <w:vAlign w:val="bottom"/>
            <w:hideMark/>
          </w:tcPr>
          <w:p w14:paraId="69256D53" w14:textId="54E38DA4" w:rsidR="0014612B" w:rsidRPr="002E62CA" w:rsidRDefault="0014612B" w:rsidP="0014612B">
            <w:pPr>
              <w:spacing w:after="0" w:line="240" w:lineRule="auto"/>
              <w:jc w:val="left"/>
              <w:rPr>
                <w:sz w:val="26"/>
                <w:szCs w:val="26"/>
              </w:rPr>
            </w:pPr>
            <w:r w:rsidRPr="002E62CA">
              <w:rPr>
                <w:sz w:val="26"/>
                <w:szCs w:val="26"/>
              </w:rPr>
              <w:t>640419</w:t>
            </w:r>
          </w:p>
        </w:tc>
        <w:tc>
          <w:tcPr>
            <w:tcW w:w="3544" w:type="dxa"/>
            <w:noWrap/>
            <w:vAlign w:val="bottom"/>
            <w:hideMark/>
          </w:tcPr>
          <w:p w14:paraId="5BDFF319" w14:textId="5E782A9C" w:rsidR="0014612B" w:rsidRPr="002E62CA" w:rsidRDefault="0014612B" w:rsidP="0014612B">
            <w:pPr>
              <w:spacing w:after="0" w:line="240" w:lineRule="auto"/>
              <w:jc w:val="left"/>
              <w:rPr>
                <w:sz w:val="26"/>
                <w:szCs w:val="26"/>
              </w:rPr>
            </w:pPr>
            <w:r w:rsidRPr="002E62CA">
              <w:rPr>
                <w:sz w:val="26"/>
                <w:szCs w:val="26"/>
              </w:rPr>
              <w:t>Loại khác của giày, dép có đế ngoài bằng cao su hoặc plastic</w:t>
            </w:r>
          </w:p>
        </w:tc>
        <w:tc>
          <w:tcPr>
            <w:tcW w:w="1108" w:type="dxa"/>
            <w:noWrap/>
            <w:vAlign w:val="bottom"/>
            <w:hideMark/>
          </w:tcPr>
          <w:p w14:paraId="397E0024" w14:textId="15511073" w:rsidR="0014612B" w:rsidRPr="002E62CA" w:rsidRDefault="0014612B" w:rsidP="0014612B">
            <w:pPr>
              <w:spacing w:after="0" w:line="240" w:lineRule="auto"/>
              <w:jc w:val="right"/>
              <w:rPr>
                <w:sz w:val="26"/>
                <w:szCs w:val="26"/>
              </w:rPr>
            </w:pPr>
            <w:r w:rsidRPr="002E62CA">
              <w:rPr>
                <w:sz w:val="26"/>
                <w:szCs w:val="26"/>
              </w:rPr>
              <w:t>7,41</w:t>
            </w:r>
          </w:p>
        </w:tc>
        <w:tc>
          <w:tcPr>
            <w:tcW w:w="1196" w:type="dxa"/>
            <w:noWrap/>
            <w:vAlign w:val="bottom"/>
            <w:hideMark/>
          </w:tcPr>
          <w:p w14:paraId="31D83ACC" w14:textId="6C7B6B8F" w:rsidR="0014612B" w:rsidRPr="002E62CA" w:rsidRDefault="0014612B" w:rsidP="0014612B">
            <w:pPr>
              <w:spacing w:after="0" w:line="240" w:lineRule="auto"/>
              <w:jc w:val="right"/>
              <w:rPr>
                <w:color w:val="000000"/>
                <w:sz w:val="26"/>
                <w:szCs w:val="26"/>
              </w:rPr>
            </w:pPr>
            <w:r w:rsidRPr="002E62CA">
              <w:rPr>
                <w:color w:val="000000"/>
                <w:sz w:val="26"/>
                <w:szCs w:val="26"/>
              </w:rPr>
              <w:t>-24,17</w:t>
            </w:r>
          </w:p>
        </w:tc>
        <w:tc>
          <w:tcPr>
            <w:tcW w:w="1134" w:type="dxa"/>
            <w:noWrap/>
            <w:vAlign w:val="bottom"/>
            <w:hideMark/>
          </w:tcPr>
          <w:p w14:paraId="4F547628" w14:textId="2F5F0A7D" w:rsidR="0014612B" w:rsidRPr="002E62CA" w:rsidRDefault="0014612B" w:rsidP="0014612B">
            <w:pPr>
              <w:spacing w:after="0" w:line="240" w:lineRule="auto"/>
              <w:jc w:val="right"/>
              <w:rPr>
                <w:color w:val="000000"/>
                <w:sz w:val="26"/>
                <w:szCs w:val="26"/>
              </w:rPr>
            </w:pPr>
            <w:r w:rsidRPr="002E62CA">
              <w:rPr>
                <w:sz w:val="26"/>
                <w:szCs w:val="26"/>
              </w:rPr>
              <w:t>93,77</w:t>
            </w:r>
          </w:p>
        </w:tc>
        <w:tc>
          <w:tcPr>
            <w:tcW w:w="1196" w:type="dxa"/>
            <w:noWrap/>
            <w:vAlign w:val="bottom"/>
            <w:hideMark/>
          </w:tcPr>
          <w:p w14:paraId="7645B265" w14:textId="77EAC134" w:rsidR="0014612B" w:rsidRPr="002E62CA" w:rsidRDefault="0014612B" w:rsidP="0014612B">
            <w:pPr>
              <w:spacing w:after="0" w:line="240" w:lineRule="auto"/>
              <w:jc w:val="right"/>
              <w:rPr>
                <w:sz w:val="26"/>
                <w:szCs w:val="26"/>
              </w:rPr>
            </w:pPr>
            <w:r w:rsidRPr="002E62CA">
              <w:rPr>
                <w:color w:val="000000"/>
                <w:sz w:val="26"/>
                <w:szCs w:val="26"/>
              </w:rPr>
              <w:t>55,01</w:t>
            </w:r>
          </w:p>
        </w:tc>
        <w:tc>
          <w:tcPr>
            <w:tcW w:w="1444" w:type="dxa"/>
            <w:noWrap/>
            <w:vAlign w:val="bottom"/>
            <w:hideMark/>
          </w:tcPr>
          <w:p w14:paraId="6AD9D309" w14:textId="7D07C40D" w:rsidR="0014612B" w:rsidRPr="002E62CA" w:rsidRDefault="0014612B" w:rsidP="0014612B">
            <w:pPr>
              <w:spacing w:after="0" w:line="240" w:lineRule="auto"/>
              <w:jc w:val="right"/>
              <w:rPr>
                <w:color w:val="000000"/>
                <w:sz w:val="26"/>
                <w:szCs w:val="26"/>
              </w:rPr>
            </w:pPr>
            <w:r w:rsidRPr="002E62CA">
              <w:rPr>
                <w:sz w:val="26"/>
                <w:szCs w:val="26"/>
              </w:rPr>
              <w:t>17,88</w:t>
            </w:r>
          </w:p>
        </w:tc>
      </w:tr>
      <w:tr w:rsidR="0014612B" w:rsidRPr="002E62CA" w14:paraId="028A6A33" w14:textId="77777777" w:rsidTr="00D70C76">
        <w:trPr>
          <w:trHeight w:val="300"/>
          <w:jc w:val="center"/>
        </w:trPr>
        <w:tc>
          <w:tcPr>
            <w:tcW w:w="1129" w:type="dxa"/>
            <w:noWrap/>
            <w:vAlign w:val="bottom"/>
            <w:hideMark/>
          </w:tcPr>
          <w:p w14:paraId="318748A8" w14:textId="49125288" w:rsidR="0014612B" w:rsidRPr="002E62CA" w:rsidRDefault="0014612B" w:rsidP="0014612B">
            <w:pPr>
              <w:spacing w:after="0" w:line="240" w:lineRule="auto"/>
              <w:jc w:val="left"/>
              <w:rPr>
                <w:b/>
                <w:bCs/>
                <w:sz w:val="26"/>
                <w:szCs w:val="26"/>
              </w:rPr>
            </w:pPr>
            <w:r w:rsidRPr="002E62CA">
              <w:rPr>
                <w:sz w:val="26"/>
                <w:szCs w:val="26"/>
              </w:rPr>
              <w:t>640420</w:t>
            </w:r>
          </w:p>
        </w:tc>
        <w:tc>
          <w:tcPr>
            <w:tcW w:w="3544" w:type="dxa"/>
            <w:noWrap/>
            <w:vAlign w:val="bottom"/>
            <w:hideMark/>
          </w:tcPr>
          <w:p w14:paraId="2DFB1E76" w14:textId="7BA89318" w:rsidR="0014612B" w:rsidRPr="002E62CA" w:rsidRDefault="0014612B" w:rsidP="0014612B">
            <w:pPr>
              <w:spacing w:after="0" w:line="240" w:lineRule="auto"/>
              <w:jc w:val="left"/>
              <w:rPr>
                <w:b/>
                <w:bCs/>
                <w:sz w:val="26"/>
                <w:szCs w:val="26"/>
              </w:rPr>
            </w:pPr>
            <w:r w:rsidRPr="002E62CA">
              <w:rPr>
                <w:sz w:val="26"/>
                <w:szCs w:val="26"/>
              </w:rPr>
              <w:t>Giày, dép có đế ngoài bằng cao su hoặc plastic: Giày, dép có đế ngoài bằng da thuộc hoặc da tổng hợp</w:t>
            </w:r>
          </w:p>
        </w:tc>
        <w:tc>
          <w:tcPr>
            <w:tcW w:w="1108" w:type="dxa"/>
            <w:noWrap/>
            <w:vAlign w:val="bottom"/>
            <w:hideMark/>
          </w:tcPr>
          <w:p w14:paraId="15CC6F02" w14:textId="1FCF30BA" w:rsidR="0014612B" w:rsidRPr="002E62CA" w:rsidRDefault="0014612B" w:rsidP="0014612B">
            <w:pPr>
              <w:spacing w:after="0" w:line="240" w:lineRule="auto"/>
              <w:jc w:val="right"/>
              <w:rPr>
                <w:b/>
                <w:bCs/>
                <w:sz w:val="26"/>
                <w:szCs w:val="26"/>
              </w:rPr>
            </w:pPr>
            <w:r w:rsidRPr="002E62CA">
              <w:rPr>
                <w:sz w:val="26"/>
                <w:szCs w:val="26"/>
              </w:rPr>
              <w:t>0,01</w:t>
            </w:r>
          </w:p>
        </w:tc>
        <w:tc>
          <w:tcPr>
            <w:tcW w:w="1196" w:type="dxa"/>
            <w:noWrap/>
            <w:vAlign w:val="bottom"/>
            <w:hideMark/>
          </w:tcPr>
          <w:p w14:paraId="5ECB66E8" w14:textId="4221ADD8" w:rsidR="0014612B" w:rsidRPr="002E62CA" w:rsidRDefault="0014612B" w:rsidP="0014612B">
            <w:pPr>
              <w:spacing w:after="0" w:line="240" w:lineRule="auto"/>
              <w:jc w:val="right"/>
              <w:rPr>
                <w:b/>
                <w:bCs/>
                <w:color w:val="000000"/>
                <w:sz w:val="26"/>
                <w:szCs w:val="26"/>
              </w:rPr>
            </w:pPr>
            <w:r w:rsidRPr="002E62CA">
              <w:rPr>
                <w:color w:val="000000"/>
                <w:sz w:val="26"/>
                <w:szCs w:val="26"/>
              </w:rPr>
              <w:t>119,36</w:t>
            </w:r>
          </w:p>
        </w:tc>
        <w:tc>
          <w:tcPr>
            <w:tcW w:w="1134" w:type="dxa"/>
            <w:noWrap/>
            <w:vAlign w:val="bottom"/>
            <w:hideMark/>
          </w:tcPr>
          <w:p w14:paraId="3C37C18D" w14:textId="0F869847" w:rsidR="0014612B" w:rsidRPr="002E62CA" w:rsidRDefault="0014612B" w:rsidP="0014612B">
            <w:pPr>
              <w:spacing w:after="0" w:line="240" w:lineRule="auto"/>
              <w:jc w:val="right"/>
              <w:rPr>
                <w:b/>
                <w:bCs/>
                <w:color w:val="000000"/>
                <w:sz w:val="26"/>
                <w:szCs w:val="26"/>
              </w:rPr>
            </w:pPr>
            <w:r w:rsidRPr="002E62CA">
              <w:rPr>
                <w:sz w:val="26"/>
                <w:szCs w:val="26"/>
              </w:rPr>
              <w:t>0,06</w:t>
            </w:r>
          </w:p>
        </w:tc>
        <w:tc>
          <w:tcPr>
            <w:tcW w:w="1196" w:type="dxa"/>
            <w:noWrap/>
            <w:vAlign w:val="bottom"/>
            <w:hideMark/>
          </w:tcPr>
          <w:p w14:paraId="42090DF2" w14:textId="5F55C7C4" w:rsidR="0014612B" w:rsidRPr="002E62CA" w:rsidRDefault="0014612B" w:rsidP="0014612B">
            <w:pPr>
              <w:spacing w:after="0" w:line="240" w:lineRule="auto"/>
              <w:jc w:val="right"/>
              <w:rPr>
                <w:b/>
                <w:bCs/>
                <w:sz w:val="26"/>
                <w:szCs w:val="26"/>
              </w:rPr>
            </w:pPr>
            <w:r w:rsidRPr="002E62CA">
              <w:rPr>
                <w:color w:val="000000"/>
                <w:sz w:val="26"/>
                <w:szCs w:val="26"/>
              </w:rPr>
              <w:t>223,62</w:t>
            </w:r>
          </w:p>
        </w:tc>
        <w:tc>
          <w:tcPr>
            <w:tcW w:w="1444" w:type="dxa"/>
            <w:noWrap/>
            <w:vAlign w:val="bottom"/>
            <w:hideMark/>
          </w:tcPr>
          <w:p w14:paraId="7068E0F1" w14:textId="64FFCD17" w:rsidR="0014612B" w:rsidRPr="002E62CA" w:rsidRDefault="0014612B" w:rsidP="0014612B">
            <w:pPr>
              <w:spacing w:after="0" w:line="240" w:lineRule="auto"/>
              <w:jc w:val="right"/>
              <w:rPr>
                <w:b/>
                <w:bCs/>
                <w:color w:val="000000"/>
                <w:sz w:val="26"/>
                <w:szCs w:val="26"/>
              </w:rPr>
            </w:pPr>
            <w:r w:rsidRPr="002E62CA">
              <w:rPr>
                <w:sz w:val="26"/>
                <w:szCs w:val="26"/>
              </w:rPr>
              <w:t>0,23</w:t>
            </w:r>
          </w:p>
        </w:tc>
      </w:tr>
      <w:tr w:rsidR="0014612B" w:rsidRPr="002E62CA" w14:paraId="0A62FFB2" w14:textId="77777777" w:rsidTr="00D70C76">
        <w:trPr>
          <w:trHeight w:val="300"/>
          <w:jc w:val="center"/>
        </w:trPr>
        <w:tc>
          <w:tcPr>
            <w:tcW w:w="1129" w:type="dxa"/>
            <w:noWrap/>
            <w:vAlign w:val="bottom"/>
            <w:hideMark/>
          </w:tcPr>
          <w:p w14:paraId="1318E8B1" w14:textId="7675D574" w:rsidR="0014612B" w:rsidRPr="002E62CA" w:rsidRDefault="0014612B" w:rsidP="0014612B">
            <w:pPr>
              <w:spacing w:after="0" w:line="240" w:lineRule="auto"/>
              <w:jc w:val="left"/>
              <w:rPr>
                <w:sz w:val="26"/>
                <w:szCs w:val="26"/>
              </w:rPr>
            </w:pPr>
            <w:r w:rsidRPr="002E62CA">
              <w:rPr>
                <w:b/>
                <w:bCs/>
                <w:sz w:val="26"/>
                <w:szCs w:val="26"/>
              </w:rPr>
              <w:t>6405</w:t>
            </w:r>
          </w:p>
        </w:tc>
        <w:tc>
          <w:tcPr>
            <w:tcW w:w="3544" w:type="dxa"/>
            <w:noWrap/>
            <w:vAlign w:val="bottom"/>
            <w:hideMark/>
          </w:tcPr>
          <w:p w14:paraId="3DA390B1" w14:textId="60C8B77E" w:rsidR="0014612B" w:rsidRPr="002E62CA" w:rsidRDefault="0014612B" w:rsidP="0014612B">
            <w:pPr>
              <w:spacing w:after="0" w:line="240" w:lineRule="auto"/>
              <w:jc w:val="left"/>
              <w:rPr>
                <w:sz w:val="26"/>
                <w:szCs w:val="26"/>
              </w:rPr>
            </w:pPr>
            <w:r w:rsidRPr="002E62CA">
              <w:rPr>
                <w:b/>
                <w:bCs/>
                <w:sz w:val="26"/>
                <w:szCs w:val="26"/>
              </w:rPr>
              <w:t>Giày, dép khác</w:t>
            </w:r>
          </w:p>
        </w:tc>
        <w:tc>
          <w:tcPr>
            <w:tcW w:w="1108" w:type="dxa"/>
            <w:noWrap/>
            <w:vAlign w:val="bottom"/>
            <w:hideMark/>
          </w:tcPr>
          <w:p w14:paraId="46F29E3B" w14:textId="655BA5F3" w:rsidR="0014612B" w:rsidRPr="002E62CA" w:rsidRDefault="0014612B" w:rsidP="0014612B">
            <w:pPr>
              <w:spacing w:after="0" w:line="240" w:lineRule="auto"/>
              <w:jc w:val="right"/>
              <w:rPr>
                <w:sz w:val="26"/>
                <w:szCs w:val="26"/>
              </w:rPr>
            </w:pPr>
            <w:r w:rsidRPr="002E62CA">
              <w:rPr>
                <w:b/>
                <w:bCs/>
                <w:sz w:val="26"/>
                <w:szCs w:val="26"/>
              </w:rPr>
              <w:t>1,53</w:t>
            </w:r>
          </w:p>
        </w:tc>
        <w:tc>
          <w:tcPr>
            <w:tcW w:w="1196" w:type="dxa"/>
            <w:noWrap/>
            <w:vAlign w:val="bottom"/>
            <w:hideMark/>
          </w:tcPr>
          <w:p w14:paraId="64AD25A8" w14:textId="27A6111C" w:rsidR="0014612B" w:rsidRPr="002E62CA" w:rsidRDefault="0014612B" w:rsidP="0014612B">
            <w:pPr>
              <w:spacing w:after="0" w:line="240" w:lineRule="auto"/>
              <w:jc w:val="right"/>
              <w:rPr>
                <w:color w:val="000000"/>
                <w:sz w:val="26"/>
                <w:szCs w:val="26"/>
              </w:rPr>
            </w:pPr>
            <w:r w:rsidRPr="002E62CA">
              <w:rPr>
                <w:b/>
                <w:bCs/>
                <w:color w:val="000000"/>
                <w:sz w:val="26"/>
                <w:szCs w:val="26"/>
              </w:rPr>
              <w:t>-2,49</w:t>
            </w:r>
          </w:p>
        </w:tc>
        <w:tc>
          <w:tcPr>
            <w:tcW w:w="1134" w:type="dxa"/>
            <w:noWrap/>
            <w:vAlign w:val="bottom"/>
            <w:hideMark/>
          </w:tcPr>
          <w:p w14:paraId="618A9145" w14:textId="631C5814" w:rsidR="0014612B" w:rsidRPr="002E62CA" w:rsidRDefault="0014612B" w:rsidP="0014612B">
            <w:pPr>
              <w:spacing w:after="0" w:line="240" w:lineRule="auto"/>
              <w:jc w:val="right"/>
              <w:rPr>
                <w:color w:val="000000"/>
                <w:sz w:val="26"/>
                <w:szCs w:val="26"/>
              </w:rPr>
            </w:pPr>
            <w:r w:rsidRPr="002E62CA">
              <w:rPr>
                <w:b/>
                <w:bCs/>
                <w:sz w:val="26"/>
                <w:szCs w:val="26"/>
              </w:rPr>
              <w:t>6,54</w:t>
            </w:r>
          </w:p>
        </w:tc>
        <w:tc>
          <w:tcPr>
            <w:tcW w:w="1196" w:type="dxa"/>
            <w:noWrap/>
            <w:vAlign w:val="bottom"/>
            <w:hideMark/>
          </w:tcPr>
          <w:p w14:paraId="1BF3EBD8" w14:textId="33A8C34C" w:rsidR="0014612B" w:rsidRPr="002E62CA" w:rsidRDefault="0014612B" w:rsidP="0014612B">
            <w:pPr>
              <w:spacing w:after="0" w:line="240" w:lineRule="auto"/>
              <w:jc w:val="right"/>
              <w:rPr>
                <w:sz w:val="26"/>
                <w:szCs w:val="26"/>
              </w:rPr>
            </w:pPr>
            <w:r w:rsidRPr="002E62CA">
              <w:rPr>
                <w:b/>
                <w:bCs/>
                <w:color w:val="000000"/>
                <w:sz w:val="26"/>
                <w:szCs w:val="26"/>
              </w:rPr>
              <w:t>210,81</w:t>
            </w:r>
          </w:p>
        </w:tc>
        <w:tc>
          <w:tcPr>
            <w:tcW w:w="1444" w:type="dxa"/>
            <w:noWrap/>
            <w:vAlign w:val="bottom"/>
            <w:hideMark/>
          </w:tcPr>
          <w:p w14:paraId="77AB86E5" w14:textId="2D395691" w:rsidR="0014612B" w:rsidRPr="002E62CA" w:rsidRDefault="0014612B" w:rsidP="0014612B">
            <w:pPr>
              <w:spacing w:after="0" w:line="240" w:lineRule="auto"/>
              <w:jc w:val="right"/>
              <w:rPr>
                <w:color w:val="000000"/>
                <w:sz w:val="26"/>
                <w:szCs w:val="26"/>
              </w:rPr>
            </w:pPr>
            <w:r w:rsidRPr="002E62CA">
              <w:rPr>
                <w:b/>
                <w:bCs/>
                <w:sz w:val="26"/>
                <w:szCs w:val="26"/>
              </w:rPr>
              <w:t>6,29</w:t>
            </w:r>
          </w:p>
        </w:tc>
      </w:tr>
      <w:tr w:rsidR="0014612B" w:rsidRPr="002E62CA" w14:paraId="2F6ADF22" w14:textId="77777777" w:rsidTr="00D70C76">
        <w:trPr>
          <w:trHeight w:val="300"/>
          <w:jc w:val="center"/>
        </w:trPr>
        <w:tc>
          <w:tcPr>
            <w:tcW w:w="1129" w:type="dxa"/>
            <w:noWrap/>
            <w:vAlign w:val="bottom"/>
            <w:hideMark/>
          </w:tcPr>
          <w:p w14:paraId="12F816ED" w14:textId="18226F87" w:rsidR="0014612B" w:rsidRPr="002E62CA" w:rsidRDefault="0014612B" w:rsidP="0014612B">
            <w:pPr>
              <w:spacing w:after="0" w:line="240" w:lineRule="auto"/>
              <w:jc w:val="left"/>
              <w:rPr>
                <w:sz w:val="26"/>
                <w:szCs w:val="26"/>
              </w:rPr>
            </w:pPr>
            <w:r w:rsidRPr="002E62CA">
              <w:rPr>
                <w:sz w:val="26"/>
                <w:szCs w:val="26"/>
              </w:rPr>
              <w:t>640510</w:t>
            </w:r>
          </w:p>
        </w:tc>
        <w:tc>
          <w:tcPr>
            <w:tcW w:w="3544" w:type="dxa"/>
            <w:noWrap/>
            <w:vAlign w:val="bottom"/>
            <w:hideMark/>
          </w:tcPr>
          <w:p w14:paraId="52942B9B" w14:textId="08A9A587" w:rsidR="0014612B" w:rsidRPr="002E62CA" w:rsidRDefault="0014612B" w:rsidP="0014612B">
            <w:pPr>
              <w:spacing w:after="0" w:line="240" w:lineRule="auto"/>
              <w:jc w:val="left"/>
              <w:rPr>
                <w:sz w:val="26"/>
                <w:szCs w:val="26"/>
              </w:rPr>
            </w:pPr>
            <w:r w:rsidRPr="002E62CA">
              <w:rPr>
                <w:sz w:val="26"/>
                <w:szCs w:val="26"/>
              </w:rPr>
              <w:t>Có mũ giày bằng da thuộc hoặc da tổng hợp</w:t>
            </w:r>
          </w:p>
        </w:tc>
        <w:tc>
          <w:tcPr>
            <w:tcW w:w="1108" w:type="dxa"/>
            <w:noWrap/>
            <w:vAlign w:val="bottom"/>
            <w:hideMark/>
          </w:tcPr>
          <w:p w14:paraId="1959CB47" w14:textId="00E1BDD2" w:rsidR="0014612B" w:rsidRPr="002E62CA" w:rsidRDefault="0014612B" w:rsidP="0014612B">
            <w:pPr>
              <w:spacing w:after="0" w:line="240" w:lineRule="auto"/>
              <w:jc w:val="right"/>
              <w:rPr>
                <w:sz w:val="26"/>
                <w:szCs w:val="26"/>
              </w:rPr>
            </w:pPr>
            <w:r w:rsidRPr="002E62CA">
              <w:rPr>
                <w:sz w:val="26"/>
                <w:szCs w:val="26"/>
              </w:rPr>
              <w:t>0,09</w:t>
            </w:r>
          </w:p>
        </w:tc>
        <w:tc>
          <w:tcPr>
            <w:tcW w:w="1196" w:type="dxa"/>
            <w:noWrap/>
            <w:vAlign w:val="bottom"/>
            <w:hideMark/>
          </w:tcPr>
          <w:p w14:paraId="24D820D6" w14:textId="639DC90D" w:rsidR="0014612B" w:rsidRPr="002E62CA" w:rsidRDefault="0014612B" w:rsidP="0014612B">
            <w:pPr>
              <w:spacing w:after="0" w:line="240" w:lineRule="auto"/>
              <w:jc w:val="right"/>
              <w:rPr>
                <w:color w:val="000000"/>
                <w:sz w:val="26"/>
                <w:szCs w:val="26"/>
              </w:rPr>
            </w:pPr>
            <w:r w:rsidRPr="002E62CA">
              <w:rPr>
                <w:color w:val="000000"/>
                <w:sz w:val="26"/>
                <w:szCs w:val="26"/>
              </w:rPr>
              <w:t>-13,73</w:t>
            </w:r>
          </w:p>
        </w:tc>
        <w:tc>
          <w:tcPr>
            <w:tcW w:w="1134" w:type="dxa"/>
            <w:noWrap/>
            <w:vAlign w:val="bottom"/>
            <w:hideMark/>
          </w:tcPr>
          <w:p w14:paraId="12707482" w14:textId="4D574FE1" w:rsidR="0014612B" w:rsidRPr="002E62CA" w:rsidRDefault="0014612B" w:rsidP="0014612B">
            <w:pPr>
              <w:spacing w:after="0" w:line="240" w:lineRule="auto"/>
              <w:jc w:val="right"/>
              <w:rPr>
                <w:color w:val="000000"/>
                <w:sz w:val="26"/>
                <w:szCs w:val="26"/>
              </w:rPr>
            </w:pPr>
            <w:r w:rsidRPr="002E62CA">
              <w:rPr>
                <w:sz w:val="26"/>
                <w:szCs w:val="26"/>
              </w:rPr>
              <w:t>1,41</w:t>
            </w:r>
          </w:p>
        </w:tc>
        <w:tc>
          <w:tcPr>
            <w:tcW w:w="1196" w:type="dxa"/>
            <w:noWrap/>
            <w:vAlign w:val="bottom"/>
            <w:hideMark/>
          </w:tcPr>
          <w:p w14:paraId="7F324CA1" w14:textId="06CF5848" w:rsidR="0014612B" w:rsidRPr="002E62CA" w:rsidRDefault="0014612B" w:rsidP="0014612B">
            <w:pPr>
              <w:spacing w:after="0" w:line="240" w:lineRule="auto"/>
              <w:jc w:val="right"/>
              <w:rPr>
                <w:sz w:val="26"/>
                <w:szCs w:val="26"/>
              </w:rPr>
            </w:pPr>
            <w:r w:rsidRPr="002E62CA">
              <w:rPr>
                <w:color w:val="000000"/>
                <w:sz w:val="26"/>
                <w:szCs w:val="26"/>
              </w:rPr>
              <w:t>142,33</w:t>
            </w:r>
          </w:p>
        </w:tc>
        <w:tc>
          <w:tcPr>
            <w:tcW w:w="1444" w:type="dxa"/>
            <w:noWrap/>
            <w:vAlign w:val="bottom"/>
            <w:hideMark/>
          </w:tcPr>
          <w:p w14:paraId="47B2BF8A" w14:textId="0677FD13" w:rsidR="0014612B" w:rsidRPr="002E62CA" w:rsidRDefault="0014612B" w:rsidP="0014612B">
            <w:pPr>
              <w:spacing w:after="0" w:line="240" w:lineRule="auto"/>
              <w:jc w:val="right"/>
              <w:rPr>
                <w:color w:val="000000"/>
                <w:sz w:val="26"/>
                <w:szCs w:val="26"/>
              </w:rPr>
            </w:pPr>
            <w:r w:rsidRPr="002E62CA">
              <w:rPr>
                <w:sz w:val="26"/>
                <w:szCs w:val="26"/>
              </w:rPr>
              <w:t>10,61</w:t>
            </w:r>
          </w:p>
        </w:tc>
      </w:tr>
      <w:tr w:rsidR="0014612B" w:rsidRPr="002E62CA" w14:paraId="44C5CEF7" w14:textId="77777777" w:rsidTr="00D70C76">
        <w:trPr>
          <w:trHeight w:val="300"/>
          <w:jc w:val="center"/>
        </w:trPr>
        <w:tc>
          <w:tcPr>
            <w:tcW w:w="1129" w:type="dxa"/>
            <w:noWrap/>
            <w:vAlign w:val="bottom"/>
            <w:hideMark/>
          </w:tcPr>
          <w:p w14:paraId="31FEF890" w14:textId="2D930460" w:rsidR="0014612B" w:rsidRPr="002E62CA" w:rsidRDefault="0014612B" w:rsidP="0014612B">
            <w:pPr>
              <w:spacing w:after="0" w:line="240" w:lineRule="auto"/>
              <w:jc w:val="left"/>
              <w:rPr>
                <w:b/>
                <w:bCs/>
                <w:sz w:val="26"/>
                <w:szCs w:val="26"/>
              </w:rPr>
            </w:pPr>
            <w:r w:rsidRPr="002E62CA">
              <w:rPr>
                <w:sz w:val="26"/>
                <w:szCs w:val="26"/>
              </w:rPr>
              <w:t>640520</w:t>
            </w:r>
          </w:p>
        </w:tc>
        <w:tc>
          <w:tcPr>
            <w:tcW w:w="3544" w:type="dxa"/>
            <w:noWrap/>
            <w:vAlign w:val="bottom"/>
            <w:hideMark/>
          </w:tcPr>
          <w:p w14:paraId="1D9284A8" w14:textId="4A1B5366" w:rsidR="0014612B" w:rsidRPr="002E62CA" w:rsidRDefault="0014612B" w:rsidP="0014612B">
            <w:pPr>
              <w:spacing w:after="0" w:line="240" w:lineRule="auto"/>
              <w:jc w:val="left"/>
              <w:rPr>
                <w:b/>
                <w:bCs/>
                <w:sz w:val="26"/>
                <w:szCs w:val="26"/>
              </w:rPr>
            </w:pPr>
            <w:r w:rsidRPr="002E62CA">
              <w:rPr>
                <w:sz w:val="26"/>
                <w:szCs w:val="26"/>
              </w:rPr>
              <w:t>Có mũ giày bằng vật liệu dệt</w:t>
            </w:r>
          </w:p>
        </w:tc>
        <w:tc>
          <w:tcPr>
            <w:tcW w:w="1108" w:type="dxa"/>
            <w:noWrap/>
            <w:vAlign w:val="bottom"/>
            <w:hideMark/>
          </w:tcPr>
          <w:p w14:paraId="18F7DA6E" w14:textId="69C72C84" w:rsidR="0014612B" w:rsidRPr="002E62CA" w:rsidRDefault="0014612B" w:rsidP="0014612B">
            <w:pPr>
              <w:spacing w:after="0" w:line="240" w:lineRule="auto"/>
              <w:jc w:val="right"/>
              <w:rPr>
                <w:b/>
                <w:bCs/>
                <w:sz w:val="26"/>
                <w:szCs w:val="26"/>
              </w:rPr>
            </w:pPr>
            <w:r w:rsidRPr="002E62CA">
              <w:rPr>
                <w:sz w:val="26"/>
                <w:szCs w:val="26"/>
              </w:rPr>
              <w:t>0,47</w:t>
            </w:r>
          </w:p>
        </w:tc>
        <w:tc>
          <w:tcPr>
            <w:tcW w:w="1196" w:type="dxa"/>
            <w:noWrap/>
            <w:vAlign w:val="bottom"/>
            <w:hideMark/>
          </w:tcPr>
          <w:p w14:paraId="778366AE" w14:textId="3FB44DC6" w:rsidR="0014612B" w:rsidRPr="002E62CA" w:rsidRDefault="0014612B" w:rsidP="0014612B">
            <w:pPr>
              <w:spacing w:after="0" w:line="240" w:lineRule="auto"/>
              <w:jc w:val="right"/>
              <w:rPr>
                <w:b/>
                <w:bCs/>
                <w:color w:val="000000"/>
                <w:sz w:val="26"/>
                <w:szCs w:val="26"/>
              </w:rPr>
            </w:pPr>
            <w:r w:rsidRPr="002E62CA">
              <w:rPr>
                <w:color w:val="000000"/>
                <w:sz w:val="26"/>
                <w:szCs w:val="26"/>
              </w:rPr>
              <w:t>-22,37</w:t>
            </w:r>
          </w:p>
        </w:tc>
        <w:tc>
          <w:tcPr>
            <w:tcW w:w="1134" w:type="dxa"/>
            <w:noWrap/>
            <w:vAlign w:val="bottom"/>
            <w:hideMark/>
          </w:tcPr>
          <w:p w14:paraId="07070E4F" w14:textId="5D682160" w:rsidR="0014612B" w:rsidRPr="002E62CA" w:rsidRDefault="0014612B" w:rsidP="0014612B">
            <w:pPr>
              <w:spacing w:after="0" w:line="240" w:lineRule="auto"/>
              <w:jc w:val="right"/>
              <w:rPr>
                <w:b/>
                <w:bCs/>
                <w:color w:val="000000"/>
                <w:sz w:val="26"/>
                <w:szCs w:val="26"/>
              </w:rPr>
            </w:pPr>
            <w:r w:rsidRPr="002E62CA">
              <w:rPr>
                <w:sz w:val="26"/>
                <w:szCs w:val="26"/>
              </w:rPr>
              <w:t>1,53</w:t>
            </w:r>
          </w:p>
        </w:tc>
        <w:tc>
          <w:tcPr>
            <w:tcW w:w="1196" w:type="dxa"/>
            <w:noWrap/>
            <w:vAlign w:val="bottom"/>
            <w:hideMark/>
          </w:tcPr>
          <w:p w14:paraId="34BCB229" w14:textId="5786ADF6" w:rsidR="0014612B" w:rsidRPr="002E62CA" w:rsidRDefault="0014612B" w:rsidP="0014612B">
            <w:pPr>
              <w:spacing w:after="0" w:line="240" w:lineRule="auto"/>
              <w:jc w:val="right"/>
              <w:rPr>
                <w:b/>
                <w:bCs/>
                <w:sz w:val="26"/>
                <w:szCs w:val="26"/>
              </w:rPr>
            </w:pPr>
            <w:r w:rsidRPr="002E62CA">
              <w:rPr>
                <w:color w:val="000000"/>
                <w:sz w:val="26"/>
                <w:szCs w:val="26"/>
              </w:rPr>
              <w:t>291,29</w:t>
            </w:r>
          </w:p>
        </w:tc>
        <w:tc>
          <w:tcPr>
            <w:tcW w:w="1444" w:type="dxa"/>
            <w:noWrap/>
            <w:vAlign w:val="bottom"/>
            <w:hideMark/>
          </w:tcPr>
          <w:p w14:paraId="460B90FB" w14:textId="18B37CAF" w:rsidR="0014612B" w:rsidRPr="002E62CA" w:rsidRDefault="0014612B" w:rsidP="0014612B">
            <w:pPr>
              <w:spacing w:after="0" w:line="240" w:lineRule="auto"/>
              <w:jc w:val="right"/>
              <w:rPr>
                <w:b/>
                <w:bCs/>
                <w:color w:val="000000"/>
                <w:sz w:val="26"/>
                <w:szCs w:val="26"/>
              </w:rPr>
            </w:pPr>
            <w:r w:rsidRPr="002E62CA">
              <w:rPr>
                <w:sz w:val="26"/>
                <w:szCs w:val="26"/>
              </w:rPr>
              <w:t>2,74</w:t>
            </w:r>
          </w:p>
        </w:tc>
      </w:tr>
      <w:tr w:rsidR="0014612B" w:rsidRPr="002E62CA" w14:paraId="622FC2DB" w14:textId="77777777" w:rsidTr="00314385">
        <w:trPr>
          <w:trHeight w:val="300"/>
          <w:jc w:val="center"/>
        </w:trPr>
        <w:tc>
          <w:tcPr>
            <w:tcW w:w="1129" w:type="dxa"/>
            <w:noWrap/>
            <w:vAlign w:val="bottom"/>
            <w:hideMark/>
          </w:tcPr>
          <w:p w14:paraId="7C8FF3E5" w14:textId="2DCA5783" w:rsidR="0014612B" w:rsidRPr="002E62CA" w:rsidRDefault="0014612B" w:rsidP="0014612B">
            <w:pPr>
              <w:spacing w:after="0" w:line="240" w:lineRule="auto"/>
              <w:jc w:val="left"/>
              <w:rPr>
                <w:sz w:val="26"/>
                <w:szCs w:val="26"/>
              </w:rPr>
            </w:pPr>
            <w:r w:rsidRPr="002E62CA">
              <w:rPr>
                <w:sz w:val="26"/>
                <w:szCs w:val="26"/>
              </w:rPr>
              <w:t>640590</w:t>
            </w:r>
          </w:p>
        </w:tc>
        <w:tc>
          <w:tcPr>
            <w:tcW w:w="3544" w:type="dxa"/>
            <w:noWrap/>
            <w:vAlign w:val="bottom"/>
            <w:hideMark/>
          </w:tcPr>
          <w:p w14:paraId="398C99D1" w14:textId="065F55FC" w:rsidR="0014612B" w:rsidRPr="002E62CA" w:rsidRDefault="0014612B" w:rsidP="0014612B">
            <w:pPr>
              <w:spacing w:after="0" w:line="240" w:lineRule="auto"/>
              <w:jc w:val="left"/>
              <w:rPr>
                <w:sz w:val="26"/>
                <w:szCs w:val="26"/>
              </w:rPr>
            </w:pPr>
            <w:r w:rsidRPr="002E62CA">
              <w:rPr>
                <w:sz w:val="26"/>
                <w:szCs w:val="26"/>
              </w:rPr>
              <w:t>Loại khác của giày, dép khác</w:t>
            </w:r>
          </w:p>
        </w:tc>
        <w:tc>
          <w:tcPr>
            <w:tcW w:w="1108" w:type="dxa"/>
            <w:noWrap/>
            <w:vAlign w:val="bottom"/>
            <w:hideMark/>
          </w:tcPr>
          <w:p w14:paraId="61F5CA0E" w14:textId="45408B87" w:rsidR="0014612B" w:rsidRPr="002E62CA" w:rsidRDefault="0014612B" w:rsidP="0014612B">
            <w:pPr>
              <w:spacing w:after="0" w:line="240" w:lineRule="auto"/>
              <w:jc w:val="right"/>
              <w:rPr>
                <w:sz w:val="26"/>
                <w:szCs w:val="26"/>
              </w:rPr>
            </w:pPr>
            <w:r w:rsidRPr="002E62CA">
              <w:rPr>
                <w:sz w:val="26"/>
                <w:szCs w:val="26"/>
              </w:rPr>
              <w:t>0,97</w:t>
            </w:r>
          </w:p>
        </w:tc>
        <w:tc>
          <w:tcPr>
            <w:tcW w:w="1196" w:type="dxa"/>
            <w:noWrap/>
            <w:vAlign w:val="bottom"/>
            <w:hideMark/>
          </w:tcPr>
          <w:p w14:paraId="2D5560D7" w14:textId="1A549854" w:rsidR="0014612B" w:rsidRPr="002E62CA" w:rsidRDefault="0014612B" w:rsidP="0014612B">
            <w:pPr>
              <w:spacing w:after="0" w:line="240" w:lineRule="auto"/>
              <w:jc w:val="right"/>
              <w:rPr>
                <w:color w:val="000000"/>
                <w:sz w:val="26"/>
                <w:szCs w:val="26"/>
              </w:rPr>
            </w:pPr>
            <w:r w:rsidRPr="002E62CA">
              <w:rPr>
                <w:color w:val="000000"/>
                <w:sz w:val="26"/>
                <w:szCs w:val="26"/>
              </w:rPr>
              <w:t>12,94</w:t>
            </w:r>
          </w:p>
        </w:tc>
        <w:tc>
          <w:tcPr>
            <w:tcW w:w="1134" w:type="dxa"/>
            <w:noWrap/>
            <w:vAlign w:val="bottom"/>
            <w:hideMark/>
          </w:tcPr>
          <w:p w14:paraId="3F70E535" w14:textId="3E73EC95" w:rsidR="0014612B" w:rsidRPr="002E62CA" w:rsidRDefault="0014612B" w:rsidP="0014612B">
            <w:pPr>
              <w:spacing w:after="0" w:line="240" w:lineRule="auto"/>
              <w:jc w:val="right"/>
              <w:rPr>
                <w:color w:val="000000"/>
                <w:sz w:val="26"/>
                <w:szCs w:val="26"/>
              </w:rPr>
            </w:pPr>
            <w:r w:rsidRPr="002E62CA">
              <w:rPr>
                <w:sz w:val="26"/>
                <w:szCs w:val="26"/>
              </w:rPr>
              <w:t>3,60</w:t>
            </w:r>
          </w:p>
        </w:tc>
        <w:tc>
          <w:tcPr>
            <w:tcW w:w="1196" w:type="dxa"/>
            <w:noWrap/>
            <w:vAlign w:val="bottom"/>
            <w:hideMark/>
          </w:tcPr>
          <w:p w14:paraId="6915F892" w14:textId="6060B25A" w:rsidR="0014612B" w:rsidRPr="002E62CA" w:rsidRDefault="0014612B" w:rsidP="0014612B">
            <w:pPr>
              <w:spacing w:after="0" w:line="240" w:lineRule="auto"/>
              <w:jc w:val="right"/>
              <w:rPr>
                <w:sz w:val="26"/>
                <w:szCs w:val="26"/>
              </w:rPr>
            </w:pPr>
            <w:r w:rsidRPr="002E62CA">
              <w:rPr>
                <w:color w:val="000000"/>
                <w:sz w:val="26"/>
                <w:szCs w:val="26"/>
              </w:rPr>
              <w:t>218,18</w:t>
            </w:r>
          </w:p>
        </w:tc>
        <w:tc>
          <w:tcPr>
            <w:tcW w:w="1444" w:type="dxa"/>
            <w:noWrap/>
            <w:vAlign w:val="bottom"/>
            <w:hideMark/>
          </w:tcPr>
          <w:p w14:paraId="0AEDDC79" w14:textId="3D3C0041" w:rsidR="0014612B" w:rsidRPr="002E62CA" w:rsidRDefault="0014612B" w:rsidP="0014612B">
            <w:pPr>
              <w:spacing w:after="0" w:line="240" w:lineRule="auto"/>
              <w:jc w:val="right"/>
              <w:rPr>
                <w:color w:val="000000"/>
                <w:sz w:val="26"/>
                <w:szCs w:val="26"/>
              </w:rPr>
            </w:pPr>
            <w:r w:rsidRPr="002E62CA">
              <w:rPr>
                <w:sz w:val="26"/>
                <w:szCs w:val="26"/>
              </w:rPr>
              <w:t>10,33</w:t>
            </w:r>
          </w:p>
        </w:tc>
      </w:tr>
    </w:tbl>
    <w:p w14:paraId="73397357" w14:textId="29365CF1" w:rsidR="00742C35" w:rsidRPr="002E62CA" w:rsidRDefault="00F14868" w:rsidP="00742C35">
      <w:pPr>
        <w:jc w:val="right"/>
        <w:rPr>
          <w:i/>
          <w:iCs/>
        </w:rPr>
      </w:pPr>
      <w:r w:rsidRPr="002E62CA">
        <w:rPr>
          <w:i/>
          <w:iCs/>
        </w:rPr>
        <w:t>Nguồn: Tính toán từ số liệu của Cơ quan Thuế và Hải quan Hoàng gia Anh</w:t>
      </w:r>
    </w:p>
    <w:p w14:paraId="5CA1BD96" w14:textId="77777777" w:rsidR="008041A1" w:rsidRDefault="008041A1" w:rsidP="00742C35">
      <w:pPr>
        <w:jc w:val="right"/>
        <w:rPr>
          <w:i/>
          <w:iCs/>
        </w:rPr>
      </w:pPr>
    </w:p>
    <w:p w14:paraId="4FC72FEB" w14:textId="77777777" w:rsidR="00683E28" w:rsidRDefault="00683E28" w:rsidP="00742C35">
      <w:pPr>
        <w:jc w:val="right"/>
        <w:rPr>
          <w:i/>
          <w:iCs/>
        </w:rPr>
      </w:pPr>
    </w:p>
    <w:p w14:paraId="5F928403" w14:textId="77777777" w:rsidR="00683E28" w:rsidRPr="002E62CA" w:rsidRDefault="00683E28" w:rsidP="00742C35">
      <w:pPr>
        <w:jc w:val="right"/>
        <w:rPr>
          <w:i/>
          <w:iCs/>
        </w:rPr>
      </w:pPr>
    </w:p>
    <w:p w14:paraId="5C1B4FE9" w14:textId="03FF03E2" w:rsidR="000673E1" w:rsidRPr="002E62CA" w:rsidRDefault="007D2411" w:rsidP="000673E1">
      <w:pPr>
        <w:pStyle w:val="Heading2"/>
        <w:rPr>
          <w:b w:val="0"/>
          <w:bCs w:val="0"/>
          <w:i/>
          <w:iCs/>
        </w:rPr>
      </w:pPr>
      <w:bookmarkStart w:id="17" w:name="_Toc216533200"/>
      <w:r w:rsidRPr="002E62CA">
        <w:rPr>
          <w:sz w:val="28"/>
          <w:szCs w:val="28"/>
        </w:rPr>
        <w:lastRenderedPageBreak/>
        <w:t>Đánh giá tác động của hiệp định UKVFTA</w:t>
      </w:r>
      <w:r w:rsidR="00F64C45" w:rsidRPr="002E62CA">
        <w:rPr>
          <w:sz w:val="28"/>
          <w:szCs w:val="28"/>
        </w:rPr>
        <w:t xml:space="preserve"> </w:t>
      </w:r>
      <w:r w:rsidR="00F64C45" w:rsidRPr="002E62CA">
        <w:rPr>
          <w:color w:val="000000" w:themeColor="text1"/>
          <w:sz w:val="28"/>
          <w:szCs w:val="28"/>
        </w:rPr>
        <w:t>đến thương mại giày dép</w:t>
      </w:r>
      <w:r w:rsidR="00AE226A" w:rsidRPr="002E62CA">
        <w:rPr>
          <w:sz w:val="28"/>
          <w:szCs w:val="28"/>
        </w:rPr>
        <w:t xml:space="preserve"> giữa Việt Nam và Vương quốc Anh</w:t>
      </w:r>
      <w:bookmarkEnd w:id="17"/>
    </w:p>
    <w:p w14:paraId="2D8C63D5" w14:textId="36F8DC7B" w:rsidR="0097045F" w:rsidRPr="002E62CA" w:rsidRDefault="00683E28" w:rsidP="0097045F">
      <w:pPr>
        <w:ind w:firstLine="720"/>
      </w:pPr>
      <w:r>
        <w:rPr>
          <w:b/>
          <w:bCs/>
          <w:i/>
          <w:iCs/>
        </w:rPr>
        <w:t>Tính toán từ số</w:t>
      </w:r>
      <w:r w:rsidR="008A63BB" w:rsidRPr="002E62CA">
        <w:rPr>
          <w:b/>
          <w:bCs/>
          <w:i/>
          <w:iCs/>
        </w:rPr>
        <w:t xml:space="preserve"> liệu thống kê của Cục Hải quan Việt Nam</w:t>
      </w:r>
      <w:r w:rsidR="008A63BB" w:rsidRPr="002E62CA">
        <w:t xml:space="preserve">, </w:t>
      </w:r>
      <w:r w:rsidR="0097045F" w:rsidRPr="002E62CA">
        <w:t xml:space="preserve">trị giá xuất khẩu giày dép các loại của Việt Nam sang Anh trong tháng 10/2025 đạt 93,65 triệu USD, tăng thêm 22,18% so với tháng 9/2025 nhưng giảm 3,84% so với tháng 10/2024. Tính chung 10 tháng đầu năm 2025, trị giá xuất khẩu giày dép các loại của Việt Nam sang Anh đạt 885,26 triệu USD, tăng 8,35% so với 10 tháng đầu năm 2024. </w:t>
      </w:r>
    </w:p>
    <w:p w14:paraId="707E5FD8" w14:textId="13365991" w:rsidR="00366F36" w:rsidRPr="002E62CA" w:rsidRDefault="00366F36" w:rsidP="00366F36">
      <w:pPr>
        <w:ind w:firstLine="720"/>
      </w:pPr>
      <w:r w:rsidRPr="002E62CA">
        <w:t>- Xuất khẩu giày dép các loại sang Anh tháng 10/2025 chiếm tỷ trọng 4,61% trong tổng trị giá xuất khẩu giày dép các loại của Việt Nam và chiếm 4,47% trong 10 tháng đầu năm 2025 (cùng kỳ năm 2024 chiếm tỷ trọng là 4,79% và 4,40%).</w:t>
      </w:r>
    </w:p>
    <w:p w14:paraId="7D882DD3" w14:textId="77777777" w:rsidR="00C5608F" w:rsidRPr="002E62CA" w:rsidRDefault="00C5608F" w:rsidP="00C5608F">
      <w:pPr>
        <w:ind w:firstLine="720"/>
      </w:pPr>
      <w:r w:rsidRPr="002E62CA">
        <w:t>- Xét trong tổng hàng hóa xuất khẩu của Việt Nam sang Anh: Trong tháng 10/2025, giày dép các loại chiếm tỷ trọng 11,38% trong tổng trị giá hàng hóa xuất khẩu của Việt Nam sang thị trường này (tháng 10/2024 chiếm 14,17%). Tính chung 10 tháng đầu năm 2025, giày dép các loại chiếm tỷ trọng 12,57% trong tổng trị giá xuất khẩu (10 tháng đầu năm 2024 chiếm 12,85%).</w:t>
      </w:r>
    </w:p>
    <w:p w14:paraId="64781C7B" w14:textId="708A5866" w:rsidR="00311057" w:rsidRPr="002E62CA" w:rsidRDefault="00311057" w:rsidP="00311057">
      <w:pPr>
        <w:jc w:val="center"/>
      </w:pPr>
      <w:bookmarkStart w:id="18" w:name="_Toc216533215"/>
      <w:r w:rsidRPr="002E62CA">
        <w:rPr>
          <w:b/>
          <w:bCs/>
        </w:rPr>
        <w:t xml:space="preserve">Biểu đồ cột </w:t>
      </w:r>
      <w:r w:rsidRPr="002E62CA">
        <w:rPr>
          <w:b/>
          <w:bCs/>
          <w:color w:val="000000" w:themeColor="text1"/>
        </w:rPr>
        <w:fldChar w:fldCharType="begin"/>
      </w:r>
      <w:r w:rsidRPr="002E62CA">
        <w:rPr>
          <w:b/>
          <w:bCs/>
          <w:color w:val="000000" w:themeColor="text1"/>
          <w:lang w:val="da-DK"/>
        </w:rPr>
        <w:instrText xml:space="preserve"> SEQ Biểu_đồ \* ARABIC </w:instrText>
      </w:r>
      <w:r w:rsidRPr="002E62CA">
        <w:rPr>
          <w:b/>
          <w:bCs/>
          <w:color w:val="000000" w:themeColor="text1"/>
        </w:rPr>
        <w:fldChar w:fldCharType="separate"/>
      </w:r>
      <w:r w:rsidRPr="002E62CA">
        <w:rPr>
          <w:b/>
          <w:bCs/>
          <w:noProof/>
          <w:color w:val="000000" w:themeColor="text1"/>
          <w:lang w:val="da-DK"/>
        </w:rPr>
        <w:t>4</w:t>
      </w:r>
      <w:r w:rsidRPr="002E62CA">
        <w:rPr>
          <w:b/>
          <w:bCs/>
          <w:color w:val="000000" w:themeColor="text1"/>
        </w:rPr>
        <w:fldChar w:fldCharType="end"/>
      </w:r>
      <w:r w:rsidRPr="002E62CA">
        <w:rPr>
          <w:b/>
          <w:bCs/>
        </w:rPr>
        <w:t>: Tỷ trọng trị giá xuất khẩu giày dép các loại sang Anh trên tổng trị giá hàng hóa xuất khẩu của Việt Nam sang Anh từ tháng 1/2024 tới tháng 10/2025</w:t>
      </w:r>
      <w:bookmarkEnd w:id="18"/>
    </w:p>
    <w:p w14:paraId="6EE993EA" w14:textId="77777777" w:rsidR="00311057" w:rsidRPr="002E62CA" w:rsidRDefault="00311057" w:rsidP="00311057">
      <w:pPr>
        <w:jc w:val="right"/>
      </w:pPr>
      <w:r w:rsidRPr="002E62CA">
        <w:rPr>
          <w:i/>
          <w:iCs/>
        </w:rPr>
        <w:t>ĐVT: % theo trị giá</w:t>
      </w:r>
    </w:p>
    <w:p w14:paraId="11DC742B" w14:textId="77777777" w:rsidR="00311057" w:rsidRPr="002E62CA" w:rsidRDefault="00311057" w:rsidP="00311057">
      <w:r w:rsidRPr="002E62CA">
        <w:rPr>
          <w:noProof/>
        </w:rPr>
        <w:drawing>
          <wp:inline distT="0" distB="0" distL="0" distR="0" wp14:anchorId="1C21570D" wp14:editId="46154399">
            <wp:extent cx="5669280" cy="2743200"/>
            <wp:effectExtent l="0" t="0" r="0" b="0"/>
            <wp:docPr id="458636811"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614859" w14:textId="77777777" w:rsidR="00311057" w:rsidRPr="002E62CA" w:rsidRDefault="00311057" w:rsidP="00311057">
      <w:pPr>
        <w:jc w:val="right"/>
      </w:pPr>
      <w:r w:rsidRPr="002E62CA">
        <w:rPr>
          <w:i/>
          <w:iCs/>
        </w:rPr>
        <w:t>Nguồn: Tính toán từ số liệu của Cục Hải quan Việt Nam</w:t>
      </w:r>
    </w:p>
    <w:p w14:paraId="5E239A64" w14:textId="183F7A46" w:rsidR="004408B1" w:rsidRPr="002E62CA" w:rsidRDefault="003645B6" w:rsidP="00BD787B">
      <w:pPr>
        <w:ind w:firstLine="720"/>
      </w:pPr>
      <w:bookmarkStart w:id="19" w:name="_Toc130385411"/>
      <w:r w:rsidRPr="002E62CA">
        <w:rPr>
          <w:b/>
          <w:bCs/>
        </w:rPr>
        <w:lastRenderedPageBreak/>
        <w:t>Theo số liệu thống kê của Cơ quan Thuế và Hải quan Hoàng gia Anh</w:t>
      </w:r>
      <w:r w:rsidR="00595784" w:rsidRPr="002E62CA">
        <w:t>:</w:t>
      </w:r>
      <w:r w:rsidRPr="002E62CA">
        <w:t xml:space="preserve"> </w:t>
      </w:r>
      <w:r w:rsidR="00BD787B" w:rsidRPr="002E62CA">
        <w:t xml:space="preserve">Tính chung 9 tháng đầu năm 2025, giày dép Việt Nam chiếm 18,12% tổng trị giá nhập khẩu giày dép của Vương quốc Anh, tăng mạnh so với mức 14,25% của cùng kỳ năm 2024. </w:t>
      </w:r>
      <w:r w:rsidR="00643957" w:rsidRPr="002E62CA">
        <w:t xml:space="preserve">Trong đó, </w:t>
      </w:r>
      <w:r w:rsidR="0076381E" w:rsidRPr="002E62CA">
        <w:t xml:space="preserve">có 8 nhóm hàng HS 6 chữ số chiếm tỷ trọng trên 10% trong tổng trị giá nhập khẩu vào Vương quốc Anh tính theo nhóm hàng </w:t>
      </w:r>
      <w:r w:rsidR="00B06FFF" w:rsidRPr="002E62CA">
        <w:t xml:space="preserve">trong 9 tháng đầu năm 2025 </w:t>
      </w:r>
      <w:r w:rsidR="0076381E" w:rsidRPr="002E62CA">
        <w:t xml:space="preserve">gồm: </w:t>
      </w:r>
      <w:r w:rsidR="00643957" w:rsidRPr="002E62CA">
        <w:t xml:space="preserve">nhóm có tỷ trọng lớn nhất là </w:t>
      </w:r>
      <w:r w:rsidR="004408B1" w:rsidRPr="002E62CA">
        <w:t xml:space="preserve">HS 640411 (giày, dép có đế ngoài bằng cao su hoặc plastic: giày, dép thể thao, giày tennis, giày bóng rổ, giày thể dục, giày luyện tập và các loại tương tự:) </w:t>
      </w:r>
      <w:r w:rsidR="003E2E28">
        <w:t>chiếm</w:t>
      </w:r>
      <w:r w:rsidR="004408B1" w:rsidRPr="002E62CA">
        <w:t xml:space="preserve"> 42,6%, </w:t>
      </w:r>
      <w:r w:rsidR="00520629" w:rsidRPr="002E62CA">
        <w:t xml:space="preserve">tiếp đến nhóm </w:t>
      </w:r>
      <w:r w:rsidR="004408B1" w:rsidRPr="002E62CA">
        <w:t xml:space="preserve">HS 640419 (loại khác của giày, dép có đế ngoài bằng cao su hoặc plastic) </w:t>
      </w:r>
      <w:r w:rsidR="00520629" w:rsidRPr="002E62CA">
        <w:t>chiếm</w:t>
      </w:r>
      <w:r w:rsidR="004408B1" w:rsidRPr="002E62CA">
        <w:t xml:space="preserve"> 17,88%, HS 640299 (loại khác của giày, dép khác) tăng 17,71%, HS 640399 (loại khác của giày, dép khác) </w:t>
      </w:r>
      <w:r w:rsidR="00520629" w:rsidRPr="002E62CA">
        <w:t>chiếm</w:t>
      </w:r>
      <w:r w:rsidR="004408B1" w:rsidRPr="002E62CA">
        <w:t xml:space="preserve"> 16,45%, HS 640219 (loại khác của giày, dép thể thao) </w:t>
      </w:r>
      <w:r w:rsidR="00520629" w:rsidRPr="002E62CA">
        <w:t>chiếm</w:t>
      </w:r>
      <w:r w:rsidR="004408B1" w:rsidRPr="002E62CA">
        <w:t xml:space="preserve"> 11,82%</w:t>
      </w:r>
      <w:r w:rsidR="00520629" w:rsidRPr="002E62CA">
        <w:t>,…</w:t>
      </w:r>
    </w:p>
    <w:p w14:paraId="15F315BD" w14:textId="2E8E7B32" w:rsidR="002E4EBC" w:rsidRPr="002E62CA" w:rsidRDefault="00366F36" w:rsidP="00366F36">
      <w:pPr>
        <w:jc w:val="center"/>
        <w:rPr>
          <w:b/>
          <w:bCs/>
        </w:rPr>
      </w:pPr>
      <w:bookmarkStart w:id="20" w:name="_Toc216533216"/>
      <w:r w:rsidRPr="002E62CA">
        <w:rPr>
          <w:b/>
          <w:bCs/>
        </w:rPr>
        <w:t xml:space="preserve">Biểu đồ cột </w:t>
      </w:r>
      <w:r w:rsidRPr="002E62CA">
        <w:rPr>
          <w:b/>
          <w:bCs/>
          <w:color w:val="000000" w:themeColor="text1"/>
        </w:rPr>
        <w:fldChar w:fldCharType="begin"/>
      </w:r>
      <w:r w:rsidRPr="002E62CA">
        <w:rPr>
          <w:b/>
          <w:bCs/>
          <w:color w:val="000000" w:themeColor="text1"/>
          <w:lang w:val="da-DK"/>
        </w:rPr>
        <w:instrText xml:space="preserve"> SEQ Biểu_đồ \* ARABIC </w:instrText>
      </w:r>
      <w:r w:rsidRPr="002E62CA">
        <w:rPr>
          <w:b/>
          <w:bCs/>
          <w:color w:val="000000" w:themeColor="text1"/>
        </w:rPr>
        <w:fldChar w:fldCharType="separate"/>
      </w:r>
      <w:r w:rsidR="002E62CA">
        <w:rPr>
          <w:b/>
          <w:bCs/>
          <w:noProof/>
          <w:color w:val="000000" w:themeColor="text1"/>
          <w:lang w:val="da-DK"/>
        </w:rPr>
        <w:t>5</w:t>
      </w:r>
      <w:r w:rsidRPr="002E62CA">
        <w:rPr>
          <w:b/>
          <w:bCs/>
          <w:color w:val="000000" w:themeColor="text1"/>
        </w:rPr>
        <w:fldChar w:fldCharType="end"/>
      </w:r>
      <w:r w:rsidRPr="002E62CA">
        <w:rPr>
          <w:b/>
          <w:bCs/>
        </w:rPr>
        <w:t xml:space="preserve">: </w:t>
      </w:r>
      <w:r w:rsidR="002E4EBC" w:rsidRPr="002E62CA">
        <w:rPr>
          <w:b/>
          <w:bCs/>
        </w:rPr>
        <w:t>Tỷ trọng trị giá nhập khẩu giày dép các loại từ Việt Nam trên tổng trị giá nhập khẩu giày dép các loại vào Vương quốc Anh 9 tháng đầu năm 2024 và 9 tháng đầu năm 2025</w:t>
      </w:r>
      <w:bookmarkEnd w:id="20"/>
    </w:p>
    <w:p w14:paraId="14C3BA42" w14:textId="77777777" w:rsidR="00366F36" w:rsidRPr="002E62CA" w:rsidRDefault="00366F36" w:rsidP="00366F36">
      <w:pPr>
        <w:jc w:val="right"/>
        <w:rPr>
          <w:i/>
          <w:iCs/>
        </w:rPr>
      </w:pPr>
      <w:r w:rsidRPr="002E62CA">
        <w:rPr>
          <w:i/>
          <w:iCs/>
        </w:rPr>
        <w:t>ĐVT: % theo trị giá</w:t>
      </w:r>
    </w:p>
    <w:p w14:paraId="33CD44A7" w14:textId="77777777" w:rsidR="00366F36" w:rsidRPr="002E62CA" w:rsidRDefault="00366F36" w:rsidP="00366F36">
      <w:r w:rsidRPr="002E62CA">
        <w:rPr>
          <w:noProof/>
          <w:lang w:eastAsia="zh-CN"/>
        </w:rPr>
        <w:drawing>
          <wp:inline distT="0" distB="0" distL="0" distR="0" wp14:anchorId="08E8E344" wp14:editId="2471B5A5">
            <wp:extent cx="5669280" cy="2743200"/>
            <wp:effectExtent l="0" t="0" r="7620" b="0"/>
            <wp:docPr id="10"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4A425E" w14:textId="77777777" w:rsidR="002E4EBC" w:rsidRPr="002E62CA" w:rsidRDefault="002E4EBC" w:rsidP="002E4EBC">
      <w:pPr>
        <w:jc w:val="right"/>
        <w:rPr>
          <w:i/>
          <w:iCs/>
        </w:rPr>
      </w:pPr>
      <w:r w:rsidRPr="002E62CA">
        <w:rPr>
          <w:i/>
          <w:iCs/>
        </w:rPr>
        <w:t>Nguồn: Tính toán từ số liệu của Cơ quan Thuế và Hải quan Hoàng gia Anh</w:t>
      </w:r>
    </w:p>
    <w:p w14:paraId="02824E7B" w14:textId="41C1CD25" w:rsidR="00AE0087" w:rsidRPr="002E62CA" w:rsidRDefault="00F75E11" w:rsidP="00905E5F">
      <w:pPr>
        <w:ind w:firstLine="720"/>
      </w:pPr>
      <w:r w:rsidRPr="002E62CA">
        <w:rPr>
          <w:b/>
          <w:bCs/>
        </w:rPr>
        <w:t>Để tiếp tục duy trì lợi thế từ hiệp định UKVFTA mang lại</w:t>
      </w:r>
      <w:r w:rsidR="00203F6F" w:rsidRPr="002E62CA">
        <w:t xml:space="preserve">, </w:t>
      </w:r>
      <w:r w:rsidR="00247BE3" w:rsidRPr="002E62CA">
        <w:t xml:space="preserve">xuất khẩu giày dép Việt Nam </w:t>
      </w:r>
      <w:r w:rsidR="00905E5F" w:rsidRPr="002E62CA">
        <w:t xml:space="preserve">cần chú ý tới </w:t>
      </w:r>
      <w:r w:rsidR="004A15C0">
        <w:t xml:space="preserve">những </w:t>
      </w:r>
      <w:r w:rsidR="00AE0087" w:rsidRPr="002E62CA">
        <w:t xml:space="preserve">rủi ro tiềm ẩn, </w:t>
      </w:r>
      <w:r w:rsidR="004A15C0">
        <w:t xml:space="preserve">cũng như </w:t>
      </w:r>
      <w:r w:rsidR="00AE0087" w:rsidRPr="002E62CA">
        <w:t>chất lượng tăng trưởng và áp lực dài hạn.</w:t>
      </w:r>
      <w:r w:rsidR="00247BE3" w:rsidRPr="002E62CA">
        <w:t xml:space="preserve"> Cụ thể:</w:t>
      </w:r>
    </w:p>
    <w:p w14:paraId="7475B5FE" w14:textId="031B8BF8" w:rsidR="00AE0087" w:rsidRPr="002E62CA" w:rsidRDefault="00247BE3" w:rsidP="00247BE3">
      <w:pPr>
        <w:ind w:firstLine="708"/>
        <w:rPr>
          <w:i/>
          <w:iCs/>
        </w:rPr>
      </w:pPr>
      <w:r w:rsidRPr="002E62CA">
        <w:rPr>
          <w:i/>
          <w:iCs/>
        </w:rPr>
        <w:t>(1)</w:t>
      </w:r>
      <w:r w:rsidR="00AE0087" w:rsidRPr="002E62CA">
        <w:rPr>
          <w:i/>
          <w:iCs/>
        </w:rPr>
        <w:t xml:space="preserve"> "Bẫy" </w:t>
      </w:r>
      <w:r w:rsidR="000C53B2">
        <w:rPr>
          <w:i/>
          <w:iCs/>
        </w:rPr>
        <w:t>g</w:t>
      </w:r>
      <w:r w:rsidR="000C53B2" w:rsidRPr="002E62CA">
        <w:rPr>
          <w:i/>
          <w:iCs/>
        </w:rPr>
        <w:t xml:space="preserve">iá </w:t>
      </w:r>
      <w:r w:rsidR="00AE0087" w:rsidRPr="002E62CA">
        <w:rPr>
          <w:i/>
          <w:iCs/>
        </w:rPr>
        <w:t>trị gia tăng thấp</w:t>
      </w:r>
    </w:p>
    <w:p w14:paraId="62D3D84B" w14:textId="77777777" w:rsidR="00AE0087" w:rsidRPr="002E62CA" w:rsidRDefault="00AE0087" w:rsidP="00AE0087">
      <w:pPr>
        <w:ind w:firstLine="708"/>
      </w:pPr>
      <w:r w:rsidRPr="002E62CA">
        <w:lastRenderedPageBreak/>
        <w:t>Mặc dù kim ngạch xuất khẩu tăng mạnh, nhưng thực chất phần lớn lợi nhuận không nằm lại ở doanh nghiệp Việt Nam.</w:t>
      </w:r>
    </w:p>
    <w:p w14:paraId="741D9B5F" w14:textId="38970078" w:rsidR="00AE0087" w:rsidRPr="002E62CA" w:rsidRDefault="00A41286" w:rsidP="00A41286">
      <w:pPr>
        <w:tabs>
          <w:tab w:val="num" w:pos="720"/>
        </w:tabs>
        <w:ind w:firstLine="708"/>
      </w:pPr>
      <w:r w:rsidRPr="002E62CA">
        <w:t xml:space="preserve">+ </w:t>
      </w:r>
      <w:r w:rsidR="00AE0087" w:rsidRPr="002E62CA">
        <w:t>Gia công là chủ yếu: Việt Nam vẫn đang đóng vai trò là "công xưởng gia công" ở phân khúc hạ nguồn (sản xuất) với biên lợi nhuận thấp, trong khi các khâu có giá trị cao nhất (thiết kế, marketing, thương hiệu) vẫn nằm trong tay các hãng lớn của nước ngoài.</w:t>
      </w:r>
    </w:p>
    <w:p w14:paraId="2EDE7B75" w14:textId="7C4836C7" w:rsidR="00AE0087" w:rsidRPr="002E62CA" w:rsidRDefault="00A41286" w:rsidP="00A41286">
      <w:pPr>
        <w:tabs>
          <w:tab w:val="num" w:pos="720"/>
        </w:tabs>
        <w:ind w:firstLine="708"/>
      </w:pPr>
      <w:r w:rsidRPr="002E62CA">
        <w:t xml:space="preserve">+ </w:t>
      </w:r>
      <w:r w:rsidR="00AE0087" w:rsidRPr="002E62CA">
        <w:t xml:space="preserve">Phụ thuộc nguồn cung: Quy tắc xuất xứ trong UKVFTA </w:t>
      </w:r>
      <w:r w:rsidR="001A0882" w:rsidRPr="002E62CA">
        <w:t>quy định đ</w:t>
      </w:r>
      <w:r w:rsidR="00AE0087" w:rsidRPr="002E62CA">
        <w:t>ể hưởng thuế 0%, doanh nghiệp phải chứng minh nguồn gốc nguyên liệu. Tuy nhiên, Việt Nam vẫn phụ thuộc lớn vào nguyên phụ liệu nhập khẩu (đặc biệt từ Trung Quốc), khiến việc đáp ứng quy tắc xuất xứ đôi khi làm gia tăng chi phí hành chính và giảm tính linh hoạt của chuỗi cung ứng.</w:t>
      </w:r>
    </w:p>
    <w:p w14:paraId="4BF2A976" w14:textId="7466EFDD" w:rsidR="00AE0087" w:rsidRPr="002E62CA" w:rsidRDefault="00247BE3" w:rsidP="00247BE3">
      <w:pPr>
        <w:ind w:left="360"/>
        <w:rPr>
          <w:i/>
          <w:iCs/>
        </w:rPr>
      </w:pPr>
      <w:r w:rsidRPr="002E62CA">
        <w:rPr>
          <w:i/>
          <w:iCs/>
        </w:rPr>
        <w:t>(2)</w:t>
      </w:r>
      <w:r w:rsidR="00AE0087" w:rsidRPr="002E62CA">
        <w:rPr>
          <w:i/>
          <w:iCs/>
        </w:rPr>
        <w:t xml:space="preserve">. Tác động từ thị trường Anh: Lạm phát và </w:t>
      </w:r>
      <w:r w:rsidR="00AD4821">
        <w:rPr>
          <w:i/>
          <w:iCs/>
        </w:rPr>
        <w:t>t</w:t>
      </w:r>
      <w:r w:rsidR="00AE0087" w:rsidRPr="002E62CA">
        <w:rPr>
          <w:i/>
          <w:iCs/>
        </w:rPr>
        <w:t>hay đổi hành vi</w:t>
      </w:r>
    </w:p>
    <w:p w14:paraId="375C016A" w14:textId="26EEFB3A" w:rsidR="00AE0087" w:rsidRPr="002E62CA" w:rsidRDefault="00AE0087" w:rsidP="00AE0087">
      <w:pPr>
        <w:ind w:firstLine="708"/>
      </w:pPr>
      <w:r w:rsidRPr="002E62CA">
        <w:t xml:space="preserve">UKVFTA </w:t>
      </w:r>
      <w:r w:rsidR="000C53B2">
        <w:t>tạo ra ưu đãi về thuế quan</w:t>
      </w:r>
      <w:r w:rsidRPr="002E62CA">
        <w:t xml:space="preserve">, nhưng "sức khỏe" của thị trường </w:t>
      </w:r>
      <w:r w:rsidR="000C53B2">
        <w:t>Anh</w:t>
      </w:r>
      <w:r w:rsidR="000C53B2" w:rsidRPr="002E62CA">
        <w:t xml:space="preserve"> </w:t>
      </w:r>
      <w:r w:rsidR="000C53B2">
        <w:t xml:space="preserve">cũng có </w:t>
      </w:r>
      <w:r w:rsidRPr="002E62CA">
        <w:t xml:space="preserve">quyết định </w:t>
      </w:r>
      <w:r w:rsidR="000C53B2">
        <w:t xml:space="preserve">lớn đến </w:t>
      </w:r>
      <w:r w:rsidRPr="002E62CA">
        <w:t>sức mua</w:t>
      </w:r>
      <w:r w:rsidR="000C53B2">
        <w:t xml:space="preserve"> của người dân và mức độ nhập khẩu từ các thị trường, trong đó hàng giày dép từ Việt Nam có lợi thế về thuế quan</w:t>
      </w:r>
      <w:r w:rsidRPr="002E62CA">
        <w:t>.</w:t>
      </w:r>
    </w:p>
    <w:p w14:paraId="5FAF0869" w14:textId="59491DBB" w:rsidR="00AE0087" w:rsidRPr="002E62CA" w:rsidRDefault="001A0882" w:rsidP="001A0882">
      <w:pPr>
        <w:ind w:firstLine="708"/>
      </w:pPr>
      <w:r w:rsidRPr="002E62CA">
        <w:t xml:space="preserve">+ </w:t>
      </w:r>
      <w:r w:rsidR="00AE0087" w:rsidRPr="002E62CA">
        <w:t>Người tiêu dùng thắt chặt chi tiêu: Lạm phát tại Anh vẫn ở mức cao (trên 4% ở một số thời điểm), khiến người tiêu dùng ưu tiên các sản phẩm thiết yếu hơn là thời trang.</w:t>
      </w:r>
    </w:p>
    <w:p w14:paraId="58E29A3B" w14:textId="426F9FC8" w:rsidR="00AE0087" w:rsidRPr="002E62CA" w:rsidRDefault="001A0882" w:rsidP="001A0882">
      <w:pPr>
        <w:ind w:firstLine="708"/>
      </w:pPr>
      <w:r w:rsidRPr="002E62CA">
        <w:t xml:space="preserve">+ </w:t>
      </w:r>
      <w:r w:rsidR="00AE0087" w:rsidRPr="002E62CA">
        <w:t>Xu hướng "Chất lượng hơn Số lượng": Thị hiếu người Anh năm 2025 đang chuyển dịch mạnh sang các sản phẩm bền vững, tuổi thọ cao thay vì "thời trang nhanh" (fast fashion). Điều này đặt áp lực lên các doanh nghiệp Việt Nam vốn quen sản xuất các đơn hàng lớn, giá rẻ, mẫu mã thay đổi nhanh nhưng độ bền trung bình.</w:t>
      </w:r>
    </w:p>
    <w:p w14:paraId="0843AD77" w14:textId="43134498" w:rsidR="00AE0087" w:rsidRPr="002E62CA" w:rsidRDefault="00793640" w:rsidP="00793640">
      <w:pPr>
        <w:ind w:left="360"/>
        <w:rPr>
          <w:i/>
          <w:iCs/>
        </w:rPr>
      </w:pPr>
      <w:r w:rsidRPr="002E62CA">
        <w:rPr>
          <w:i/>
          <w:iCs/>
        </w:rPr>
        <w:t>(3)</w:t>
      </w:r>
      <w:r w:rsidR="00AE0087" w:rsidRPr="002E62CA">
        <w:rPr>
          <w:i/>
          <w:iCs/>
        </w:rPr>
        <w:t>. Áp lực cạnh tranh "kép"</w:t>
      </w:r>
      <w:r w:rsidR="000C53B2">
        <w:rPr>
          <w:i/>
          <w:iCs/>
        </w:rPr>
        <w:t xml:space="preserve"> từ các thành viên khác trong CPTTP</w:t>
      </w:r>
    </w:p>
    <w:p w14:paraId="27627484" w14:textId="0EAD59B8" w:rsidR="00AE0087" w:rsidRPr="002E62CA" w:rsidRDefault="00AE0087" w:rsidP="00AE0087">
      <w:pPr>
        <w:ind w:firstLine="708"/>
      </w:pPr>
      <w:r w:rsidRPr="002E62CA">
        <w:t xml:space="preserve">Việt Nam không phải là </w:t>
      </w:r>
      <w:r w:rsidR="005E7B0D">
        <w:t xml:space="preserve">đối tác </w:t>
      </w:r>
      <w:r w:rsidRPr="002E62CA">
        <w:t>duy nhất</w:t>
      </w:r>
      <w:r w:rsidR="000C53B2">
        <w:t xml:space="preserve"> được hưởng các ưu đãi thuế quan</w:t>
      </w:r>
      <w:r w:rsidRPr="002E62CA">
        <w:t xml:space="preserve"> </w:t>
      </w:r>
      <w:r w:rsidR="005E7B0D">
        <w:t>trong</w:t>
      </w:r>
      <w:r w:rsidRPr="002E62CA">
        <w:t xml:space="preserve"> xuất khẩu</w:t>
      </w:r>
      <w:r w:rsidR="009835D3">
        <w:t xml:space="preserve"> giày dép các loại</w:t>
      </w:r>
      <w:r w:rsidRPr="002E62CA">
        <w:t xml:space="preserve"> vào Anh</w:t>
      </w:r>
      <w:r w:rsidR="000C53B2">
        <w:t>, trong khi đó thuế không phải là các yếu tố cạnh tranh duy nhất</w:t>
      </w:r>
      <w:r w:rsidRPr="002E62CA">
        <w:t>.</w:t>
      </w:r>
    </w:p>
    <w:p w14:paraId="071CADF8" w14:textId="4AF26CC0" w:rsidR="00AE0087" w:rsidRPr="002E62CA" w:rsidRDefault="00793640" w:rsidP="00793640">
      <w:pPr>
        <w:ind w:firstLine="708"/>
      </w:pPr>
      <w:r w:rsidRPr="002E62CA">
        <w:t xml:space="preserve">+ </w:t>
      </w:r>
      <w:r w:rsidR="00AE0087" w:rsidRPr="002E62CA">
        <w:t>Trung Quốc: Dù không có FTA</w:t>
      </w:r>
      <w:r w:rsidR="000C53B2">
        <w:t xml:space="preserve"> song phương</w:t>
      </w:r>
      <w:r w:rsidR="00AE0087" w:rsidRPr="002E62CA">
        <w:t xml:space="preserve"> với Anh, nhưng Trung Quốc vẫn </w:t>
      </w:r>
      <w:r w:rsidR="000C53B2">
        <w:t>dẫn đầu</w:t>
      </w:r>
      <w:r w:rsidR="00AE0087" w:rsidRPr="002E62CA">
        <w:t xml:space="preserve"> về quy mô và giá cả, đặc biệt ở phân khúc hàng giá rẻ và bán hàng online xuyên biên giới.</w:t>
      </w:r>
    </w:p>
    <w:p w14:paraId="724AB78A" w14:textId="0EE1B40C" w:rsidR="00AE0087" w:rsidRPr="002E62CA" w:rsidRDefault="00793640" w:rsidP="00793640">
      <w:pPr>
        <w:ind w:firstLine="708"/>
      </w:pPr>
      <w:r w:rsidRPr="002E62CA">
        <w:t xml:space="preserve">+ </w:t>
      </w:r>
      <w:r w:rsidR="00AE0087" w:rsidRPr="002E62CA">
        <w:t xml:space="preserve">Cơ chế CPTPP: Việc Anh gia nhập CPTPP (có hiệu lực song song với UKVFTA) tạo ra một "ma trận" lựa chọn. Điều này tốt nhưng cũng phức tạp: </w:t>
      </w:r>
      <w:r w:rsidR="00AE0087" w:rsidRPr="002E62CA">
        <w:lastRenderedPageBreak/>
        <w:t>doanh nghiệp phải tính toán xem dùng C/O mẫu nào (UKVFTA hay CPTPP) thì có lợi hơn về quy tắc xuất xứ, đòi hỏi năng lực am hiểu luật pháp quốc tế cao hơn.</w:t>
      </w:r>
    </w:p>
    <w:p w14:paraId="6D7DCEF5" w14:textId="4E302C92" w:rsidR="00AE0087" w:rsidRPr="002E62CA" w:rsidRDefault="00AE0087" w:rsidP="00AE0087">
      <w:pPr>
        <w:ind w:firstLine="708"/>
      </w:pPr>
      <w:r w:rsidRPr="002E62CA">
        <w:rPr>
          <w:b/>
          <w:bCs/>
        </w:rPr>
        <w:t>UKVFTA là cú hích cần thiết nhưng chưa đủ để đảm bảo thắng lợi bền vững</w:t>
      </w:r>
      <w:r w:rsidR="009F0255">
        <w:rPr>
          <w:b/>
          <w:bCs/>
        </w:rPr>
        <w:t>, cần</w:t>
      </w:r>
      <w:r w:rsidRPr="002E62CA">
        <w:rPr>
          <w:b/>
          <w:bCs/>
        </w:rPr>
        <w:t xml:space="preserve"> hành động:</w:t>
      </w:r>
    </w:p>
    <w:p w14:paraId="0E797396" w14:textId="0F21DE55" w:rsidR="00AE0087" w:rsidRPr="002E62CA" w:rsidRDefault="007771BC" w:rsidP="007771BC">
      <w:pPr>
        <w:ind w:firstLine="708"/>
      </w:pPr>
      <w:r w:rsidRPr="002E62CA">
        <w:t xml:space="preserve">- </w:t>
      </w:r>
      <w:r w:rsidR="00AE0087" w:rsidRPr="002E62CA">
        <w:t>Chuyển dịch mô hình: Từ cạnh tranh bằng giá (nhờ giảm thuế) sang cạnh tranh bằng tính tuân thủ (Compliance) và tính bền vững (Sustainability).</w:t>
      </w:r>
    </w:p>
    <w:p w14:paraId="6453E83A" w14:textId="3F782717" w:rsidR="00AE0087" w:rsidRPr="002E62CA" w:rsidRDefault="007771BC" w:rsidP="007771BC">
      <w:pPr>
        <w:ind w:firstLine="708"/>
      </w:pPr>
      <w:r w:rsidRPr="002E62CA">
        <w:t xml:space="preserve">- </w:t>
      </w:r>
      <w:r w:rsidR="00AE0087" w:rsidRPr="002E62CA">
        <w:t>Đầu tư thượng nguồn: Tăng tỷ lệ nội địa hóa nguyên phụ liệu để chủ động đáp ứng quy tắc xuất xứ mà không phụ thuộc nguồn nhập khẩu.</w:t>
      </w:r>
    </w:p>
    <w:p w14:paraId="0200F5C1" w14:textId="0040F5A1" w:rsidR="00AE0087" w:rsidRPr="002E62CA" w:rsidRDefault="007771BC" w:rsidP="007771BC">
      <w:pPr>
        <w:ind w:firstLine="708"/>
      </w:pPr>
      <w:r w:rsidRPr="002E62CA">
        <w:t xml:space="preserve">- </w:t>
      </w:r>
      <w:r w:rsidR="00AE0087" w:rsidRPr="002E62CA">
        <w:t>Chiến lược thị trường ngách: Tập trung vào các dòng giày dép chuyên dụng, giày thể thao cao cấp hoặc giày dép thân thiện môi trường – phân khúc mà người tiêu dùng Anh sẵn sàng trả giá cao và ít nhạy cảm với lạm phát hơn.</w:t>
      </w:r>
    </w:p>
    <w:p w14:paraId="063AF617" w14:textId="4951823C" w:rsidR="006E1FCA" w:rsidRPr="002E62CA" w:rsidRDefault="006E1FCA" w:rsidP="007D2411">
      <w:pPr>
        <w:ind w:firstLine="708"/>
      </w:pPr>
      <w:r w:rsidRPr="002E62CA">
        <w:br w:type="page"/>
      </w:r>
    </w:p>
    <w:p w14:paraId="080F88C5" w14:textId="68D62AF6" w:rsidR="00F0252A" w:rsidRPr="002E62CA" w:rsidRDefault="0015520D" w:rsidP="00F0252A">
      <w:pPr>
        <w:pStyle w:val="Heading1"/>
      </w:pPr>
      <w:bookmarkStart w:id="21" w:name="_Toc216533201"/>
      <w:r w:rsidRPr="002E62CA">
        <w:lastRenderedPageBreak/>
        <w:t>THỊ TRƯỜNG GIÀY DÉP CÁC LOẠI TẠI VƯƠNG QUỐC ANH VÀ CƠ HỘI CHO GIÀY DÉP VIỆT NAM</w:t>
      </w:r>
      <w:bookmarkEnd w:id="19"/>
      <w:bookmarkEnd w:id="21"/>
    </w:p>
    <w:p w14:paraId="62B5ECAD" w14:textId="10C4FA61" w:rsidR="00C54828" w:rsidRPr="002E62CA" w:rsidRDefault="00C54828" w:rsidP="00C54828">
      <w:pPr>
        <w:pStyle w:val="Heading2"/>
        <w:rPr>
          <w:sz w:val="28"/>
          <w:szCs w:val="28"/>
        </w:rPr>
      </w:pPr>
      <w:bookmarkStart w:id="22" w:name="_Toc216533202"/>
      <w:bookmarkStart w:id="23" w:name="_Toc130385412"/>
      <w:bookmarkStart w:id="24" w:name="_Toc130385413"/>
      <w:r w:rsidRPr="002E62CA">
        <w:rPr>
          <w:sz w:val="28"/>
          <w:szCs w:val="28"/>
        </w:rPr>
        <w:t>Thông tin doanh nghiệp bán lẻ giày dé</w:t>
      </w:r>
      <w:r w:rsidR="000C53B2">
        <w:rPr>
          <w:sz w:val="28"/>
          <w:szCs w:val="28"/>
        </w:rPr>
        <w:t>p tại Anh</w:t>
      </w:r>
      <w:r w:rsidR="00251E2F" w:rsidRPr="002E62CA">
        <w:rPr>
          <w:sz w:val="28"/>
          <w:szCs w:val="28"/>
        </w:rPr>
        <w:t xml:space="preserve"> </w:t>
      </w:r>
      <w:r w:rsidR="00251E2F" w:rsidRPr="002E62CA">
        <w:rPr>
          <w:rStyle w:val="FootnoteReference"/>
          <w:sz w:val="28"/>
          <w:szCs w:val="28"/>
        </w:rPr>
        <w:footnoteReference w:id="1"/>
      </w:r>
      <w:bookmarkEnd w:id="22"/>
    </w:p>
    <w:bookmarkEnd w:id="23"/>
    <w:p w14:paraId="5A0175DB" w14:textId="77777777" w:rsidR="00C54828" w:rsidRPr="00FE1792" w:rsidRDefault="00C54828" w:rsidP="00C54828">
      <w:pPr>
        <w:ind w:firstLine="720"/>
      </w:pPr>
      <w:r w:rsidRPr="00FE1792">
        <w:t xml:space="preserve">Lĩnh vực bán lẻ giày dép tại Vương quốc Anh được đặc trưng bởi một mạng lưới rộng lớn các doanh nghiệp đa dạng. Các nhà bán lẻ này bao gồm từ các cửa hàng nhỏ, thuộc sở hữu gia đình, tập trung vào dịch vụ cá nhân tại các thị trấn địa phương, đến các chuỗi khu vực có nhiều chi nhánh. Đặc điểm </w:t>
      </w:r>
      <w:r w:rsidRPr="002E62CA">
        <w:t>của những d</w:t>
      </w:r>
      <w:r w:rsidRPr="00FE1792">
        <w:t>oanh nghiệp</w:t>
      </w:r>
      <w:r w:rsidRPr="002E62CA">
        <w:t xml:space="preserve"> này:</w:t>
      </w:r>
    </w:p>
    <w:p w14:paraId="0513444E" w14:textId="5368F6A1" w:rsidR="00C54828" w:rsidRPr="00FE1792" w:rsidRDefault="00C54828" w:rsidP="00C54828">
      <w:pPr>
        <w:tabs>
          <w:tab w:val="num" w:pos="720"/>
        </w:tabs>
        <w:ind w:firstLine="720"/>
      </w:pPr>
      <w:r w:rsidRPr="00FE1792">
        <w:t xml:space="preserve">Quy mô và </w:t>
      </w:r>
      <w:r w:rsidRPr="002E62CA">
        <w:t>l</w:t>
      </w:r>
      <w:r w:rsidRPr="00FE1792">
        <w:t xml:space="preserve">oại hình: Đa số các cửa hàng là các đơn vị kinh doanh đơn lẻ tại các khu phố chính hoặc trung tâm mua sắm nhỏ. Tuy nhiên, </w:t>
      </w:r>
      <w:r w:rsidRPr="002E62CA">
        <w:t>cũng có</w:t>
      </w:r>
      <w:r w:rsidRPr="00FE1792">
        <w:t xml:space="preserve"> các chuỗi bán lẻ độc lập hoạt động ở nhiều địa điểm, cho thấy khả năng mở rộng kinh doanh khu vực</w:t>
      </w:r>
      <w:r w:rsidRPr="002E62CA">
        <w:t>, n</w:t>
      </w:r>
      <w:r w:rsidRPr="00FE1792">
        <w:t>hư Charles Clinkard (với nhiều chi nhánh trải dài từ Yorkshire đến Avon và Buckinghamshire) hay DE Shoes (đặc biệt phổ biến ở Scotland tại các khu vực như Fife, Highland) cho thấy sự hiện diện mạnh mẽ của các chuỗi độc lập có quy mô lớn.</w:t>
      </w:r>
    </w:p>
    <w:p w14:paraId="4F300D79" w14:textId="77777777" w:rsidR="00C54828" w:rsidRPr="00FE1792" w:rsidRDefault="00C54828" w:rsidP="00C54828">
      <w:pPr>
        <w:tabs>
          <w:tab w:val="num" w:pos="720"/>
        </w:tabs>
        <w:ind w:firstLine="720"/>
      </w:pPr>
      <w:r w:rsidRPr="00FE1792">
        <w:t xml:space="preserve">Phạm vi </w:t>
      </w:r>
      <w:r w:rsidRPr="002E62CA">
        <w:t>s</w:t>
      </w:r>
      <w:r w:rsidRPr="00FE1792">
        <w:t>ản phẩm: Các cửa hàng này thường phục vụ nhiều đối tượng k</w:t>
      </w:r>
      <w:r w:rsidRPr="002E62CA">
        <w:t>hách hàng với các loại sản phẩm chính như giày nữ, giày nam và giày trẻ em.</w:t>
      </w:r>
    </w:p>
    <w:p w14:paraId="0181AA16" w14:textId="1ED62B50" w:rsidR="00C54828" w:rsidRPr="00FE1792" w:rsidRDefault="00C54828" w:rsidP="00C54828">
      <w:pPr>
        <w:tabs>
          <w:tab w:val="num" w:pos="720"/>
        </w:tabs>
        <w:ind w:firstLine="720"/>
      </w:pPr>
      <w:r w:rsidRPr="00FE1792">
        <w:t>Chuyên môn hóa: Một số nhà bán lẻ tập trung vào các thị trường ngách để tạo lợi thế cạnh tranh, chẳng hạn như giày dép thoải mái, giày dép cho chân rộng (như Wide Fit Shoes), hoặc các dịch vụ đo và lắp giày chuyên nghiệp (fitting service), giày trẻ em. Các cửa hàng như Cosyfeet Foot Shop Ltd (Somerset) hoặc Able Medical Ltd (West Midlands) cho thấy sự phục vụ các nhu cầu đặc biệt về chân.</w:t>
      </w:r>
    </w:p>
    <w:p w14:paraId="6666BA46" w14:textId="77777777" w:rsidR="00C54828" w:rsidRPr="002E62CA" w:rsidRDefault="00C54828" w:rsidP="00C54828">
      <w:pPr>
        <w:spacing w:after="160" w:line="278" w:lineRule="auto"/>
        <w:jc w:val="center"/>
      </w:pPr>
      <w:bookmarkStart w:id="25" w:name="_Toc216533222"/>
      <w:r w:rsidRPr="002E62CA">
        <w:rPr>
          <w:b/>
          <w:bCs/>
        </w:rPr>
        <w:t xml:space="preserve">Bảng </w:t>
      </w:r>
      <w:r w:rsidRPr="002E62CA">
        <w:rPr>
          <w:b/>
          <w:bCs/>
        </w:rPr>
        <w:fldChar w:fldCharType="begin"/>
      </w:r>
      <w:r w:rsidRPr="002E62CA">
        <w:rPr>
          <w:b/>
          <w:bCs/>
        </w:rPr>
        <w:instrText xml:space="preserve"> SEQ Bảng \* ARABIC </w:instrText>
      </w:r>
      <w:r w:rsidRPr="002E62CA">
        <w:rPr>
          <w:b/>
          <w:bCs/>
        </w:rPr>
        <w:fldChar w:fldCharType="separate"/>
      </w:r>
      <w:r w:rsidRPr="002E62CA">
        <w:rPr>
          <w:b/>
          <w:bCs/>
        </w:rPr>
        <w:t>2</w:t>
      </w:r>
      <w:r w:rsidRPr="002E62CA">
        <w:fldChar w:fldCharType="end"/>
      </w:r>
      <w:r w:rsidRPr="002E62CA">
        <w:rPr>
          <w:b/>
          <w:bCs/>
        </w:rPr>
        <w:t>: Danh sách một số nhà bán lẻ giày dép tại Vương quốc Anh</w:t>
      </w:r>
      <w:bookmarkEnd w:id="25"/>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110"/>
        <w:gridCol w:w="4204"/>
      </w:tblGrid>
      <w:tr w:rsidR="00C54828" w:rsidRPr="002E62CA" w14:paraId="28D40F97" w14:textId="77777777" w:rsidTr="00251E2F">
        <w:trPr>
          <w:trHeight w:val="300"/>
          <w:tblHeader/>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E04F6AF" w14:textId="77777777" w:rsidR="00C54828" w:rsidRPr="002E62CA" w:rsidRDefault="00C54828" w:rsidP="00251E2F">
            <w:pPr>
              <w:spacing w:after="160" w:line="240" w:lineRule="auto"/>
              <w:jc w:val="left"/>
              <w:rPr>
                <w:b/>
                <w:bCs/>
              </w:rPr>
            </w:pPr>
            <w:r w:rsidRPr="002E62CA">
              <w:rPr>
                <w:b/>
                <w:bCs/>
              </w:rPr>
              <w:t>TT</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6F78620D" w14:textId="77777777" w:rsidR="00C54828" w:rsidRPr="002E62CA" w:rsidRDefault="00C54828" w:rsidP="00251E2F">
            <w:pPr>
              <w:spacing w:after="160" w:line="240" w:lineRule="auto"/>
              <w:jc w:val="left"/>
              <w:rPr>
                <w:b/>
                <w:bCs/>
              </w:rPr>
            </w:pPr>
            <w:r w:rsidRPr="002E62CA">
              <w:rPr>
                <w:b/>
                <w:bCs/>
              </w:rPr>
              <w:t>Tên nhà bán lẻ</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78567BB0" w14:textId="77777777" w:rsidR="00C54828" w:rsidRPr="002E62CA" w:rsidRDefault="00C54828" w:rsidP="00251E2F">
            <w:pPr>
              <w:spacing w:after="160" w:line="240" w:lineRule="auto"/>
              <w:jc w:val="left"/>
              <w:rPr>
                <w:b/>
                <w:bCs/>
              </w:rPr>
            </w:pPr>
            <w:r w:rsidRPr="002E62CA">
              <w:rPr>
                <w:b/>
                <w:bCs/>
              </w:rPr>
              <w:t>Địa chỉ</w:t>
            </w:r>
          </w:p>
        </w:tc>
      </w:tr>
      <w:tr w:rsidR="00C54828" w:rsidRPr="002E62CA" w14:paraId="491D8381"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6A66E90C" w14:textId="77777777" w:rsidR="00C54828" w:rsidRPr="002E62CA" w:rsidRDefault="00C54828" w:rsidP="00251E2F">
            <w:pPr>
              <w:spacing w:after="160" w:line="240" w:lineRule="auto"/>
              <w:jc w:val="left"/>
            </w:pPr>
            <w:r w:rsidRPr="002E62CA">
              <w:t>1</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09075F5C" w14:textId="77777777" w:rsidR="00C54828" w:rsidRPr="002E62CA" w:rsidRDefault="00C54828" w:rsidP="00251E2F">
            <w:pPr>
              <w:spacing w:after="160" w:line="240" w:lineRule="auto"/>
              <w:jc w:val="left"/>
            </w:pPr>
            <w:r w:rsidRPr="002E62CA">
              <w:t>LFS Footwear Ltd</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7AE1F268" w14:textId="77777777" w:rsidR="00C54828" w:rsidRPr="002E62CA" w:rsidRDefault="00C54828" w:rsidP="00251E2F">
            <w:pPr>
              <w:spacing w:after="160" w:line="240" w:lineRule="auto"/>
              <w:jc w:val="left"/>
            </w:pPr>
            <w:r w:rsidRPr="002E62CA">
              <w:t>Unit 13, Staffordshire</w:t>
            </w:r>
          </w:p>
        </w:tc>
      </w:tr>
      <w:tr w:rsidR="00C54828" w:rsidRPr="002E62CA" w14:paraId="0B885A2F"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C4AD24B" w14:textId="77777777" w:rsidR="00C54828" w:rsidRPr="002E62CA" w:rsidRDefault="00C54828" w:rsidP="00251E2F">
            <w:pPr>
              <w:spacing w:after="160" w:line="240" w:lineRule="auto"/>
              <w:jc w:val="left"/>
            </w:pPr>
            <w:r w:rsidRPr="002E62CA">
              <w:t>2</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2D724656" w14:textId="77777777" w:rsidR="00C54828" w:rsidRPr="002E62CA" w:rsidRDefault="00C54828" w:rsidP="00251E2F">
            <w:pPr>
              <w:spacing w:after="160" w:line="240" w:lineRule="auto"/>
              <w:jc w:val="left"/>
            </w:pPr>
            <w:r w:rsidRPr="002E62CA">
              <w:t>M C Retail (South West) Ltd</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140128D6" w14:textId="77777777" w:rsidR="00C54828" w:rsidRPr="002E62CA" w:rsidRDefault="00C54828" w:rsidP="00251E2F">
            <w:pPr>
              <w:spacing w:after="160" w:line="240" w:lineRule="auto"/>
              <w:jc w:val="left"/>
            </w:pPr>
            <w:r w:rsidRPr="002E62CA">
              <w:t>14 Market Street, Somerset</w:t>
            </w:r>
          </w:p>
        </w:tc>
      </w:tr>
      <w:tr w:rsidR="00C54828" w:rsidRPr="002E62CA" w14:paraId="5F5E6C40"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8F878A5" w14:textId="77777777" w:rsidR="00C54828" w:rsidRPr="002E62CA" w:rsidRDefault="00C54828" w:rsidP="00251E2F">
            <w:pPr>
              <w:spacing w:after="160" w:line="240" w:lineRule="auto"/>
              <w:jc w:val="left"/>
            </w:pPr>
            <w:r w:rsidRPr="002E62CA">
              <w:t>3</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3F3914ED" w14:textId="77777777" w:rsidR="00C54828" w:rsidRPr="002E62CA" w:rsidRDefault="00C54828" w:rsidP="00251E2F">
            <w:pPr>
              <w:spacing w:after="160" w:line="240" w:lineRule="auto"/>
              <w:jc w:val="left"/>
            </w:pPr>
            <w:r w:rsidRPr="002E62CA">
              <w:t>Macnaughtons Of Pitlochry</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0BE4B0C7" w14:textId="77777777" w:rsidR="00C54828" w:rsidRPr="002E62CA" w:rsidRDefault="00C54828" w:rsidP="00251E2F">
            <w:pPr>
              <w:spacing w:after="160" w:line="240" w:lineRule="auto"/>
              <w:jc w:val="left"/>
            </w:pPr>
            <w:r w:rsidRPr="002E62CA">
              <w:t>Station Road, Perthshire</w:t>
            </w:r>
          </w:p>
        </w:tc>
      </w:tr>
      <w:tr w:rsidR="00C54828" w:rsidRPr="002E62CA" w14:paraId="4729DFBE"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446BC8AA" w14:textId="77777777" w:rsidR="00C54828" w:rsidRPr="002E62CA" w:rsidRDefault="00C54828" w:rsidP="00251E2F">
            <w:pPr>
              <w:spacing w:after="160" w:line="240" w:lineRule="auto"/>
              <w:jc w:val="left"/>
            </w:pPr>
            <w:r w:rsidRPr="002E62CA">
              <w:t>4</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75FDED6F" w14:textId="77777777" w:rsidR="00C54828" w:rsidRPr="002E62CA" w:rsidRDefault="00C54828" w:rsidP="00251E2F">
            <w:pPr>
              <w:spacing w:after="160" w:line="240" w:lineRule="auto"/>
              <w:jc w:val="left"/>
            </w:pPr>
            <w:r w:rsidRPr="002E62CA">
              <w:t>Macsamillion Of Oxford</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298AA6B3" w14:textId="77777777" w:rsidR="00C54828" w:rsidRPr="002E62CA" w:rsidRDefault="00C54828" w:rsidP="00251E2F">
            <w:pPr>
              <w:spacing w:after="160" w:line="240" w:lineRule="auto"/>
              <w:jc w:val="left"/>
            </w:pPr>
            <w:r w:rsidRPr="002E62CA">
              <w:t>11-15 Avenue One, Oxfordshire</w:t>
            </w:r>
          </w:p>
        </w:tc>
      </w:tr>
      <w:tr w:rsidR="00C54828" w:rsidRPr="002E62CA" w14:paraId="58D8E45D"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2C795723" w14:textId="77777777" w:rsidR="00C54828" w:rsidRPr="002E62CA" w:rsidRDefault="00C54828" w:rsidP="00251E2F">
            <w:pPr>
              <w:spacing w:after="160" w:line="240" w:lineRule="auto"/>
              <w:jc w:val="left"/>
            </w:pPr>
            <w:r w:rsidRPr="002E62CA">
              <w:t>5</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4610AEC2" w14:textId="77777777" w:rsidR="00C54828" w:rsidRPr="002E62CA" w:rsidRDefault="00C54828" w:rsidP="00251E2F">
            <w:pPr>
              <w:spacing w:after="160" w:line="240" w:lineRule="auto"/>
              <w:jc w:val="left"/>
            </w:pPr>
            <w:r w:rsidRPr="002E62CA">
              <w:t>Magnus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090D288A" w14:textId="77777777" w:rsidR="00C54828" w:rsidRPr="002E62CA" w:rsidRDefault="00C54828" w:rsidP="00251E2F">
            <w:pPr>
              <w:spacing w:after="160" w:line="240" w:lineRule="auto"/>
              <w:jc w:val="left"/>
            </w:pPr>
            <w:r w:rsidRPr="002E62CA">
              <w:t>2a High Street, Northamptonshire</w:t>
            </w:r>
          </w:p>
        </w:tc>
      </w:tr>
      <w:tr w:rsidR="00C54828" w:rsidRPr="002E62CA" w14:paraId="40EDE761"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13BDA066" w14:textId="77777777" w:rsidR="00C54828" w:rsidRPr="002E62CA" w:rsidRDefault="00C54828" w:rsidP="00251E2F">
            <w:pPr>
              <w:spacing w:after="160" w:line="240" w:lineRule="auto"/>
              <w:jc w:val="left"/>
            </w:pPr>
            <w:r w:rsidRPr="002E62CA">
              <w:lastRenderedPageBreak/>
              <w:t>6</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6CBF3002" w14:textId="77777777" w:rsidR="00C54828" w:rsidRPr="002E62CA" w:rsidRDefault="00C54828" w:rsidP="00251E2F">
            <w:pPr>
              <w:spacing w:after="160" w:line="240" w:lineRule="auto"/>
              <w:jc w:val="left"/>
            </w:pPr>
            <w:r w:rsidRPr="002E62CA">
              <w:t>Magnus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7DA1BD73" w14:textId="77777777" w:rsidR="00C54828" w:rsidRPr="002E62CA" w:rsidRDefault="00C54828" w:rsidP="00251E2F">
            <w:pPr>
              <w:spacing w:after="160" w:line="240" w:lineRule="auto"/>
              <w:jc w:val="left"/>
            </w:pPr>
            <w:r w:rsidRPr="002E62CA">
              <w:t>63 South End Road, Greater London</w:t>
            </w:r>
          </w:p>
        </w:tc>
      </w:tr>
      <w:tr w:rsidR="00C54828" w:rsidRPr="002E62CA" w14:paraId="55F48FA1"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1D23ECC" w14:textId="77777777" w:rsidR="00C54828" w:rsidRPr="002E62CA" w:rsidRDefault="00C54828" w:rsidP="00251E2F">
            <w:pPr>
              <w:spacing w:after="160" w:line="240" w:lineRule="auto"/>
              <w:jc w:val="left"/>
            </w:pPr>
            <w:r w:rsidRPr="002E62CA">
              <w:t>7</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79BFC151" w14:textId="77777777" w:rsidR="00C54828" w:rsidRPr="002E62CA" w:rsidRDefault="00C54828" w:rsidP="00251E2F">
            <w:pPr>
              <w:spacing w:after="160" w:line="240" w:lineRule="auto"/>
              <w:jc w:val="left"/>
            </w:pPr>
            <w:r w:rsidRPr="002E62CA">
              <w:t>Magnus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4C683CE2" w14:textId="77777777" w:rsidR="00C54828" w:rsidRPr="002E62CA" w:rsidRDefault="00C54828" w:rsidP="00251E2F">
            <w:pPr>
              <w:spacing w:after="160" w:line="240" w:lineRule="auto"/>
              <w:jc w:val="left"/>
            </w:pPr>
            <w:r w:rsidRPr="002E62CA">
              <w:t>44 Chiltern Street, Greater London</w:t>
            </w:r>
          </w:p>
        </w:tc>
      </w:tr>
      <w:tr w:rsidR="00C54828" w:rsidRPr="002E62CA" w14:paraId="46AD3B04"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2236F20D" w14:textId="77777777" w:rsidR="00C54828" w:rsidRPr="002E62CA" w:rsidRDefault="00C54828" w:rsidP="00251E2F">
            <w:pPr>
              <w:spacing w:after="160" w:line="240" w:lineRule="auto"/>
              <w:jc w:val="left"/>
            </w:pPr>
            <w:r w:rsidRPr="002E62CA">
              <w:t>8</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30F0990B" w14:textId="77777777" w:rsidR="00C54828" w:rsidRPr="002E62CA" w:rsidRDefault="00C54828" w:rsidP="00251E2F">
            <w:pPr>
              <w:spacing w:after="160" w:line="240" w:lineRule="auto"/>
              <w:jc w:val="left"/>
            </w:pPr>
            <w:r w:rsidRPr="002E62CA">
              <w:t>Marcia May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192BF6F1" w14:textId="77777777" w:rsidR="00C54828" w:rsidRPr="002E62CA" w:rsidRDefault="00C54828" w:rsidP="00251E2F">
            <w:pPr>
              <w:spacing w:after="160" w:line="240" w:lineRule="auto"/>
              <w:jc w:val="left"/>
            </w:pPr>
            <w:r w:rsidRPr="002E62CA">
              <w:t>41 St Marys Street, Lincolnshire</w:t>
            </w:r>
          </w:p>
        </w:tc>
      </w:tr>
      <w:tr w:rsidR="00C54828" w:rsidRPr="002E62CA" w14:paraId="328CFF53"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7EBDDC85" w14:textId="77777777" w:rsidR="00C54828" w:rsidRPr="002E62CA" w:rsidRDefault="00C54828" w:rsidP="00251E2F">
            <w:pPr>
              <w:spacing w:after="160" w:line="240" w:lineRule="auto"/>
              <w:jc w:val="left"/>
            </w:pPr>
            <w:r w:rsidRPr="002E62CA">
              <w:t>9</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54C1D2E0" w14:textId="77777777" w:rsidR="00C54828" w:rsidRPr="002E62CA" w:rsidRDefault="00C54828" w:rsidP="00251E2F">
            <w:pPr>
              <w:spacing w:after="160" w:line="240" w:lineRule="auto"/>
              <w:jc w:val="left"/>
            </w:pPr>
            <w:r w:rsidRPr="002E62CA">
              <w:t>Marshall Elliott</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2AC3BF42" w14:textId="77777777" w:rsidR="00C54828" w:rsidRPr="002E62CA" w:rsidRDefault="00C54828" w:rsidP="00251E2F">
            <w:pPr>
              <w:spacing w:after="160" w:line="240" w:lineRule="auto"/>
              <w:jc w:val="left"/>
            </w:pPr>
            <w:r w:rsidRPr="002E62CA">
              <w:t>41 Park Farm Centre, Derbyshire</w:t>
            </w:r>
          </w:p>
        </w:tc>
      </w:tr>
      <w:tr w:rsidR="00C54828" w:rsidRPr="002E62CA" w14:paraId="35882263"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662BDD67" w14:textId="77777777" w:rsidR="00C54828" w:rsidRPr="002E62CA" w:rsidRDefault="00C54828" w:rsidP="00251E2F">
            <w:pPr>
              <w:spacing w:after="160" w:line="240" w:lineRule="auto"/>
              <w:jc w:val="left"/>
            </w:pPr>
            <w:r w:rsidRPr="002E62CA">
              <w:t>10</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3BD9B8D8" w14:textId="77777777" w:rsidR="00C54828" w:rsidRPr="002E62CA" w:rsidRDefault="00C54828" w:rsidP="00251E2F">
            <w:pPr>
              <w:spacing w:after="160" w:line="240" w:lineRule="auto"/>
              <w:jc w:val="left"/>
            </w:pPr>
            <w:r w:rsidRPr="002E62CA">
              <w:t>Mathews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2A951D0C" w14:textId="77777777" w:rsidR="00C54828" w:rsidRPr="002E62CA" w:rsidRDefault="00C54828" w:rsidP="00251E2F">
            <w:pPr>
              <w:spacing w:after="160" w:line="240" w:lineRule="auto"/>
              <w:jc w:val="left"/>
            </w:pPr>
            <w:r w:rsidRPr="002E62CA">
              <w:t>19 High Street, Dorset</w:t>
            </w:r>
          </w:p>
        </w:tc>
      </w:tr>
      <w:tr w:rsidR="00C54828" w:rsidRPr="002E62CA" w14:paraId="79F0804F"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429BFF50" w14:textId="77777777" w:rsidR="00C54828" w:rsidRPr="002E62CA" w:rsidRDefault="00C54828" w:rsidP="00251E2F">
            <w:pPr>
              <w:spacing w:after="160" w:line="240" w:lineRule="auto"/>
              <w:jc w:val="left"/>
            </w:pPr>
            <w:r w:rsidRPr="002E62CA">
              <w:t>11</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759E879C" w14:textId="77777777" w:rsidR="00C54828" w:rsidRPr="002E62CA" w:rsidRDefault="00C54828" w:rsidP="00251E2F">
            <w:pPr>
              <w:spacing w:after="160" w:line="240" w:lineRule="auto"/>
              <w:jc w:val="left"/>
            </w:pPr>
            <w:r w:rsidRPr="002E62CA">
              <w:t>Mathews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5DC56CEC" w14:textId="77777777" w:rsidR="00C54828" w:rsidRPr="002E62CA" w:rsidRDefault="00C54828" w:rsidP="00251E2F">
            <w:pPr>
              <w:spacing w:after="160" w:line="240" w:lineRule="auto"/>
              <w:jc w:val="left"/>
            </w:pPr>
            <w:r w:rsidRPr="002E62CA">
              <w:t>18 Station Rd, Hampshire</w:t>
            </w:r>
          </w:p>
        </w:tc>
      </w:tr>
      <w:tr w:rsidR="00C54828" w:rsidRPr="002E62CA" w14:paraId="56D1D396"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1A774A17" w14:textId="77777777" w:rsidR="00C54828" w:rsidRPr="002E62CA" w:rsidRDefault="00C54828" w:rsidP="00251E2F">
            <w:pPr>
              <w:spacing w:after="160" w:line="240" w:lineRule="auto"/>
              <w:jc w:val="left"/>
            </w:pPr>
            <w:r w:rsidRPr="002E62CA">
              <w:t>12</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6D6223B4" w14:textId="77777777" w:rsidR="00C54828" w:rsidRPr="002E62CA" w:rsidRDefault="00C54828" w:rsidP="00251E2F">
            <w:pPr>
              <w:spacing w:after="160" w:line="240" w:lineRule="auto"/>
              <w:jc w:val="left"/>
            </w:pPr>
            <w:r w:rsidRPr="002E62CA">
              <w:t>McConnell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690097F0" w14:textId="77777777" w:rsidR="00C54828" w:rsidRPr="002E62CA" w:rsidRDefault="00C54828" w:rsidP="00251E2F">
            <w:pPr>
              <w:spacing w:after="160" w:line="240" w:lineRule="auto"/>
              <w:jc w:val="left"/>
            </w:pPr>
            <w:r w:rsidRPr="002E62CA">
              <w:t>1-3 Scotch Street, County Tyrone</w:t>
            </w:r>
          </w:p>
        </w:tc>
      </w:tr>
      <w:tr w:rsidR="00C54828" w:rsidRPr="002E62CA" w14:paraId="35D4C43E"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4AAF15EE" w14:textId="77777777" w:rsidR="00C54828" w:rsidRPr="002E62CA" w:rsidRDefault="00C54828" w:rsidP="00251E2F">
            <w:pPr>
              <w:spacing w:after="160" w:line="240" w:lineRule="auto"/>
              <w:jc w:val="left"/>
            </w:pPr>
            <w:r w:rsidRPr="002E62CA">
              <w:t>13</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39E92FA4" w14:textId="77777777" w:rsidR="00C54828" w:rsidRPr="002E62CA" w:rsidRDefault="00C54828" w:rsidP="00251E2F">
            <w:pPr>
              <w:spacing w:after="160" w:line="240" w:lineRule="auto"/>
              <w:jc w:val="left"/>
            </w:pPr>
            <w:r w:rsidRPr="002E62CA">
              <w:t>McConnell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41D57ACC" w14:textId="77777777" w:rsidR="00C54828" w:rsidRPr="002E62CA" w:rsidRDefault="00C54828" w:rsidP="00251E2F">
            <w:pPr>
              <w:spacing w:after="160" w:line="240" w:lineRule="auto"/>
              <w:jc w:val="left"/>
            </w:pPr>
            <w:r w:rsidRPr="002E62CA">
              <w:t>15-17 Rainey Street, Derry - Londonderry</w:t>
            </w:r>
          </w:p>
        </w:tc>
      </w:tr>
      <w:tr w:rsidR="00C54828" w:rsidRPr="002E62CA" w14:paraId="5816D214"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3E795A16" w14:textId="77777777" w:rsidR="00C54828" w:rsidRPr="002E62CA" w:rsidRDefault="00C54828" w:rsidP="00251E2F">
            <w:pPr>
              <w:spacing w:after="160" w:line="240" w:lineRule="auto"/>
              <w:jc w:val="left"/>
            </w:pPr>
            <w:r w:rsidRPr="002E62CA">
              <w:t>14</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5081D67B" w14:textId="77777777" w:rsidR="00C54828" w:rsidRPr="002E62CA" w:rsidRDefault="00C54828" w:rsidP="00251E2F">
            <w:pPr>
              <w:spacing w:after="160" w:line="240" w:lineRule="auto"/>
              <w:jc w:val="left"/>
            </w:pPr>
            <w:r w:rsidRPr="002E62CA">
              <w:t>McConnell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200E1A62" w14:textId="77777777" w:rsidR="00C54828" w:rsidRPr="002E62CA" w:rsidRDefault="00C54828" w:rsidP="00251E2F">
            <w:pPr>
              <w:spacing w:after="160" w:line="240" w:lineRule="auto"/>
              <w:jc w:val="left"/>
            </w:pPr>
            <w:r w:rsidRPr="002E62CA">
              <w:t>10-12 William Street, County Tyrone</w:t>
            </w:r>
          </w:p>
        </w:tc>
      </w:tr>
      <w:tr w:rsidR="00C54828" w:rsidRPr="002E62CA" w14:paraId="3E148936"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7E86371B" w14:textId="77777777" w:rsidR="00C54828" w:rsidRPr="002E62CA" w:rsidRDefault="00C54828" w:rsidP="00251E2F">
            <w:pPr>
              <w:spacing w:after="160" w:line="240" w:lineRule="auto"/>
              <w:jc w:val="left"/>
            </w:pPr>
            <w:r w:rsidRPr="002E62CA">
              <w:t>15</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7DFD11F2" w14:textId="77777777" w:rsidR="00C54828" w:rsidRPr="002E62CA" w:rsidRDefault="00C54828" w:rsidP="00251E2F">
            <w:pPr>
              <w:spacing w:after="160" w:line="240" w:lineRule="auto"/>
              <w:jc w:val="left"/>
            </w:pPr>
            <w:r w:rsidRPr="002E62CA">
              <w:t>Mccreadys Shoestyle</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70A67CF4" w14:textId="77777777" w:rsidR="00C54828" w:rsidRPr="002E62CA" w:rsidRDefault="00C54828" w:rsidP="00251E2F">
            <w:pPr>
              <w:spacing w:after="160" w:line="240" w:lineRule="auto"/>
              <w:jc w:val="left"/>
            </w:pPr>
            <w:r w:rsidRPr="002E62CA">
              <w:t>85 Main Street, County Down</w:t>
            </w:r>
          </w:p>
        </w:tc>
      </w:tr>
      <w:tr w:rsidR="00C54828" w:rsidRPr="002E62CA" w14:paraId="1BF32892"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34E0BE1A" w14:textId="77777777" w:rsidR="00C54828" w:rsidRPr="002E62CA" w:rsidRDefault="00C54828" w:rsidP="00251E2F">
            <w:pPr>
              <w:spacing w:after="160" w:line="240" w:lineRule="auto"/>
              <w:jc w:val="left"/>
            </w:pPr>
            <w:r w:rsidRPr="002E62CA">
              <w:t>16</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2CE9AAFC" w14:textId="77777777" w:rsidR="00C54828" w:rsidRPr="002E62CA" w:rsidRDefault="00C54828" w:rsidP="00251E2F">
            <w:pPr>
              <w:spacing w:after="160" w:line="240" w:lineRule="auto"/>
              <w:jc w:val="left"/>
            </w:pPr>
            <w:r w:rsidRPr="002E62CA">
              <w:t>Mcdonagh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1B516096" w14:textId="77777777" w:rsidR="00C54828" w:rsidRPr="002E62CA" w:rsidRDefault="00C54828" w:rsidP="00251E2F">
            <w:pPr>
              <w:spacing w:after="160" w:line="240" w:lineRule="auto"/>
              <w:jc w:val="left"/>
            </w:pPr>
            <w:r w:rsidRPr="002E62CA">
              <w:t>Crispin House, County Cavan</w:t>
            </w:r>
          </w:p>
        </w:tc>
      </w:tr>
      <w:tr w:rsidR="00C54828" w:rsidRPr="002E62CA" w14:paraId="686C2628"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A6826DB" w14:textId="77777777" w:rsidR="00C54828" w:rsidRPr="002E62CA" w:rsidRDefault="00C54828" w:rsidP="00251E2F">
            <w:pPr>
              <w:spacing w:after="160" w:line="240" w:lineRule="auto"/>
              <w:jc w:val="left"/>
            </w:pPr>
            <w:r w:rsidRPr="002E62CA">
              <w:t>17</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68A773C7" w14:textId="77777777" w:rsidR="00C54828" w:rsidRPr="002E62CA" w:rsidRDefault="00C54828" w:rsidP="00251E2F">
            <w:pPr>
              <w:spacing w:after="160" w:line="240" w:lineRule="auto"/>
              <w:jc w:val="left"/>
            </w:pPr>
            <w:r w:rsidRPr="002E62CA">
              <w:t>McGarrigle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7B11796C" w14:textId="77777777" w:rsidR="00C54828" w:rsidRPr="002E62CA" w:rsidRDefault="00C54828" w:rsidP="00251E2F">
            <w:pPr>
              <w:spacing w:after="160" w:line="240" w:lineRule="auto"/>
              <w:jc w:val="left"/>
            </w:pPr>
            <w:r w:rsidRPr="002E62CA">
              <w:t>1 Scarffe's Entry, County Tyrone</w:t>
            </w:r>
          </w:p>
        </w:tc>
      </w:tr>
      <w:tr w:rsidR="00C54828" w:rsidRPr="002E62CA" w14:paraId="4853181A"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1800CB8A" w14:textId="77777777" w:rsidR="00C54828" w:rsidRPr="002E62CA" w:rsidRDefault="00C54828" w:rsidP="00251E2F">
            <w:pPr>
              <w:spacing w:after="160" w:line="240" w:lineRule="auto"/>
              <w:jc w:val="left"/>
            </w:pPr>
            <w:r w:rsidRPr="002E62CA">
              <w:t>18</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718D1C09" w14:textId="77777777" w:rsidR="00C54828" w:rsidRPr="002E62CA" w:rsidRDefault="00C54828" w:rsidP="00251E2F">
            <w:pPr>
              <w:spacing w:after="160" w:line="240" w:lineRule="auto"/>
              <w:jc w:val="left"/>
            </w:pPr>
            <w:r w:rsidRPr="002E62CA">
              <w:t>Mcnulty Shoes Wigan</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4D797A3B" w14:textId="77777777" w:rsidR="00C54828" w:rsidRPr="002E62CA" w:rsidRDefault="00C54828" w:rsidP="00251E2F">
            <w:pPr>
              <w:spacing w:after="160" w:line="240" w:lineRule="auto"/>
              <w:jc w:val="left"/>
            </w:pPr>
            <w:r w:rsidRPr="002E62CA">
              <w:t>31 Library Street, Greater Manchester</w:t>
            </w:r>
          </w:p>
        </w:tc>
      </w:tr>
      <w:tr w:rsidR="00C54828" w:rsidRPr="002E62CA" w14:paraId="60D50593"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36D08226" w14:textId="77777777" w:rsidR="00C54828" w:rsidRPr="002E62CA" w:rsidRDefault="00C54828" w:rsidP="00251E2F">
            <w:pPr>
              <w:spacing w:after="160" w:line="240" w:lineRule="auto"/>
              <w:jc w:val="left"/>
            </w:pPr>
            <w:r w:rsidRPr="002E62CA">
              <w:t>19</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781DCA70" w14:textId="77777777" w:rsidR="00C54828" w:rsidRPr="002E62CA" w:rsidRDefault="00C54828" w:rsidP="00251E2F">
            <w:pPr>
              <w:spacing w:after="160" w:line="240" w:lineRule="auto"/>
              <w:jc w:val="left"/>
            </w:pPr>
            <w:r w:rsidRPr="002E62CA">
              <w:t>Merlin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29EC1457" w14:textId="77777777" w:rsidR="00C54828" w:rsidRPr="002E62CA" w:rsidRDefault="00C54828" w:rsidP="00251E2F">
            <w:pPr>
              <w:spacing w:after="160" w:line="240" w:lineRule="auto"/>
              <w:jc w:val="left"/>
            </w:pPr>
            <w:r w:rsidRPr="002E62CA">
              <w:t>44 Westow Street, Greater London</w:t>
            </w:r>
          </w:p>
        </w:tc>
      </w:tr>
      <w:tr w:rsidR="00C54828" w:rsidRPr="002E62CA" w14:paraId="147C1DFC"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6743CC8A" w14:textId="77777777" w:rsidR="00C54828" w:rsidRPr="002E62CA" w:rsidRDefault="00C54828" w:rsidP="00251E2F">
            <w:pPr>
              <w:spacing w:after="160" w:line="240" w:lineRule="auto"/>
              <w:jc w:val="left"/>
            </w:pPr>
            <w:r w:rsidRPr="002E62CA">
              <w:t>20</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2F0AB8CE" w14:textId="77777777" w:rsidR="00C54828" w:rsidRPr="002E62CA" w:rsidRDefault="00C54828" w:rsidP="00251E2F">
            <w:pPr>
              <w:spacing w:after="160" w:line="240" w:lineRule="auto"/>
              <w:jc w:val="left"/>
            </w:pPr>
            <w:r w:rsidRPr="002E62CA">
              <w:t>Millars Shoe Store</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4960752D" w14:textId="77777777" w:rsidR="00C54828" w:rsidRPr="002E62CA" w:rsidRDefault="00C54828" w:rsidP="00251E2F">
            <w:pPr>
              <w:spacing w:after="160" w:line="240" w:lineRule="auto"/>
              <w:jc w:val="left"/>
            </w:pPr>
            <w:r w:rsidRPr="002E62CA">
              <w:t>10 High Street, Craigavon</w:t>
            </w:r>
          </w:p>
        </w:tc>
      </w:tr>
      <w:tr w:rsidR="00C54828" w:rsidRPr="002E62CA" w14:paraId="2DFFE660"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78970FD4" w14:textId="77777777" w:rsidR="00C54828" w:rsidRPr="002E62CA" w:rsidRDefault="00C54828" w:rsidP="00251E2F">
            <w:pPr>
              <w:spacing w:after="160" w:line="240" w:lineRule="auto"/>
              <w:jc w:val="left"/>
            </w:pPr>
            <w:r w:rsidRPr="002E62CA">
              <w:t>21</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56473C90" w14:textId="77777777" w:rsidR="00C54828" w:rsidRPr="002E62CA" w:rsidRDefault="00C54828" w:rsidP="00251E2F">
            <w:pPr>
              <w:spacing w:after="160" w:line="240" w:lineRule="auto"/>
              <w:jc w:val="left"/>
            </w:pPr>
            <w:r w:rsidRPr="002E62CA">
              <w:t>Mo Zi Mo</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05EB4698" w14:textId="77777777" w:rsidR="00C54828" w:rsidRPr="002E62CA" w:rsidRDefault="00C54828" w:rsidP="00251E2F">
            <w:pPr>
              <w:spacing w:after="160" w:line="240" w:lineRule="auto"/>
              <w:jc w:val="left"/>
            </w:pPr>
            <w:r w:rsidRPr="002E62CA">
              <w:t>28 Beam Street, Cheshire</w:t>
            </w:r>
          </w:p>
        </w:tc>
      </w:tr>
      <w:tr w:rsidR="00C54828" w:rsidRPr="002E62CA" w14:paraId="76A6D194"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4D35AA58" w14:textId="77777777" w:rsidR="00C54828" w:rsidRPr="002E62CA" w:rsidRDefault="00C54828" w:rsidP="00251E2F">
            <w:pPr>
              <w:spacing w:after="160" w:line="240" w:lineRule="auto"/>
              <w:jc w:val="left"/>
            </w:pPr>
            <w:r w:rsidRPr="002E62CA">
              <w:t>22</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1ED4D806" w14:textId="77777777" w:rsidR="00C54828" w:rsidRPr="002E62CA" w:rsidRDefault="00C54828" w:rsidP="00251E2F">
            <w:pPr>
              <w:spacing w:after="160" w:line="240" w:lineRule="auto"/>
              <w:jc w:val="left"/>
            </w:pPr>
            <w:r w:rsidRPr="002E62CA">
              <w:t>Moda</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667020CA" w14:textId="77777777" w:rsidR="00C54828" w:rsidRPr="002E62CA" w:rsidRDefault="00C54828" w:rsidP="00251E2F">
            <w:pPr>
              <w:spacing w:after="160" w:line="240" w:lineRule="auto"/>
              <w:jc w:val="left"/>
            </w:pPr>
            <w:r w:rsidRPr="002E62CA">
              <w:t>667 Lisburn Road, County Antrim</w:t>
            </w:r>
          </w:p>
        </w:tc>
      </w:tr>
      <w:tr w:rsidR="00C54828" w:rsidRPr="002E62CA" w14:paraId="373DC279"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78C2FFB1" w14:textId="77777777" w:rsidR="00C54828" w:rsidRPr="002E62CA" w:rsidRDefault="00C54828" w:rsidP="00251E2F">
            <w:pPr>
              <w:spacing w:after="160" w:line="240" w:lineRule="auto"/>
              <w:jc w:val="left"/>
            </w:pPr>
            <w:r w:rsidRPr="002E62CA">
              <w:t>23</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6BD81CEA" w14:textId="77777777" w:rsidR="00C54828" w:rsidRPr="002E62CA" w:rsidRDefault="00C54828" w:rsidP="00251E2F">
            <w:pPr>
              <w:spacing w:after="160" w:line="240" w:lineRule="auto"/>
              <w:jc w:val="left"/>
            </w:pPr>
            <w:r w:rsidRPr="002E62CA">
              <w:t>Moffat Shoe Shop</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5CDA2156" w14:textId="77777777" w:rsidR="00C54828" w:rsidRPr="002E62CA" w:rsidRDefault="00C54828" w:rsidP="00251E2F">
            <w:pPr>
              <w:spacing w:after="160" w:line="240" w:lineRule="auto"/>
              <w:jc w:val="left"/>
            </w:pPr>
            <w:r w:rsidRPr="002E62CA">
              <w:t>7 Well Street, Dumfries and Galloway</w:t>
            </w:r>
          </w:p>
        </w:tc>
      </w:tr>
      <w:tr w:rsidR="00C54828" w:rsidRPr="002E62CA" w14:paraId="3B15E62C"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75A7AD1" w14:textId="77777777" w:rsidR="00C54828" w:rsidRPr="002E62CA" w:rsidRDefault="00C54828" w:rsidP="00251E2F">
            <w:pPr>
              <w:spacing w:after="160" w:line="240" w:lineRule="auto"/>
              <w:jc w:val="left"/>
            </w:pPr>
            <w:r w:rsidRPr="002E62CA">
              <w:t>24</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45267C1E" w14:textId="77777777" w:rsidR="00C54828" w:rsidRPr="002E62CA" w:rsidRDefault="00C54828" w:rsidP="00251E2F">
            <w:pPr>
              <w:spacing w:after="160" w:line="240" w:lineRule="auto"/>
              <w:jc w:val="left"/>
            </w:pPr>
            <w:r w:rsidRPr="002E62CA">
              <w:t>Niki-lu's Boots and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70745CB8" w14:textId="77777777" w:rsidR="00C54828" w:rsidRPr="002E62CA" w:rsidRDefault="00C54828" w:rsidP="00251E2F">
            <w:pPr>
              <w:spacing w:after="160" w:line="240" w:lineRule="auto"/>
              <w:jc w:val="left"/>
            </w:pPr>
            <w:r w:rsidRPr="002E62CA">
              <w:t>9 Bank Street, Warwickshire</w:t>
            </w:r>
          </w:p>
        </w:tc>
      </w:tr>
      <w:tr w:rsidR="00C54828" w:rsidRPr="002E62CA" w14:paraId="291C5D44"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22BEC0B" w14:textId="77777777" w:rsidR="00C54828" w:rsidRPr="002E62CA" w:rsidRDefault="00C54828" w:rsidP="00251E2F">
            <w:pPr>
              <w:spacing w:after="160" w:line="240" w:lineRule="auto"/>
              <w:jc w:val="left"/>
            </w:pPr>
            <w:r w:rsidRPr="002E62CA">
              <w:t>25</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7A0B3577" w14:textId="77777777" w:rsidR="00C54828" w:rsidRPr="002E62CA" w:rsidRDefault="00C54828" w:rsidP="00251E2F">
            <w:pPr>
              <w:spacing w:after="160" w:line="240" w:lineRule="auto"/>
              <w:jc w:val="left"/>
            </w:pPr>
            <w:r w:rsidRPr="002E62CA">
              <w:t>North Herts Fitting</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1B0EFD69" w14:textId="77777777" w:rsidR="00C54828" w:rsidRPr="002E62CA" w:rsidRDefault="00C54828" w:rsidP="00251E2F">
            <w:pPr>
              <w:spacing w:after="160" w:line="240" w:lineRule="auto"/>
              <w:jc w:val="left"/>
            </w:pPr>
            <w:r w:rsidRPr="002E62CA">
              <w:t>Centre Holding Ltd, Hertfordshire</w:t>
            </w:r>
          </w:p>
        </w:tc>
      </w:tr>
      <w:tr w:rsidR="00C54828" w:rsidRPr="002E62CA" w14:paraId="7E74CA88"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4032D56A" w14:textId="77777777" w:rsidR="00C54828" w:rsidRPr="002E62CA" w:rsidRDefault="00C54828" w:rsidP="00251E2F">
            <w:pPr>
              <w:spacing w:after="160" w:line="240" w:lineRule="auto"/>
              <w:jc w:val="left"/>
            </w:pPr>
            <w:r w:rsidRPr="002E62CA">
              <w:t>26</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793229EE" w14:textId="77777777" w:rsidR="00C54828" w:rsidRPr="002E62CA" w:rsidRDefault="00C54828" w:rsidP="00251E2F">
            <w:pPr>
              <w:spacing w:after="160" w:line="240" w:lineRule="auto"/>
              <w:jc w:val="left"/>
            </w:pPr>
            <w:r w:rsidRPr="002E62CA">
              <w:t>North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147F9B48" w14:textId="77777777" w:rsidR="00C54828" w:rsidRPr="002E62CA" w:rsidRDefault="00C54828" w:rsidP="00251E2F">
            <w:pPr>
              <w:spacing w:after="160" w:line="240" w:lineRule="auto"/>
              <w:jc w:val="left"/>
            </w:pPr>
            <w:r w:rsidRPr="002E62CA">
              <w:t>10 Westgate, Cambridgeshire</w:t>
            </w:r>
          </w:p>
        </w:tc>
      </w:tr>
      <w:tr w:rsidR="00C54828" w:rsidRPr="002E62CA" w14:paraId="1439D268"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618AB825" w14:textId="77777777" w:rsidR="00C54828" w:rsidRPr="002E62CA" w:rsidRDefault="00C54828" w:rsidP="00251E2F">
            <w:pPr>
              <w:spacing w:after="160" w:line="240" w:lineRule="auto"/>
              <w:jc w:val="left"/>
            </w:pPr>
            <w:r w:rsidRPr="002E62CA">
              <w:t>27</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21C73D48" w14:textId="77777777" w:rsidR="00C54828" w:rsidRPr="002E62CA" w:rsidRDefault="00C54828" w:rsidP="00251E2F">
            <w:pPr>
              <w:spacing w:after="160" w:line="240" w:lineRule="auto"/>
              <w:jc w:val="left"/>
            </w:pPr>
            <w:r w:rsidRPr="002E62CA">
              <w:t>North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7386C4D3" w14:textId="77777777" w:rsidR="00C54828" w:rsidRPr="002E62CA" w:rsidRDefault="00C54828" w:rsidP="00251E2F">
            <w:pPr>
              <w:spacing w:after="160" w:line="240" w:lineRule="auto"/>
              <w:jc w:val="left"/>
            </w:pPr>
            <w:r w:rsidRPr="002E62CA">
              <w:t>2 Red Lion Square, Lincolnshire</w:t>
            </w:r>
          </w:p>
        </w:tc>
      </w:tr>
      <w:tr w:rsidR="00C54828" w:rsidRPr="002E62CA" w14:paraId="13C6D47C"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949AE16" w14:textId="77777777" w:rsidR="00C54828" w:rsidRPr="002E62CA" w:rsidRDefault="00C54828" w:rsidP="00251E2F">
            <w:pPr>
              <w:spacing w:after="160" w:line="240" w:lineRule="auto"/>
              <w:jc w:val="left"/>
            </w:pPr>
            <w:r w:rsidRPr="002E62CA">
              <w:t>28</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6AA82E59" w14:textId="77777777" w:rsidR="00C54828" w:rsidRPr="002E62CA" w:rsidRDefault="00C54828" w:rsidP="00251E2F">
            <w:pPr>
              <w:spacing w:after="160" w:line="240" w:lineRule="auto"/>
              <w:jc w:val="left"/>
            </w:pPr>
            <w:r w:rsidRPr="002E62CA">
              <w:t>North's Shoes Ltd</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5106FA8D" w14:textId="77777777" w:rsidR="00C54828" w:rsidRPr="002E62CA" w:rsidRDefault="00C54828" w:rsidP="00251E2F">
            <w:pPr>
              <w:spacing w:after="160" w:line="240" w:lineRule="auto"/>
              <w:jc w:val="left"/>
            </w:pPr>
            <w:r w:rsidRPr="002E62CA">
              <w:t>18 North Street, Lincolnshire</w:t>
            </w:r>
          </w:p>
        </w:tc>
      </w:tr>
      <w:tr w:rsidR="00C54828" w:rsidRPr="002E62CA" w14:paraId="7C56724A"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4DD243AE" w14:textId="77777777" w:rsidR="00C54828" w:rsidRPr="002E62CA" w:rsidRDefault="00C54828" w:rsidP="00251E2F">
            <w:pPr>
              <w:spacing w:after="160" w:line="240" w:lineRule="auto"/>
              <w:jc w:val="left"/>
            </w:pPr>
            <w:r w:rsidRPr="002E62CA">
              <w:t>29</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167B519D" w14:textId="77777777" w:rsidR="00C54828" w:rsidRPr="002E62CA" w:rsidRDefault="00C54828" w:rsidP="00251E2F">
            <w:pPr>
              <w:spacing w:after="160" w:line="240" w:lineRule="auto"/>
              <w:jc w:val="left"/>
            </w:pPr>
            <w:r w:rsidRPr="002E62CA">
              <w:t>Omah Shoes Limited</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13F6C0FD" w14:textId="77777777" w:rsidR="00C54828" w:rsidRPr="002E62CA" w:rsidRDefault="00C54828" w:rsidP="00251E2F">
            <w:pPr>
              <w:spacing w:after="160" w:line="240" w:lineRule="auto"/>
              <w:jc w:val="left"/>
            </w:pPr>
            <w:r w:rsidRPr="002E62CA">
              <w:t>4 Riverside Place, Somerset</w:t>
            </w:r>
          </w:p>
        </w:tc>
      </w:tr>
      <w:tr w:rsidR="00C54828" w:rsidRPr="002E62CA" w14:paraId="2FDA835E"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1B6B6C8F" w14:textId="77777777" w:rsidR="00C54828" w:rsidRPr="002E62CA" w:rsidRDefault="00C54828" w:rsidP="00251E2F">
            <w:pPr>
              <w:spacing w:after="160" w:line="240" w:lineRule="auto"/>
              <w:jc w:val="left"/>
            </w:pPr>
            <w:r w:rsidRPr="002E62CA">
              <w:t>30</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03305E2E" w14:textId="77777777" w:rsidR="00C54828" w:rsidRPr="002E62CA" w:rsidRDefault="00C54828" w:rsidP="00251E2F">
            <w:pPr>
              <w:spacing w:after="160" w:line="240" w:lineRule="auto"/>
              <w:jc w:val="left"/>
            </w:pPr>
            <w:r w:rsidRPr="002E62CA">
              <w:t>One Step Ahead</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7199AEF9" w14:textId="77777777" w:rsidR="00C54828" w:rsidRPr="002E62CA" w:rsidRDefault="00C54828" w:rsidP="00251E2F">
            <w:pPr>
              <w:spacing w:after="160" w:line="240" w:lineRule="auto"/>
              <w:jc w:val="left"/>
            </w:pPr>
            <w:r w:rsidRPr="002E62CA">
              <w:t>56 Newmarket Street, Ayrshire</w:t>
            </w:r>
          </w:p>
        </w:tc>
      </w:tr>
      <w:tr w:rsidR="00C54828" w:rsidRPr="002E62CA" w14:paraId="706967AE"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6CEE6FC2" w14:textId="77777777" w:rsidR="00C54828" w:rsidRPr="002E62CA" w:rsidRDefault="00C54828" w:rsidP="00251E2F">
            <w:pPr>
              <w:spacing w:after="160" w:line="240" w:lineRule="auto"/>
              <w:jc w:val="left"/>
            </w:pPr>
            <w:r w:rsidRPr="002E62CA">
              <w:lastRenderedPageBreak/>
              <w:t>31</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124251AD" w14:textId="77777777" w:rsidR="00C54828" w:rsidRPr="002E62CA" w:rsidRDefault="00C54828" w:rsidP="00251E2F">
            <w:pPr>
              <w:spacing w:after="160" w:line="240" w:lineRule="auto"/>
              <w:jc w:val="left"/>
            </w:pPr>
            <w:r w:rsidRPr="002E62CA">
              <w:t>One Step Ahead (Uk) Ltd</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1544186A" w14:textId="77777777" w:rsidR="00C54828" w:rsidRPr="002E62CA" w:rsidRDefault="00C54828" w:rsidP="00251E2F">
            <w:pPr>
              <w:spacing w:after="160" w:line="240" w:lineRule="auto"/>
              <w:jc w:val="left"/>
            </w:pPr>
            <w:r w:rsidRPr="002E62CA">
              <w:t>c/o 3 Hollington Court, Kent</w:t>
            </w:r>
          </w:p>
        </w:tc>
      </w:tr>
      <w:tr w:rsidR="00C54828" w:rsidRPr="002E62CA" w14:paraId="71F456E3"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16BB81DD" w14:textId="77777777" w:rsidR="00C54828" w:rsidRPr="002E62CA" w:rsidRDefault="00C54828" w:rsidP="00251E2F">
            <w:pPr>
              <w:spacing w:after="160" w:line="240" w:lineRule="auto"/>
              <w:jc w:val="left"/>
            </w:pPr>
            <w:r w:rsidRPr="002E62CA">
              <w:t>32</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3271B44F" w14:textId="77777777" w:rsidR="00C54828" w:rsidRPr="002E62CA" w:rsidRDefault="00C54828" w:rsidP="00251E2F">
            <w:pPr>
              <w:spacing w:after="160" w:line="240" w:lineRule="auto"/>
              <w:jc w:val="left"/>
            </w:pPr>
            <w:r w:rsidRPr="002E62CA">
              <w:t>Panache Shoe Company</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4F1EF6F1" w14:textId="77777777" w:rsidR="00C54828" w:rsidRPr="002E62CA" w:rsidRDefault="00C54828" w:rsidP="00251E2F">
            <w:pPr>
              <w:spacing w:after="160" w:line="240" w:lineRule="auto"/>
              <w:jc w:val="left"/>
            </w:pPr>
            <w:r w:rsidRPr="002E62CA">
              <w:t>12 Linen Green, County Tyrone</w:t>
            </w:r>
          </w:p>
        </w:tc>
      </w:tr>
      <w:tr w:rsidR="00C54828" w:rsidRPr="002E62CA" w14:paraId="16C6E8A7"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45B62C6A" w14:textId="77777777" w:rsidR="00C54828" w:rsidRPr="002E62CA" w:rsidRDefault="00C54828" w:rsidP="00251E2F">
            <w:pPr>
              <w:spacing w:after="160" w:line="240" w:lineRule="auto"/>
              <w:jc w:val="left"/>
            </w:pPr>
            <w:r w:rsidRPr="002E62CA">
              <w:t>33</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78D2B259" w14:textId="77777777" w:rsidR="00C54828" w:rsidRPr="002E62CA" w:rsidRDefault="00C54828" w:rsidP="00251E2F">
            <w:pPr>
              <w:spacing w:after="160" w:line="240" w:lineRule="auto"/>
              <w:jc w:val="left"/>
            </w:pPr>
            <w:r w:rsidRPr="002E62CA">
              <w:t>Pares Footwear</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46110A5A" w14:textId="77777777" w:rsidR="00C54828" w:rsidRPr="002E62CA" w:rsidRDefault="00C54828" w:rsidP="00251E2F">
            <w:pPr>
              <w:spacing w:after="160" w:line="240" w:lineRule="auto"/>
              <w:jc w:val="left"/>
            </w:pPr>
            <w:r w:rsidRPr="002E62CA">
              <w:t>25/27 Tranquil Vale, Greater London</w:t>
            </w:r>
          </w:p>
        </w:tc>
      </w:tr>
      <w:tr w:rsidR="00C54828" w:rsidRPr="002E62CA" w14:paraId="7731FB51"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67D80CDB" w14:textId="77777777" w:rsidR="00C54828" w:rsidRPr="002E62CA" w:rsidRDefault="00C54828" w:rsidP="00251E2F">
            <w:pPr>
              <w:spacing w:after="160" w:line="240" w:lineRule="auto"/>
              <w:jc w:val="left"/>
            </w:pPr>
            <w:r w:rsidRPr="002E62CA">
              <w:t>34</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6672249E" w14:textId="77777777" w:rsidR="00C54828" w:rsidRPr="002E62CA" w:rsidRDefault="00C54828" w:rsidP="00251E2F">
            <w:pPr>
              <w:spacing w:after="160" w:line="240" w:lineRule="auto"/>
              <w:jc w:val="left"/>
            </w:pPr>
            <w:r w:rsidRPr="002E62CA">
              <w:t>Parfitt's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43F3B34A" w14:textId="77777777" w:rsidR="00C54828" w:rsidRPr="002E62CA" w:rsidRDefault="00C54828" w:rsidP="00251E2F">
            <w:pPr>
              <w:spacing w:after="160" w:line="240" w:lineRule="auto"/>
              <w:jc w:val="left"/>
            </w:pPr>
            <w:r w:rsidRPr="002E62CA">
              <w:t>6 Salisbury Street, Dorset</w:t>
            </w:r>
          </w:p>
        </w:tc>
      </w:tr>
      <w:tr w:rsidR="00C54828" w:rsidRPr="002E62CA" w14:paraId="51203160"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3833FAC" w14:textId="77777777" w:rsidR="00C54828" w:rsidRPr="002E62CA" w:rsidRDefault="00C54828" w:rsidP="00251E2F">
            <w:pPr>
              <w:spacing w:after="160" w:line="240" w:lineRule="auto"/>
              <w:jc w:val="left"/>
            </w:pPr>
            <w:r w:rsidRPr="002E62CA">
              <w:t>35</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6D2E7D07" w14:textId="77777777" w:rsidR="00C54828" w:rsidRPr="002E62CA" w:rsidRDefault="00C54828" w:rsidP="00251E2F">
            <w:pPr>
              <w:spacing w:after="160" w:line="240" w:lineRule="auto"/>
              <w:jc w:val="left"/>
            </w:pPr>
            <w:r w:rsidRPr="002E62CA">
              <w:t>Passion For Soles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2B7F63B0" w14:textId="77777777" w:rsidR="00C54828" w:rsidRPr="002E62CA" w:rsidRDefault="00C54828" w:rsidP="00251E2F">
            <w:pPr>
              <w:spacing w:after="160" w:line="240" w:lineRule="auto"/>
              <w:jc w:val="left"/>
            </w:pPr>
            <w:r w:rsidRPr="002E62CA">
              <w:t>13 Whalley Road, Lancashire</w:t>
            </w:r>
          </w:p>
        </w:tc>
      </w:tr>
      <w:tr w:rsidR="00C54828" w:rsidRPr="002E62CA" w14:paraId="28A2ED1E"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1312EE" w14:textId="77777777" w:rsidR="00C54828" w:rsidRPr="002E62CA" w:rsidRDefault="00C54828" w:rsidP="00251E2F">
            <w:pPr>
              <w:spacing w:after="160" w:line="240" w:lineRule="auto"/>
              <w:jc w:val="left"/>
            </w:pPr>
            <w:r w:rsidRPr="002E62CA">
              <w:t>36</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05CA1340" w14:textId="77777777" w:rsidR="00C54828" w:rsidRPr="002E62CA" w:rsidRDefault="00C54828" w:rsidP="00251E2F">
            <w:pPr>
              <w:spacing w:after="160" w:line="240" w:lineRule="auto"/>
              <w:jc w:val="left"/>
            </w:pPr>
            <w:r w:rsidRPr="002E62CA">
              <w:t>Pattersons Footwear</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3451291C" w14:textId="77777777" w:rsidR="00C54828" w:rsidRPr="002E62CA" w:rsidRDefault="00C54828" w:rsidP="00251E2F">
            <w:pPr>
              <w:spacing w:after="160" w:line="240" w:lineRule="auto"/>
              <w:jc w:val="left"/>
            </w:pPr>
            <w:r w:rsidRPr="002E62CA">
              <w:t>74 Market Street, County Armagh</w:t>
            </w:r>
          </w:p>
        </w:tc>
      </w:tr>
      <w:tr w:rsidR="00C54828" w:rsidRPr="002E62CA" w14:paraId="6D8787F5"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D6F587D" w14:textId="77777777" w:rsidR="00C54828" w:rsidRPr="002E62CA" w:rsidRDefault="00C54828" w:rsidP="00251E2F">
            <w:pPr>
              <w:spacing w:after="160" w:line="240" w:lineRule="auto"/>
              <w:jc w:val="left"/>
            </w:pPr>
            <w:r w:rsidRPr="002E62CA">
              <w:t>37</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03A27CEB" w14:textId="77777777" w:rsidR="00C54828" w:rsidRPr="002E62CA" w:rsidRDefault="00C54828" w:rsidP="00251E2F">
            <w:pPr>
              <w:spacing w:after="160" w:line="240" w:lineRule="auto"/>
              <w:jc w:val="left"/>
            </w:pPr>
            <w:r w:rsidRPr="002E62CA">
              <w:t>Pavers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0B9EFE1E" w14:textId="77777777" w:rsidR="00C54828" w:rsidRPr="002E62CA" w:rsidRDefault="00C54828" w:rsidP="00251E2F">
            <w:pPr>
              <w:spacing w:after="160" w:line="240" w:lineRule="auto"/>
              <w:jc w:val="left"/>
            </w:pPr>
            <w:r w:rsidRPr="002E62CA">
              <w:t>Catherine House, Yorkshire</w:t>
            </w:r>
          </w:p>
        </w:tc>
      </w:tr>
      <w:tr w:rsidR="00C54828" w:rsidRPr="002E62CA" w14:paraId="0898059C"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377B1A7" w14:textId="77777777" w:rsidR="00C54828" w:rsidRPr="002E62CA" w:rsidRDefault="00C54828" w:rsidP="00251E2F">
            <w:pPr>
              <w:spacing w:after="160" w:line="240" w:lineRule="auto"/>
              <w:jc w:val="left"/>
            </w:pPr>
            <w:r w:rsidRPr="002E62CA">
              <w:t>38</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21E6F9A9" w14:textId="77777777" w:rsidR="00C54828" w:rsidRPr="002E62CA" w:rsidRDefault="00C54828" w:rsidP="00251E2F">
            <w:pPr>
              <w:spacing w:after="160" w:line="240" w:lineRule="auto"/>
              <w:jc w:val="left"/>
            </w:pPr>
            <w:r w:rsidRPr="002E62CA">
              <w:t>Peaklander</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35047F65" w14:textId="77777777" w:rsidR="00C54828" w:rsidRPr="002E62CA" w:rsidRDefault="00C54828" w:rsidP="00251E2F">
            <w:pPr>
              <w:spacing w:after="160" w:line="240" w:lineRule="auto"/>
              <w:jc w:val="left"/>
            </w:pPr>
            <w:r w:rsidRPr="002E62CA">
              <w:t>Peaklander Works, Derbyshire</w:t>
            </w:r>
          </w:p>
        </w:tc>
      </w:tr>
      <w:tr w:rsidR="00C54828" w:rsidRPr="002E62CA" w14:paraId="58D2AF0E"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4B1BE2D3" w14:textId="77777777" w:rsidR="00C54828" w:rsidRPr="002E62CA" w:rsidRDefault="00C54828" w:rsidP="00251E2F">
            <w:pPr>
              <w:spacing w:after="160" w:line="240" w:lineRule="auto"/>
              <w:jc w:val="left"/>
            </w:pPr>
            <w:r w:rsidRPr="002E62CA">
              <w:t>39</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07D9987D" w14:textId="77777777" w:rsidR="00C54828" w:rsidRPr="002E62CA" w:rsidRDefault="00C54828" w:rsidP="00251E2F">
            <w:pPr>
              <w:spacing w:after="160" w:line="240" w:lineRule="auto"/>
              <w:jc w:val="left"/>
            </w:pPr>
            <w:r w:rsidRPr="002E62CA">
              <w:t>Pediwear Shoe Centre</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41BBB319" w14:textId="77777777" w:rsidR="00C54828" w:rsidRPr="002E62CA" w:rsidRDefault="00C54828" w:rsidP="00251E2F">
            <w:pPr>
              <w:spacing w:after="160" w:line="240" w:lineRule="auto"/>
              <w:jc w:val="left"/>
            </w:pPr>
            <w:r w:rsidRPr="002E62CA">
              <w:t>24 Westgate, West Yorkshire</w:t>
            </w:r>
          </w:p>
        </w:tc>
      </w:tr>
      <w:tr w:rsidR="00C54828" w:rsidRPr="002E62CA" w14:paraId="310AC2E8"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25929849" w14:textId="77777777" w:rsidR="00C54828" w:rsidRPr="002E62CA" w:rsidRDefault="00C54828" w:rsidP="00251E2F">
            <w:pPr>
              <w:spacing w:after="160" w:line="240" w:lineRule="auto"/>
              <w:jc w:val="left"/>
            </w:pPr>
            <w:r w:rsidRPr="002E62CA">
              <w:t>40</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03E8E717" w14:textId="77777777" w:rsidR="00C54828" w:rsidRPr="002E62CA" w:rsidRDefault="00C54828" w:rsidP="00251E2F">
            <w:pPr>
              <w:spacing w:after="160" w:line="240" w:lineRule="auto"/>
              <w:jc w:val="left"/>
            </w:pPr>
            <w:r w:rsidRPr="002E62CA">
              <w:t>Peter Hughes Footwear</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18F6042C" w14:textId="77777777" w:rsidR="00C54828" w:rsidRPr="002E62CA" w:rsidRDefault="00C54828" w:rsidP="00251E2F">
            <w:pPr>
              <w:spacing w:after="160" w:line="240" w:lineRule="auto"/>
              <w:jc w:val="left"/>
            </w:pPr>
            <w:r w:rsidRPr="002E62CA">
              <w:t>38/40 High Street, Flintshire</w:t>
            </w:r>
          </w:p>
        </w:tc>
      </w:tr>
      <w:tr w:rsidR="00C54828" w:rsidRPr="002E62CA" w14:paraId="67C9CB01"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4E41D98" w14:textId="77777777" w:rsidR="00C54828" w:rsidRPr="002E62CA" w:rsidRDefault="00C54828" w:rsidP="00251E2F">
            <w:pPr>
              <w:spacing w:after="160" w:line="240" w:lineRule="auto"/>
              <w:jc w:val="left"/>
            </w:pPr>
            <w:r w:rsidRPr="002E62CA">
              <w:t>41</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3E50057E" w14:textId="77777777" w:rsidR="00C54828" w:rsidRPr="002E62CA" w:rsidRDefault="00C54828" w:rsidP="00251E2F">
            <w:pPr>
              <w:spacing w:after="160" w:line="240" w:lineRule="auto"/>
              <w:jc w:val="left"/>
            </w:pPr>
            <w:r w:rsidRPr="002E62CA">
              <w:t>Peter John Footwear</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1EEF923C" w14:textId="77777777" w:rsidR="00C54828" w:rsidRPr="002E62CA" w:rsidRDefault="00C54828" w:rsidP="00251E2F">
            <w:pPr>
              <w:spacing w:after="160" w:line="240" w:lineRule="auto"/>
              <w:jc w:val="left"/>
            </w:pPr>
            <w:r w:rsidRPr="002E62CA">
              <w:t>18 The Broadway, Middlesex</w:t>
            </w:r>
          </w:p>
        </w:tc>
      </w:tr>
      <w:tr w:rsidR="00C54828" w:rsidRPr="002E62CA" w14:paraId="12100857"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437DE2F1" w14:textId="77777777" w:rsidR="00C54828" w:rsidRPr="002E62CA" w:rsidRDefault="00C54828" w:rsidP="00251E2F">
            <w:pPr>
              <w:spacing w:after="160" w:line="240" w:lineRule="auto"/>
              <w:jc w:val="left"/>
            </w:pPr>
            <w:r w:rsidRPr="002E62CA">
              <w:t>42</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4F7821E0" w14:textId="77777777" w:rsidR="00C54828" w:rsidRPr="002E62CA" w:rsidRDefault="00C54828" w:rsidP="00251E2F">
            <w:pPr>
              <w:spacing w:after="160" w:line="240" w:lineRule="auto"/>
              <w:jc w:val="left"/>
            </w:pPr>
            <w:r w:rsidRPr="002E62CA">
              <w:t>Peter Scott</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4EB85E8C" w14:textId="77777777" w:rsidR="00C54828" w:rsidRPr="002E62CA" w:rsidRDefault="00C54828" w:rsidP="00251E2F">
            <w:pPr>
              <w:spacing w:after="160" w:line="240" w:lineRule="auto"/>
              <w:jc w:val="left"/>
            </w:pPr>
            <w:r w:rsidRPr="002E62CA">
              <w:t>1 The Broadway, Lincolnshire</w:t>
            </w:r>
          </w:p>
        </w:tc>
      </w:tr>
      <w:tr w:rsidR="00C54828" w:rsidRPr="002E62CA" w14:paraId="7B771CFD"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C1C9F2A" w14:textId="77777777" w:rsidR="00C54828" w:rsidRPr="002E62CA" w:rsidRDefault="00C54828" w:rsidP="00251E2F">
            <w:pPr>
              <w:spacing w:after="160" w:line="240" w:lineRule="auto"/>
              <w:jc w:val="left"/>
            </w:pPr>
            <w:r w:rsidRPr="002E62CA">
              <w:t>43</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4112D285" w14:textId="77777777" w:rsidR="00C54828" w:rsidRPr="002E62CA" w:rsidRDefault="00C54828" w:rsidP="00251E2F">
            <w:pPr>
              <w:spacing w:after="160" w:line="240" w:lineRule="auto"/>
              <w:jc w:val="left"/>
            </w:pPr>
            <w:r w:rsidRPr="002E62CA">
              <w:t>Pettits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0A22FE01" w14:textId="77777777" w:rsidR="00C54828" w:rsidRPr="002E62CA" w:rsidRDefault="00C54828" w:rsidP="00251E2F">
            <w:pPr>
              <w:spacing w:after="160" w:line="240" w:lineRule="auto"/>
              <w:jc w:val="left"/>
            </w:pPr>
            <w:r w:rsidRPr="002E62CA">
              <w:t>4-6 High Street, South Yorkshire</w:t>
            </w:r>
          </w:p>
        </w:tc>
      </w:tr>
      <w:tr w:rsidR="00C54828" w:rsidRPr="002E62CA" w14:paraId="6CE4D633"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23A011B2" w14:textId="77777777" w:rsidR="00C54828" w:rsidRPr="002E62CA" w:rsidRDefault="00C54828" w:rsidP="00251E2F">
            <w:pPr>
              <w:spacing w:after="160" w:line="240" w:lineRule="auto"/>
              <w:jc w:val="left"/>
            </w:pPr>
            <w:r w:rsidRPr="002E62CA">
              <w:t>44</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4ED38FD6" w14:textId="77777777" w:rsidR="00C54828" w:rsidRPr="002E62CA" w:rsidRDefault="00C54828" w:rsidP="00251E2F">
            <w:pPr>
              <w:spacing w:after="160" w:line="240" w:lineRule="auto"/>
              <w:jc w:val="left"/>
            </w:pPr>
            <w:r w:rsidRPr="002E62CA">
              <w:t>Pettits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2541EB19" w14:textId="77777777" w:rsidR="00C54828" w:rsidRPr="002E62CA" w:rsidRDefault="00C54828" w:rsidP="00251E2F">
            <w:pPr>
              <w:spacing w:after="160" w:line="240" w:lineRule="auto"/>
              <w:jc w:val="left"/>
            </w:pPr>
            <w:r w:rsidRPr="002E62CA">
              <w:t>39-43 King Street, East Yorkshire</w:t>
            </w:r>
          </w:p>
        </w:tc>
      </w:tr>
      <w:tr w:rsidR="00C54828" w:rsidRPr="002E62CA" w14:paraId="13C81653"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21FA649B" w14:textId="77777777" w:rsidR="00C54828" w:rsidRPr="002E62CA" w:rsidRDefault="00C54828" w:rsidP="00251E2F">
            <w:pPr>
              <w:spacing w:after="160" w:line="240" w:lineRule="auto"/>
              <w:jc w:val="left"/>
            </w:pPr>
            <w:r w:rsidRPr="002E62CA">
              <w:t>45</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1DF24E60" w14:textId="77777777" w:rsidR="00C54828" w:rsidRPr="002E62CA" w:rsidRDefault="00C54828" w:rsidP="00251E2F">
            <w:pPr>
              <w:spacing w:after="160" w:line="240" w:lineRule="auto"/>
              <w:jc w:val="left"/>
            </w:pPr>
            <w:r w:rsidRPr="002E62CA">
              <w:t>Pettits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73B577F6" w14:textId="77777777" w:rsidR="00C54828" w:rsidRPr="002E62CA" w:rsidRDefault="00C54828" w:rsidP="00251E2F">
            <w:pPr>
              <w:spacing w:after="160" w:line="240" w:lineRule="auto"/>
              <w:jc w:val="left"/>
            </w:pPr>
            <w:r w:rsidRPr="002E62CA">
              <w:t>62 Market Place, East Yorkshire</w:t>
            </w:r>
          </w:p>
        </w:tc>
      </w:tr>
      <w:tr w:rsidR="00C54828" w:rsidRPr="002E62CA" w14:paraId="10462F07"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7E0D2EAA" w14:textId="77777777" w:rsidR="00C54828" w:rsidRPr="002E62CA" w:rsidRDefault="00C54828" w:rsidP="00251E2F">
            <w:pPr>
              <w:spacing w:after="160" w:line="240" w:lineRule="auto"/>
              <w:jc w:val="left"/>
            </w:pPr>
            <w:r w:rsidRPr="002E62CA">
              <w:t>46</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5AC418A8" w14:textId="77777777" w:rsidR="00C54828" w:rsidRPr="002E62CA" w:rsidRDefault="00C54828" w:rsidP="00251E2F">
            <w:pPr>
              <w:spacing w:after="160" w:line="240" w:lineRule="auto"/>
              <w:jc w:val="left"/>
            </w:pPr>
            <w:r w:rsidRPr="002E62CA">
              <w:t>Pettits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2FF2CA43" w14:textId="77777777" w:rsidR="00C54828" w:rsidRPr="002E62CA" w:rsidRDefault="00C54828" w:rsidP="00251E2F">
            <w:pPr>
              <w:spacing w:after="160" w:line="240" w:lineRule="auto"/>
              <w:jc w:val="left"/>
            </w:pPr>
            <w:r w:rsidRPr="002E62CA">
              <w:t>8 Market Place, Nottinghamshire</w:t>
            </w:r>
          </w:p>
        </w:tc>
      </w:tr>
      <w:tr w:rsidR="00C54828" w:rsidRPr="002E62CA" w14:paraId="5C8C273B"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6F86EC58" w14:textId="77777777" w:rsidR="00C54828" w:rsidRPr="002E62CA" w:rsidRDefault="00C54828" w:rsidP="00251E2F">
            <w:pPr>
              <w:spacing w:after="160" w:line="240" w:lineRule="auto"/>
              <w:jc w:val="left"/>
            </w:pPr>
            <w:r w:rsidRPr="002E62CA">
              <w:t>47</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2625CCC7" w14:textId="77777777" w:rsidR="00C54828" w:rsidRPr="002E62CA" w:rsidRDefault="00C54828" w:rsidP="00251E2F">
            <w:pPr>
              <w:spacing w:after="160" w:line="240" w:lineRule="auto"/>
              <w:jc w:val="left"/>
            </w:pPr>
            <w:r w:rsidRPr="002E62CA">
              <w:t>Pied d'Amour Limited</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132DBBD9" w14:textId="77777777" w:rsidR="00C54828" w:rsidRPr="002E62CA" w:rsidRDefault="00C54828" w:rsidP="00251E2F">
            <w:pPr>
              <w:spacing w:after="160" w:line="240" w:lineRule="auto"/>
              <w:jc w:val="left"/>
            </w:pPr>
            <w:r w:rsidRPr="002E62CA">
              <w:t>90 Bradshaw Close, Greater London</w:t>
            </w:r>
          </w:p>
        </w:tc>
      </w:tr>
      <w:tr w:rsidR="00C54828" w:rsidRPr="002E62CA" w14:paraId="055057D4"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7C9F381" w14:textId="77777777" w:rsidR="00C54828" w:rsidRPr="002E62CA" w:rsidRDefault="00C54828" w:rsidP="00251E2F">
            <w:pPr>
              <w:spacing w:after="160" w:line="240" w:lineRule="auto"/>
              <w:jc w:val="left"/>
            </w:pPr>
            <w:r w:rsidRPr="002E62CA">
              <w:t>48</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698F5302" w14:textId="77777777" w:rsidR="00C54828" w:rsidRPr="002E62CA" w:rsidRDefault="00C54828" w:rsidP="00251E2F">
            <w:pPr>
              <w:spacing w:after="160" w:line="240" w:lineRule="auto"/>
              <w:jc w:val="left"/>
            </w:pPr>
            <w:r w:rsidRPr="002E62CA">
              <w:t>Pili Pala</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3A7067F1" w14:textId="77777777" w:rsidR="00C54828" w:rsidRPr="002E62CA" w:rsidRDefault="00C54828" w:rsidP="00251E2F">
            <w:pPr>
              <w:spacing w:after="160" w:line="240" w:lineRule="auto"/>
              <w:jc w:val="left"/>
            </w:pPr>
            <w:r w:rsidRPr="002E62CA">
              <w:t>34 High Street, Pembrokeshire</w:t>
            </w:r>
          </w:p>
        </w:tc>
      </w:tr>
      <w:tr w:rsidR="00C54828" w:rsidRPr="002E62CA" w14:paraId="06743F64"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76461A3B" w14:textId="77777777" w:rsidR="00C54828" w:rsidRPr="002E62CA" w:rsidRDefault="00C54828" w:rsidP="00251E2F">
            <w:pPr>
              <w:spacing w:after="160" w:line="240" w:lineRule="auto"/>
              <w:jc w:val="left"/>
            </w:pPr>
            <w:r w:rsidRPr="002E62CA">
              <w:t>49</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7A694ECD" w14:textId="77777777" w:rsidR="00C54828" w:rsidRPr="002E62CA" w:rsidRDefault="00C54828" w:rsidP="00251E2F">
            <w:pPr>
              <w:spacing w:after="160" w:line="240" w:lineRule="auto"/>
              <w:jc w:val="left"/>
            </w:pPr>
            <w:r w:rsidRPr="002E62CA">
              <w:t>Pledgers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35011AF7" w14:textId="77777777" w:rsidR="00C54828" w:rsidRPr="002E62CA" w:rsidRDefault="00C54828" w:rsidP="00251E2F">
            <w:pPr>
              <w:spacing w:after="160" w:line="240" w:lineRule="auto"/>
              <w:jc w:val="left"/>
            </w:pPr>
            <w:r w:rsidRPr="002E62CA">
              <w:t>84/85 St Johns Street, Suffolk</w:t>
            </w:r>
          </w:p>
        </w:tc>
      </w:tr>
      <w:tr w:rsidR="00C54828" w:rsidRPr="002E62CA" w14:paraId="04D74B32"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34B081A5" w14:textId="77777777" w:rsidR="00C54828" w:rsidRPr="002E62CA" w:rsidRDefault="00C54828" w:rsidP="00251E2F">
            <w:pPr>
              <w:spacing w:after="160" w:line="240" w:lineRule="auto"/>
              <w:jc w:val="left"/>
            </w:pPr>
            <w:r w:rsidRPr="002E62CA">
              <w:t>50</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726A781F" w14:textId="77777777" w:rsidR="00C54828" w:rsidRPr="002E62CA" w:rsidRDefault="00C54828" w:rsidP="00251E2F">
            <w:pPr>
              <w:spacing w:after="160" w:line="240" w:lineRule="auto"/>
              <w:jc w:val="left"/>
            </w:pPr>
            <w:r w:rsidRPr="002E62CA">
              <w:t>Pour Les Pieds Ltd</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798F2DA7" w14:textId="77777777" w:rsidR="00C54828" w:rsidRPr="002E62CA" w:rsidRDefault="00C54828" w:rsidP="00251E2F">
            <w:pPr>
              <w:spacing w:after="160" w:line="240" w:lineRule="auto"/>
              <w:jc w:val="left"/>
            </w:pPr>
            <w:r w:rsidRPr="002E62CA">
              <w:t>2 Adies Alley, Staffordshire</w:t>
            </w:r>
          </w:p>
        </w:tc>
      </w:tr>
      <w:tr w:rsidR="00C54828" w:rsidRPr="002E62CA" w14:paraId="6D006B1D"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26C6374" w14:textId="77777777" w:rsidR="00C54828" w:rsidRPr="002E62CA" w:rsidRDefault="00C54828" w:rsidP="00251E2F">
            <w:pPr>
              <w:spacing w:after="160" w:line="240" w:lineRule="auto"/>
              <w:jc w:val="left"/>
            </w:pPr>
            <w:r w:rsidRPr="002E62CA">
              <w:t>51</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23302C03" w14:textId="77777777" w:rsidR="00C54828" w:rsidRPr="002E62CA" w:rsidRDefault="00C54828" w:rsidP="00251E2F">
            <w:pPr>
              <w:spacing w:after="160" w:line="240" w:lineRule="auto"/>
              <w:jc w:val="left"/>
            </w:pPr>
            <w:r w:rsidRPr="002E62CA">
              <w:t>Pullingers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0A1544E3" w14:textId="77777777" w:rsidR="00C54828" w:rsidRPr="002E62CA" w:rsidRDefault="00C54828" w:rsidP="00251E2F">
            <w:pPr>
              <w:spacing w:after="160" w:line="240" w:lineRule="auto"/>
              <w:jc w:val="left"/>
            </w:pPr>
            <w:r w:rsidRPr="002E62CA">
              <w:t>9 Bond Street, East Sussex</w:t>
            </w:r>
          </w:p>
        </w:tc>
      </w:tr>
      <w:tr w:rsidR="00C54828" w:rsidRPr="002E62CA" w14:paraId="7D178E48"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441A2FA5" w14:textId="77777777" w:rsidR="00C54828" w:rsidRPr="002E62CA" w:rsidRDefault="00C54828" w:rsidP="00251E2F">
            <w:pPr>
              <w:spacing w:after="160" w:line="240" w:lineRule="auto"/>
              <w:jc w:val="left"/>
            </w:pPr>
            <w:r w:rsidRPr="002E62CA">
              <w:t>52</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3BA2AD60" w14:textId="77777777" w:rsidR="00C54828" w:rsidRPr="002E62CA" w:rsidRDefault="00C54828" w:rsidP="00251E2F">
            <w:pPr>
              <w:spacing w:after="160" w:line="240" w:lineRule="auto"/>
              <w:jc w:val="left"/>
            </w:pPr>
            <w:r w:rsidRPr="002E62CA">
              <w:t>R Allen Shoes</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6AE20CF2" w14:textId="77777777" w:rsidR="00C54828" w:rsidRPr="002E62CA" w:rsidRDefault="00C54828" w:rsidP="00251E2F">
            <w:pPr>
              <w:spacing w:after="160" w:line="240" w:lineRule="auto"/>
              <w:jc w:val="left"/>
            </w:pPr>
            <w:r w:rsidRPr="002E62CA">
              <w:t>T H Haslam &amp; Co, Lancashire</w:t>
            </w:r>
          </w:p>
        </w:tc>
      </w:tr>
      <w:tr w:rsidR="00C54828" w:rsidRPr="002E62CA" w14:paraId="6CD49976"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BBA4F6E" w14:textId="77777777" w:rsidR="00C54828" w:rsidRPr="002E62CA" w:rsidRDefault="00C54828" w:rsidP="00251E2F">
            <w:pPr>
              <w:spacing w:after="160" w:line="240" w:lineRule="auto"/>
              <w:jc w:val="left"/>
            </w:pPr>
            <w:r w:rsidRPr="002E62CA">
              <w:t>53</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0585D866" w14:textId="77777777" w:rsidR="00C54828" w:rsidRPr="002E62CA" w:rsidRDefault="00C54828" w:rsidP="00251E2F">
            <w:pPr>
              <w:spacing w:after="160" w:line="240" w:lineRule="auto"/>
              <w:jc w:val="left"/>
            </w:pPr>
            <w:r w:rsidRPr="002E62CA">
              <w:t>R Blaylock and Son</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7ACB85B0" w14:textId="77777777" w:rsidR="00C54828" w:rsidRPr="002E62CA" w:rsidRDefault="00C54828" w:rsidP="00251E2F">
            <w:pPr>
              <w:spacing w:after="160" w:line="240" w:lineRule="auto"/>
              <w:jc w:val="left"/>
            </w:pPr>
            <w:r w:rsidRPr="002E62CA">
              <w:t>1 &amp; 3 Bath Road, Wiltshire</w:t>
            </w:r>
          </w:p>
        </w:tc>
      </w:tr>
      <w:tr w:rsidR="00C54828" w:rsidRPr="002E62CA" w14:paraId="66C74A94"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33102CB1" w14:textId="77777777" w:rsidR="00C54828" w:rsidRPr="002E62CA" w:rsidRDefault="00C54828" w:rsidP="00251E2F">
            <w:pPr>
              <w:spacing w:after="160" w:line="240" w:lineRule="auto"/>
              <w:jc w:val="left"/>
            </w:pPr>
            <w:r w:rsidRPr="002E62CA">
              <w:t>54</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0E8F60A4" w14:textId="77777777" w:rsidR="00C54828" w:rsidRPr="002E62CA" w:rsidRDefault="00C54828" w:rsidP="00251E2F">
            <w:pPr>
              <w:spacing w:after="160" w:line="240" w:lineRule="auto"/>
              <w:jc w:val="left"/>
            </w:pPr>
            <w:r w:rsidRPr="002E62CA">
              <w:t>R C Smith and Co Ltd</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2D7B1AFE" w14:textId="77777777" w:rsidR="00C54828" w:rsidRPr="002E62CA" w:rsidRDefault="00C54828" w:rsidP="00251E2F">
            <w:pPr>
              <w:spacing w:after="160" w:line="240" w:lineRule="auto"/>
              <w:jc w:val="left"/>
            </w:pPr>
            <w:r w:rsidRPr="002E62CA">
              <w:t>36 West Blackhall Street, Renfrewshire</w:t>
            </w:r>
          </w:p>
        </w:tc>
      </w:tr>
      <w:tr w:rsidR="00C54828" w:rsidRPr="002E62CA" w14:paraId="7A415106" w14:textId="77777777" w:rsidTr="00251E2F">
        <w:trPr>
          <w:trHeight w:val="300"/>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0684F479" w14:textId="77777777" w:rsidR="00C54828" w:rsidRPr="002E62CA" w:rsidRDefault="00C54828" w:rsidP="00251E2F">
            <w:pPr>
              <w:spacing w:after="160" w:line="240" w:lineRule="auto"/>
              <w:jc w:val="left"/>
            </w:pPr>
            <w:r w:rsidRPr="002E62CA">
              <w:t>55</w:t>
            </w:r>
          </w:p>
        </w:tc>
        <w:tc>
          <w:tcPr>
            <w:tcW w:w="4110" w:type="dxa"/>
            <w:tcBorders>
              <w:top w:val="single" w:sz="4" w:space="0" w:color="auto"/>
              <w:left w:val="single" w:sz="4" w:space="0" w:color="auto"/>
              <w:bottom w:val="single" w:sz="4" w:space="0" w:color="auto"/>
              <w:right w:val="single" w:sz="4" w:space="0" w:color="auto"/>
            </w:tcBorders>
            <w:noWrap/>
            <w:vAlign w:val="bottom"/>
            <w:hideMark/>
          </w:tcPr>
          <w:p w14:paraId="35A37E3B" w14:textId="77777777" w:rsidR="00C54828" w:rsidRPr="002E62CA" w:rsidRDefault="00C54828" w:rsidP="00251E2F">
            <w:pPr>
              <w:spacing w:after="160" w:line="240" w:lineRule="auto"/>
              <w:jc w:val="left"/>
            </w:pPr>
            <w:r w:rsidRPr="002E62CA">
              <w:t>Raymond Essam</w:t>
            </w:r>
          </w:p>
        </w:tc>
        <w:tc>
          <w:tcPr>
            <w:tcW w:w="4204" w:type="dxa"/>
            <w:tcBorders>
              <w:top w:val="single" w:sz="4" w:space="0" w:color="auto"/>
              <w:left w:val="single" w:sz="4" w:space="0" w:color="auto"/>
              <w:bottom w:val="single" w:sz="4" w:space="0" w:color="auto"/>
              <w:right w:val="single" w:sz="4" w:space="0" w:color="auto"/>
            </w:tcBorders>
            <w:noWrap/>
            <w:vAlign w:val="bottom"/>
            <w:hideMark/>
          </w:tcPr>
          <w:p w14:paraId="5C2E60B8" w14:textId="77777777" w:rsidR="00C54828" w:rsidRPr="002E62CA" w:rsidRDefault="00C54828" w:rsidP="00251E2F">
            <w:pPr>
              <w:spacing w:after="160" w:line="240" w:lineRule="auto"/>
              <w:jc w:val="left"/>
            </w:pPr>
            <w:r w:rsidRPr="002E62CA">
              <w:t>Footwear Specialist, Buckinghamshire</w:t>
            </w:r>
          </w:p>
        </w:tc>
      </w:tr>
    </w:tbl>
    <w:p w14:paraId="10BCA261" w14:textId="77777777" w:rsidR="00C54828" w:rsidRPr="002E62CA" w:rsidRDefault="00C54828" w:rsidP="00C54828">
      <w:pPr>
        <w:spacing w:after="160" w:line="278" w:lineRule="auto"/>
        <w:jc w:val="right"/>
        <w:rPr>
          <w:i/>
          <w:iCs/>
        </w:rPr>
      </w:pPr>
      <w:r w:rsidRPr="002E62CA">
        <w:rPr>
          <w:i/>
          <w:iCs/>
        </w:rPr>
        <w:t>Nguồn https://www.shoeshop.org.uk/fulllist.aspx</w:t>
      </w:r>
    </w:p>
    <w:p w14:paraId="308FAA8D" w14:textId="19DB34E7" w:rsidR="007F2150" w:rsidRPr="002E62CA" w:rsidRDefault="00C8581D" w:rsidP="007F2150">
      <w:pPr>
        <w:pStyle w:val="Heading2"/>
        <w:rPr>
          <w:sz w:val="28"/>
          <w:szCs w:val="28"/>
        </w:rPr>
      </w:pPr>
      <w:bookmarkStart w:id="26" w:name="_Toc216533203"/>
      <w:r>
        <w:rPr>
          <w:sz w:val="28"/>
          <w:szCs w:val="28"/>
        </w:rPr>
        <w:lastRenderedPageBreak/>
        <w:t>Phân tích</w:t>
      </w:r>
      <w:r w:rsidR="000C53B2">
        <w:rPr>
          <w:sz w:val="28"/>
          <w:szCs w:val="28"/>
        </w:rPr>
        <w:t xml:space="preserve"> tình hình</w:t>
      </w:r>
      <w:r>
        <w:rPr>
          <w:sz w:val="28"/>
          <w:szCs w:val="28"/>
        </w:rPr>
        <w:t xml:space="preserve"> n</w:t>
      </w:r>
      <w:r w:rsidR="007F2150" w:rsidRPr="002E62CA">
        <w:rPr>
          <w:sz w:val="28"/>
          <w:szCs w:val="28"/>
        </w:rPr>
        <w:t xml:space="preserve">hập khẩu </w:t>
      </w:r>
      <w:r w:rsidR="008F7211" w:rsidRPr="002E62CA">
        <w:rPr>
          <w:sz w:val="28"/>
          <w:szCs w:val="28"/>
        </w:rPr>
        <w:t>giày dép các loại</w:t>
      </w:r>
      <w:r w:rsidR="007F2150" w:rsidRPr="002E62CA">
        <w:rPr>
          <w:sz w:val="28"/>
          <w:szCs w:val="28"/>
        </w:rPr>
        <w:t xml:space="preserve"> vào Vương quốc Anh</w:t>
      </w:r>
      <w:bookmarkEnd w:id="24"/>
      <w:bookmarkEnd w:id="26"/>
    </w:p>
    <w:p w14:paraId="78BDF379" w14:textId="5919E77F" w:rsidR="004179EE" w:rsidRPr="002E62CA" w:rsidRDefault="001D4DAF" w:rsidP="004179EE">
      <w:pPr>
        <w:pStyle w:val="Heading3"/>
        <w:rPr>
          <w:i/>
          <w:iCs/>
          <w:sz w:val="28"/>
          <w:szCs w:val="28"/>
        </w:rPr>
      </w:pPr>
      <w:bookmarkStart w:id="27" w:name="_Toc216533204"/>
      <w:r w:rsidRPr="002E62CA">
        <w:rPr>
          <w:i/>
          <w:iCs/>
          <w:sz w:val="28"/>
          <w:szCs w:val="28"/>
        </w:rPr>
        <w:t>Tình hình chung về nhập khẩu giày dép vào thị trường Anh</w:t>
      </w:r>
      <w:bookmarkEnd w:id="27"/>
    </w:p>
    <w:p w14:paraId="2F2DD7A6" w14:textId="1A0CEF43" w:rsidR="00FA30CE" w:rsidRPr="002E62CA" w:rsidRDefault="00FA30CE" w:rsidP="00FA30CE">
      <w:pPr>
        <w:ind w:firstLine="720"/>
      </w:pPr>
      <w:r w:rsidRPr="002E62CA">
        <w:t xml:space="preserve">Tính toán từ số liệu thống kê của Cơ quan Thuế và Hải quan Hoàng gia Anh, trị giá nhập khẩu giày dép các loại vào Vương quốc Anh trong tháng 9/2025 đạt 361,69 triệu bảng Anh, đổi chiều tăng 0,24% so với tháng 8/2025 và tăng 0,34% so với tháng 9/2024. Tính chung 9 tháng đầu năm 2025, trị giá nhập khẩu giày dép các loại vào Vương quốc Anh đạt 3,12 tỷ bảng Anh, tăng 2,42% so với 9 tháng đầu năm 2024. </w:t>
      </w:r>
    </w:p>
    <w:p w14:paraId="6283F589" w14:textId="239758DF" w:rsidR="00FA30CE" w:rsidRPr="002E62CA" w:rsidRDefault="00FA30CE" w:rsidP="00FA30CE">
      <w:pPr>
        <w:jc w:val="center"/>
      </w:pPr>
      <w:bookmarkStart w:id="28" w:name="_Toc216533217"/>
      <w:r w:rsidRPr="002E62CA">
        <w:rPr>
          <w:b/>
          <w:bCs/>
        </w:rPr>
        <w:t xml:space="preserve">Biểu đồ cột </w:t>
      </w:r>
      <w:r w:rsidRPr="002E62CA">
        <w:rPr>
          <w:b/>
          <w:bCs/>
          <w:color w:val="000000" w:themeColor="text1"/>
        </w:rPr>
        <w:fldChar w:fldCharType="begin"/>
      </w:r>
      <w:r w:rsidRPr="002E62CA">
        <w:rPr>
          <w:b/>
          <w:bCs/>
          <w:color w:val="000000" w:themeColor="text1"/>
          <w:lang w:val="da-DK"/>
        </w:rPr>
        <w:instrText xml:space="preserve"> SEQ Biểu_đồ \* ARABIC </w:instrText>
      </w:r>
      <w:r w:rsidRPr="002E62CA">
        <w:rPr>
          <w:b/>
          <w:bCs/>
          <w:color w:val="000000" w:themeColor="text1"/>
        </w:rPr>
        <w:fldChar w:fldCharType="separate"/>
      </w:r>
      <w:r w:rsidR="002E62CA">
        <w:rPr>
          <w:b/>
          <w:bCs/>
          <w:noProof/>
          <w:color w:val="000000" w:themeColor="text1"/>
          <w:lang w:val="da-DK"/>
        </w:rPr>
        <w:t>6</w:t>
      </w:r>
      <w:r w:rsidRPr="002E62CA">
        <w:rPr>
          <w:b/>
          <w:bCs/>
          <w:color w:val="000000" w:themeColor="text1"/>
        </w:rPr>
        <w:fldChar w:fldCharType="end"/>
      </w:r>
      <w:r w:rsidRPr="002E62CA">
        <w:rPr>
          <w:b/>
          <w:bCs/>
        </w:rPr>
        <w:t>: Trị giá nhập khẩu giày dép các loại vào Vương quốc Anh từ tháng 1/2024 tới tháng 9/2025</w:t>
      </w:r>
      <w:bookmarkEnd w:id="28"/>
    </w:p>
    <w:p w14:paraId="7B6F6A53" w14:textId="77777777" w:rsidR="00FA30CE" w:rsidRPr="002E62CA" w:rsidRDefault="00FA30CE" w:rsidP="00FA30CE">
      <w:pPr>
        <w:jc w:val="right"/>
      </w:pPr>
      <w:r w:rsidRPr="002E62CA">
        <w:rPr>
          <w:i/>
          <w:iCs/>
        </w:rPr>
        <w:t>ĐVT: Triệu bảng Anh</w:t>
      </w:r>
    </w:p>
    <w:p w14:paraId="7C4EDF05" w14:textId="77777777" w:rsidR="00FA30CE" w:rsidRPr="002E62CA" w:rsidRDefault="00FA30CE" w:rsidP="00FA30CE">
      <w:r w:rsidRPr="002E62CA">
        <w:rPr>
          <w:noProof/>
        </w:rPr>
        <w:drawing>
          <wp:inline distT="0" distB="0" distL="0" distR="0" wp14:anchorId="2EAF2D7B" wp14:editId="117084E7">
            <wp:extent cx="5669280" cy="2743200"/>
            <wp:effectExtent l="0" t="0" r="0" b="0"/>
            <wp:docPr id="885166249" name="Chart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CEC02B" w14:textId="77777777" w:rsidR="00FA30CE" w:rsidRPr="002E62CA" w:rsidRDefault="00FA30CE" w:rsidP="00FA30CE">
      <w:pPr>
        <w:jc w:val="right"/>
      </w:pPr>
      <w:r w:rsidRPr="002E62CA">
        <w:rPr>
          <w:i/>
          <w:iCs/>
        </w:rPr>
        <w:t>Nguồn: Tính toán từ số liệu của Cơ quan Thuế và Hải quan Hoàng gia Anh</w:t>
      </w:r>
    </w:p>
    <w:p w14:paraId="42B3DB72" w14:textId="75A73B42" w:rsidR="00590173" w:rsidRPr="002E62CA" w:rsidRDefault="001B615A" w:rsidP="00665467">
      <w:pPr>
        <w:ind w:firstLine="720"/>
      </w:pPr>
      <w:r w:rsidRPr="002E62CA">
        <w:t xml:space="preserve">Trị giá nhập khẩu tăng </w:t>
      </w:r>
      <w:r w:rsidR="00A53D49" w:rsidRPr="002E62CA">
        <w:t xml:space="preserve">nhẹ </w:t>
      </w:r>
      <w:r w:rsidRPr="002E62CA">
        <w:t xml:space="preserve">so với tháng </w:t>
      </w:r>
      <w:r w:rsidR="00A91A53" w:rsidRPr="002E62CA">
        <w:t>8</w:t>
      </w:r>
      <w:r w:rsidRPr="002E62CA">
        <w:t>/2025 do</w:t>
      </w:r>
      <w:r w:rsidR="00BA3B20" w:rsidRPr="002E62CA">
        <w:t xml:space="preserve"> 1</w:t>
      </w:r>
      <w:r w:rsidR="00590173" w:rsidRPr="002E62CA">
        <w:t>0</w:t>
      </w:r>
      <w:r w:rsidR="00BA3B20" w:rsidRPr="002E62CA">
        <w:t xml:space="preserve">/22 nhóm hàng có trị giá tăng, trong đó </w:t>
      </w:r>
      <w:r w:rsidR="00590173" w:rsidRPr="002E62CA">
        <w:t xml:space="preserve">nhóm hàng có trị giá lớn thứ </w:t>
      </w:r>
      <w:r w:rsidR="008E3125">
        <w:t>ba</w:t>
      </w:r>
      <w:r w:rsidR="00590173" w:rsidRPr="002E62CA">
        <w:t xml:space="preserve"> là HS 640411 (giày, dép có đế ngoài bằng cao su hoặc plastic: giày, dép thể thao, giày tennis, giày bóng rổ, giày thể dục, giày luyện tập và các loại tương tự:) tăng 2,26%, nhưng nhóm hàng có trị giá lớn thứ </w:t>
      </w:r>
      <w:r w:rsidR="008E3125">
        <w:t>năm</w:t>
      </w:r>
      <w:r w:rsidR="00590173" w:rsidRPr="002E62CA">
        <w:t xml:space="preserve"> là HS 640391 (giày, dép khác: loại cổ cao quá mắt cá chân:) tăng </w:t>
      </w:r>
      <w:r w:rsidR="00404588">
        <w:t xml:space="preserve">tới </w:t>
      </w:r>
      <w:r w:rsidR="00590173" w:rsidRPr="002E62CA">
        <w:t xml:space="preserve">23,05%, </w:t>
      </w:r>
      <w:r w:rsidR="00404588" w:rsidRPr="002E62CA">
        <w:t xml:space="preserve">cùng nhóm hàng </w:t>
      </w:r>
      <w:r w:rsidR="00590173" w:rsidRPr="002E62CA">
        <w:t xml:space="preserve">HS 640291 (giày, dép khác: giày cổ cao quá mắt cá chân) tăng 12,39%, HS 640520 (có mũ giày bằng vật liệu dệt) tăng 6,84%, HS 640340 (giày, dép khác, có mũi gắn kim loại bảo vệ) tăng 17,15%,... Ngược lại, </w:t>
      </w:r>
      <w:r w:rsidR="008C6F19" w:rsidRPr="002E62CA">
        <w:t xml:space="preserve">nhóm hàng có trị giá lớn nhất là HS 640399 (loại khác của giày, dép khác) giảm 3,59%, HS 640419 (loại khác của giày, dép có đế ngoài bằng cao su hoặc plastic) </w:t>
      </w:r>
      <w:r w:rsidR="008C6F19" w:rsidRPr="002E62CA">
        <w:lastRenderedPageBreak/>
        <w:t xml:space="preserve">giảm 5,26%, nhóm hàng có trị giá lớn thứ </w:t>
      </w:r>
      <w:r w:rsidR="008E3125">
        <w:t>hai</w:t>
      </w:r>
      <w:r w:rsidR="008C6F19" w:rsidRPr="002E62CA">
        <w:t xml:space="preserve"> là HS 640299 (loại khác của giày, dép khác) giảm tới 12,53%, cùng nhóm hàng HS 640359 (loại khác của giày, dép khác có đế ngoài bằng da thuộc) giảm 4,12%, HS 640192 (loại cổ cao quá mắt cá chân nhưng không qua đầu gối của giày, dép khác) giảm 3,29%</w:t>
      </w:r>
      <w:r w:rsidR="00467727" w:rsidRPr="002E62CA">
        <w:t>...</w:t>
      </w:r>
    </w:p>
    <w:p w14:paraId="71D59662" w14:textId="27B4B050" w:rsidR="00032615" w:rsidRPr="002E62CA" w:rsidRDefault="004F54E2" w:rsidP="004444B3">
      <w:pPr>
        <w:ind w:firstLine="720"/>
      </w:pPr>
      <w:bookmarkStart w:id="29" w:name="_Hlk206135247"/>
      <w:r w:rsidRPr="002E62CA">
        <w:t xml:space="preserve">Tính chung </w:t>
      </w:r>
      <w:r w:rsidR="00A53D49" w:rsidRPr="002E62CA">
        <w:t>9</w:t>
      </w:r>
      <w:r w:rsidRPr="002E62CA">
        <w:t xml:space="preserve"> tháng đầu năm 2025, </w:t>
      </w:r>
      <w:r w:rsidR="00032615" w:rsidRPr="002E62CA">
        <w:t xml:space="preserve">trị giá </w:t>
      </w:r>
      <w:r w:rsidRPr="002E62CA">
        <w:t xml:space="preserve">nhập khẩu giày dép các loại vào Vương quốc Anh </w:t>
      </w:r>
      <w:r w:rsidR="00032615" w:rsidRPr="002E62CA">
        <w:t xml:space="preserve">tăng so với cùng kỳ năm 2024 </w:t>
      </w:r>
      <w:r w:rsidR="002B5917" w:rsidRPr="002E62CA">
        <w:t xml:space="preserve">do </w:t>
      </w:r>
      <w:r w:rsidR="00032615" w:rsidRPr="002E62CA">
        <w:t xml:space="preserve">nhóm có trị giá nhập khẩu lớn nhất HS 640399 (loại khác của giày, dép khác) tăng 1,42%, tiếp đến nhóm có trị giá nhập khẩu lớn thứ hai là HS 640419 (loại khác của giày, dép có đế ngoài bằng cao su hoặc plastic) tăng 1,76%, cùng nhóm HS 640411 (giày, dép có đế ngoài bằng cao su hoặc plastic: giày, dép thể thao, giày tennis, giày bóng rổ, giày thể dục, giày luyện tập và các loại tương tự:) tăng 15,56%, HS 640340 (giày, dép khác, có mũi gắn kim loại bảo vệ) tăng 3,52%,... Ngược lại, nhóm </w:t>
      </w:r>
      <w:r w:rsidR="005B1753" w:rsidRPr="002E62CA">
        <w:t xml:space="preserve">có trị giá lớn thứ </w:t>
      </w:r>
      <w:r w:rsidR="008E3125">
        <w:t>ba</w:t>
      </w:r>
      <w:r w:rsidR="005B1753" w:rsidRPr="002E62CA">
        <w:t xml:space="preserve"> là HS 640299 (loại khác của giày, dép khác) giảm 0,91%, HS 640391 (giày, dép khác: loại cổ cao quá mắt cá chân:) giảm 3,18%, nhóm có trị giá lớn thứ 5 là HS 640359 (loại khác của giày, dép khác có đế ngoài bằng da thuộc) giảm 10,54%, cùng nhóm HS 640291 (giày, dép khác: giày cổ cao quá mắt cá chân) giảm 4,69%, HS 640420 (giày, dép có đế ngoài bằng cao su hoặc plastic: giày, dép có đế ngoài bằng da thuộc hoặc da tổng hợp) giảm 7,23%,...</w:t>
      </w:r>
    </w:p>
    <w:p w14:paraId="4B8A8132" w14:textId="339135AB" w:rsidR="001C17E1" w:rsidRPr="002E62CA" w:rsidRDefault="001C17E1" w:rsidP="001C17E1">
      <w:pPr>
        <w:jc w:val="center"/>
        <w:rPr>
          <w:b/>
          <w:bCs/>
        </w:rPr>
      </w:pPr>
      <w:bookmarkStart w:id="30" w:name="_Toc206136009"/>
      <w:bookmarkStart w:id="31" w:name="_Toc216533223"/>
      <w:bookmarkEnd w:id="29"/>
      <w:r w:rsidRPr="002E62CA">
        <w:rPr>
          <w:b/>
          <w:bCs/>
        </w:rPr>
        <w:t xml:space="preserve">Bảng </w:t>
      </w:r>
      <w:r w:rsidRPr="002E62CA">
        <w:rPr>
          <w:b/>
          <w:bCs/>
        </w:rPr>
        <w:fldChar w:fldCharType="begin"/>
      </w:r>
      <w:r w:rsidRPr="002E62CA">
        <w:rPr>
          <w:b/>
          <w:bCs/>
        </w:rPr>
        <w:instrText xml:space="preserve"> SEQ Bảng \* ARABIC </w:instrText>
      </w:r>
      <w:r w:rsidRPr="002E62CA">
        <w:rPr>
          <w:b/>
          <w:bCs/>
        </w:rPr>
        <w:fldChar w:fldCharType="separate"/>
      </w:r>
      <w:r w:rsidR="00997B26">
        <w:rPr>
          <w:b/>
          <w:bCs/>
          <w:noProof/>
        </w:rPr>
        <w:t>3</w:t>
      </w:r>
      <w:r w:rsidRPr="002E62CA">
        <w:rPr>
          <w:b/>
          <w:bCs/>
        </w:rPr>
        <w:fldChar w:fldCharType="end"/>
      </w:r>
      <w:r w:rsidRPr="002E62CA">
        <w:rPr>
          <w:b/>
          <w:bCs/>
        </w:rPr>
        <w:t xml:space="preserve">: Trị giá các nhóm hàng </w:t>
      </w:r>
      <w:r w:rsidR="00AE618D" w:rsidRPr="002E62CA">
        <w:rPr>
          <w:b/>
          <w:bCs/>
        </w:rPr>
        <w:t>giày dép</w:t>
      </w:r>
      <w:r w:rsidRPr="002E62CA">
        <w:rPr>
          <w:b/>
          <w:bCs/>
        </w:rPr>
        <w:t xml:space="preserve"> nhập khẩu vào Vương quốc Anh trong tháng </w:t>
      </w:r>
      <w:r w:rsidR="008E5ACF" w:rsidRPr="002E62CA">
        <w:rPr>
          <w:b/>
          <w:bCs/>
        </w:rPr>
        <w:t>9</w:t>
      </w:r>
      <w:r w:rsidRPr="002E62CA">
        <w:rPr>
          <w:b/>
          <w:bCs/>
        </w:rPr>
        <w:t xml:space="preserve"> và </w:t>
      </w:r>
      <w:r w:rsidR="008E5ACF" w:rsidRPr="002E62CA">
        <w:rPr>
          <w:b/>
          <w:bCs/>
        </w:rPr>
        <w:t>9</w:t>
      </w:r>
      <w:r w:rsidRPr="002E62CA">
        <w:rPr>
          <w:b/>
          <w:bCs/>
        </w:rPr>
        <w:t xml:space="preserve"> tháng đầu năm 2025</w:t>
      </w:r>
      <w:bookmarkEnd w:id="30"/>
      <w:bookmarkEnd w:id="31"/>
      <w:r w:rsidRPr="002E62CA">
        <w:rPr>
          <w:b/>
          <w:bCs/>
        </w:rPr>
        <w:t xml:space="preserve"> </w:t>
      </w: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961"/>
        <w:gridCol w:w="1067"/>
        <w:gridCol w:w="1024"/>
        <w:gridCol w:w="1134"/>
        <w:gridCol w:w="1276"/>
        <w:gridCol w:w="1276"/>
      </w:tblGrid>
      <w:tr w:rsidR="00DE1087" w:rsidRPr="002E62CA" w14:paraId="2F0BB4F7" w14:textId="77777777" w:rsidTr="00021423">
        <w:trPr>
          <w:trHeight w:val="300"/>
          <w:tblHeader/>
          <w:jc w:val="center"/>
        </w:trPr>
        <w:tc>
          <w:tcPr>
            <w:tcW w:w="996" w:type="dxa"/>
            <w:vMerge w:val="restart"/>
            <w:shd w:val="clear" w:color="000000" w:fill="D9D9D9"/>
            <w:noWrap/>
            <w:vAlign w:val="center"/>
            <w:hideMark/>
          </w:tcPr>
          <w:p w14:paraId="459E1EBF" w14:textId="2FA71550" w:rsidR="00DE1087" w:rsidRPr="002E62CA" w:rsidRDefault="00DE1087" w:rsidP="00021423">
            <w:pPr>
              <w:spacing w:after="0" w:line="240" w:lineRule="auto"/>
              <w:jc w:val="center"/>
              <w:rPr>
                <w:b/>
                <w:bCs/>
                <w:sz w:val="26"/>
                <w:szCs w:val="26"/>
              </w:rPr>
            </w:pPr>
            <w:r w:rsidRPr="002E62CA">
              <w:rPr>
                <w:b/>
                <w:bCs/>
                <w:sz w:val="26"/>
                <w:szCs w:val="26"/>
                <w:lang w:val="vi-VN" w:eastAsia="vi-VN"/>
              </w:rPr>
              <w:t>Mã HS</w:t>
            </w:r>
          </w:p>
        </w:tc>
        <w:tc>
          <w:tcPr>
            <w:tcW w:w="3961" w:type="dxa"/>
            <w:vMerge w:val="restart"/>
            <w:shd w:val="clear" w:color="000000" w:fill="D9D9D9"/>
            <w:noWrap/>
            <w:vAlign w:val="center"/>
            <w:hideMark/>
          </w:tcPr>
          <w:p w14:paraId="5E0E4FCA" w14:textId="1361A251" w:rsidR="00DE1087" w:rsidRPr="002E62CA" w:rsidRDefault="00DE1087" w:rsidP="00021423">
            <w:pPr>
              <w:spacing w:after="0" w:line="240" w:lineRule="auto"/>
              <w:jc w:val="center"/>
              <w:rPr>
                <w:b/>
                <w:bCs/>
                <w:sz w:val="26"/>
                <w:szCs w:val="26"/>
              </w:rPr>
            </w:pPr>
            <w:r w:rsidRPr="002E62CA">
              <w:rPr>
                <w:b/>
                <w:bCs/>
                <w:sz w:val="26"/>
                <w:szCs w:val="26"/>
                <w:lang w:val="vi-VN" w:eastAsia="vi-VN"/>
              </w:rPr>
              <w:t>Mô tả</w:t>
            </w:r>
          </w:p>
        </w:tc>
        <w:tc>
          <w:tcPr>
            <w:tcW w:w="3225" w:type="dxa"/>
            <w:gridSpan w:val="3"/>
            <w:shd w:val="clear" w:color="000000" w:fill="D9D9D9"/>
            <w:noWrap/>
            <w:vAlign w:val="center"/>
            <w:hideMark/>
          </w:tcPr>
          <w:p w14:paraId="743FDDF6" w14:textId="3E4E44FB" w:rsidR="00DE1087" w:rsidRPr="002E62CA" w:rsidRDefault="00DE1087" w:rsidP="00021423">
            <w:pPr>
              <w:spacing w:after="0" w:line="240" w:lineRule="auto"/>
              <w:jc w:val="center"/>
              <w:rPr>
                <w:b/>
                <w:bCs/>
                <w:sz w:val="26"/>
                <w:szCs w:val="26"/>
              </w:rPr>
            </w:pPr>
            <w:r w:rsidRPr="002E62CA">
              <w:rPr>
                <w:b/>
                <w:bCs/>
                <w:sz w:val="26"/>
                <w:szCs w:val="26"/>
                <w:lang w:val="vi-VN" w:eastAsia="vi-VN"/>
              </w:rPr>
              <w:t xml:space="preserve">Tháng </w:t>
            </w:r>
            <w:r w:rsidR="008E5ACF" w:rsidRPr="002E62CA">
              <w:rPr>
                <w:b/>
                <w:bCs/>
                <w:sz w:val="26"/>
                <w:szCs w:val="26"/>
                <w:lang w:eastAsia="vi-VN"/>
              </w:rPr>
              <w:t>9</w:t>
            </w:r>
            <w:r w:rsidRPr="002E62CA">
              <w:rPr>
                <w:b/>
                <w:bCs/>
                <w:sz w:val="26"/>
                <w:szCs w:val="26"/>
                <w:lang w:val="vi-VN" w:eastAsia="vi-VN"/>
              </w:rPr>
              <w:t>/2025</w:t>
            </w:r>
          </w:p>
        </w:tc>
        <w:tc>
          <w:tcPr>
            <w:tcW w:w="2552" w:type="dxa"/>
            <w:gridSpan w:val="2"/>
            <w:shd w:val="clear" w:color="000000" w:fill="D9D9D9"/>
            <w:noWrap/>
            <w:vAlign w:val="center"/>
            <w:hideMark/>
          </w:tcPr>
          <w:p w14:paraId="2FBADF0D" w14:textId="6786AFF0" w:rsidR="00DE1087" w:rsidRPr="002E62CA" w:rsidRDefault="008E5ACF" w:rsidP="00021423">
            <w:pPr>
              <w:spacing w:after="0" w:line="240" w:lineRule="auto"/>
              <w:jc w:val="center"/>
              <w:rPr>
                <w:b/>
                <w:bCs/>
                <w:sz w:val="26"/>
                <w:szCs w:val="26"/>
              </w:rPr>
            </w:pPr>
            <w:r w:rsidRPr="002E62CA">
              <w:rPr>
                <w:b/>
                <w:bCs/>
                <w:sz w:val="26"/>
                <w:szCs w:val="26"/>
                <w:lang w:eastAsia="vi-VN"/>
              </w:rPr>
              <w:t>9</w:t>
            </w:r>
            <w:r w:rsidR="00DE1087" w:rsidRPr="002E62CA">
              <w:rPr>
                <w:b/>
                <w:bCs/>
                <w:sz w:val="26"/>
                <w:szCs w:val="26"/>
                <w:lang w:val="vi-VN" w:eastAsia="vi-VN"/>
              </w:rPr>
              <w:t xml:space="preserve"> tháng đầu năm 2025</w:t>
            </w:r>
          </w:p>
        </w:tc>
      </w:tr>
      <w:tr w:rsidR="00DE1087" w:rsidRPr="002E62CA" w14:paraId="3FB93557" w14:textId="77777777" w:rsidTr="00021423">
        <w:trPr>
          <w:trHeight w:val="300"/>
          <w:tblHeader/>
          <w:jc w:val="center"/>
        </w:trPr>
        <w:tc>
          <w:tcPr>
            <w:tcW w:w="996" w:type="dxa"/>
            <w:vMerge/>
            <w:shd w:val="clear" w:color="000000" w:fill="D9D9D9"/>
            <w:noWrap/>
            <w:vAlign w:val="center"/>
            <w:hideMark/>
          </w:tcPr>
          <w:p w14:paraId="2DBB2029" w14:textId="45EC0991" w:rsidR="00DE1087" w:rsidRPr="002E62CA" w:rsidRDefault="00DE1087" w:rsidP="00021423">
            <w:pPr>
              <w:spacing w:after="0" w:line="240" w:lineRule="auto"/>
              <w:jc w:val="center"/>
              <w:rPr>
                <w:b/>
                <w:bCs/>
                <w:sz w:val="26"/>
                <w:szCs w:val="26"/>
              </w:rPr>
            </w:pPr>
          </w:p>
        </w:tc>
        <w:tc>
          <w:tcPr>
            <w:tcW w:w="3961" w:type="dxa"/>
            <w:vMerge/>
            <w:shd w:val="clear" w:color="000000" w:fill="D9D9D9"/>
            <w:noWrap/>
            <w:vAlign w:val="center"/>
            <w:hideMark/>
          </w:tcPr>
          <w:p w14:paraId="7ECD89FA" w14:textId="130015C4" w:rsidR="00DE1087" w:rsidRPr="002E62CA" w:rsidRDefault="00DE1087" w:rsidP="00021423">
            <w:pPr>
              <w:spacing w:after="0" w:line="240" w:lineRule="auto"/>
              <w:jc w:val="center"/>
              <w:rPr>
                <w:b/>
                <w:bCs/>
                <w:sz w:val="26"/>
                <w:szCs w:val="26"/>
              </w:rPr>
            </w:pPr>
          </w:p>
        </w:tc>
        <w:tc>
          <w:tcPr>
            <w:tcW w:w="1067" w:type="dxa"/>
            <w:shd w:val="clear" w:color="000000" w:fill="D9D9D9"/>
            <w:noWrap/>
            <w:vAlign w:val="center"/>
            <w:hideMark/>
          </w:tcPr>
          <w:p w14:paraId="2E3327CB" w14:textId="08EF9FD7" w:rsidR="00DE1087" w:rsidRPr="002E62CA" w:rsidRDefault="00DE1087" w:rsidP="00021423">
            <w:pPr>
              <w:spacing w:after="0" w:line="240" w:lineRule="auto"/>
              <w:jc w:val="center"/>
              <w:rPr>
                <w:b/>
                <w:bCs/>
                <w:sz w:val="26"/>
                <w:szCs w:val="26"/>
              </w:rPr>
            </w:pPr>
            <w:r w:rsidRPr="002E62CA">
              <w:rPr>
                <w:b/>
                <w:bCs/>
                <w:sz w:val="26"/>
                <w:szCs w:val="26"/>
                <w:lang w:val="vi-VN" w:eastAsia="vi-VN"/>
              </w:rPr>
              <w:t>Trị giá (</w:t>
            </w:r>
            <w:r w:rsidRPr="002E62CA">
              <w:rPr>
                <w:b/>
                <w:bCs/>
                <w:sz w:val="26"/>
                <w:szCs w:val="26"/>
                <w:lang w:eastAsia="vi-VN"/>
              </w:rPr>
              <w:t>triệu</w:t>
            </w:r>
            <w:r w:rsidRPr="002E62CA">
              <w:rPr>
                <w:b/>
                <w:bCs/>
                <w:sz w:val="26"/>
                <w:szCs w:val="26"/>
                <w:lang w:val="vi-VN" w:eastAsia="vi-VN"/>
              </w:rPr>
              <w:t xml:space="preserve"> Bảng Anh)</w:t>
            </w:r>
          </w:p>
        </w:tc>
        <w:tc>
          <w:tcPr>
            <w:tcW w:w="1024" w:type="dxa"/>
            <w:shd w:val="clear" w:color="000000" w:fill="D9D9D9"/>
            <w:noWrap/>
            <w:vAlign w:val="center"/>
            <w:hideMark/>
          </w:tcPr>
          <w:p w14:paraId="7B8A66D7" w14:textId="304AB21E" w:rsidR="00DE1087" w:rsidRPr="002E62CA" w:rsidRDefault="00DE1087" w:rsidP="00021423">
            <w:pPr>
              <w:spacing w:after="0" w:line="240" w:lineRule="auto"/>
              <w:jc w:val="center"/>
              <w:rPr>
                <w:b/>
                <w:bCs/>
                <w:sz w:val="26"/>
                <w:szCs w:val="26"/>
              </w:rPr>
            </w:pPr>
            <w:r w:rsidRPr="002E62CA">
              <w:rPr>
                <w:b/>
                <w:bCs/>
                <w:color w:val="000000"/>
                <w:sz w:val="26"/>
                <w:szCs w:val="26"/>
                <w:lang w:eastAsia="vi-VN"/>
              </w:rPr>
              <w:t>S</w:t>
            </w:r>
            <w:r w:rsidRPr="002E62CA">
              <w:rPr>
                <w:b/>
                <w:bCs/>
                <w:color w:val="000000"/>
                <w:sz w:val="26"/>
                <w:szCs w:val="26"/>
                <w:lang w:val="vi-VN" w:eastAsia="vi-VN"/>
              </w:rPr>
              <w:t xml:space="preserve">o với </w:t>
            </w:r>
            <w:r w:rsidR="008E5ACF" w:rsidRPr="002E62CA">
              <w:rPr>
                <w:b/>
                <w:bCs/>
                <w:color w:val="000000"/>
                <w:sz w:val="26"/>
                <w:szCs w:val="26"/>
                <w:lang w:eastAsia="vi-VN"/>
              </w:rPr>
              <w:t>8</w:t>
            </w:r>
            <w:r w:rsidRPr="002E62CA">
              <w:rPr>
                <w:b/>
                <w:bCs/>
                <w:color w:val="000000"/>
                <w:sz w:val="26"/>
                <w:szCs w:val="26"/>
                <w:lang w:val="vi-VN" w:eastAsia="vi-VN"/>
              </w:rPr>
              <w:t>/2025 (%)</w:t>
            </w:r>
          </w:p>
        </w:tc>
        <w:tc>
          <w:tcPr>
            <w:tcW w:w="1134" w:type="dxa"/>
            <w:shd w:val="clear" w:color="000000" w:fill="D9D9D9"/>
            <w:noWrap/>
            <w:vAlign w:val="center"/>
            <w:hideMark/>
          </w:tcPr>
          <w:p w14:paraId="07984CFB" w14:textId="1B8683D2" w:rsidR="00DE1087" w:rsidRPr="002E62CA" w:rsidRDefault="00DE1087" w:rsidP="00021423">
            <w:pPr>
              <w:spacing w:after="0" w:line="240" w:lineRule="auto"/>
              <w:jc w:val="center"/>
              <w:rPr>
                <w:b/>
                <w:bCs/>
                <w:sz w:val="26"/>
                <w:szCs w:val="26"/>
              </w:rPr>
            </w:pPr>
            <w:r w:rsidRPr="002E62CA">
              <w:rPr>
                <w:b/>
                <w:bCs/>
                <w:color w:val="000000"/>
                <w:sz w:val="26"/>
                <w:szCs w:val="26"/>
                <w:lang w:eastAsia="vi-VN"/>
              </w:rPr>
              <w:t>S</w:t>
            </w:r>
            <w:r w:rsidRPr="002E62CA">
              <w:rPr>
                <w:b/>
                <w:bCs/>
                <w:color w:val="000000"/>
                <w:sz w:val="26"/>
                <w:szCs w:val="26"/>
                <w:lang w:val="vi-VN" w:eastAsia="vi-VN"/>
              </w:rPr>
              <w:t xml:space="preserve">o với tháng </w:t>
            </w:r>
            <w:r w:rsidR="008E5ACF" w:rsidRPr="002E62CA">
              <w:rPr>
                <w:b/>
                <w:bCs/>
                <w:color w:val="000000"/>
                <w:sz w:val="26"/>
                <w:szCs w:val="26"/>
                <w:lang w:eastAsia="vi-VN"/>
              </w:rPr>
              <w:t>9</w:t>
            </w:r>
            <w:r w:rsidRPr="002E62CA">
              <w:rPr>
                <w:b/>
                <w:bCs/>
                <w:color w:val="000000"/>
                <w:sz w:val="26"/>
                <w:szCs w:val="26"/>
                <w:lang w:val="vi-VN" w:eastAsia="vi-VN"/>
              </w:rPr>
              <w:t>/2024 (%)</w:t>
            </w:r>
          </w:p>
        </w:tc>
        <w:tc>
          <w:tcPr>
            <w:tcW w:w="1276" w:type="dxa"/>
            <w:shd w:val="clear" w:color="000000" w:fill="D9D9D9"/>
            <w:noWrap/>
            <w:vAlign w:val="center"/>
            <w:hideMark/>
          </w:tcPr>
          <w:p w14:paraId="78CDEADC" w14:textId="405925F4" w:rsidR="00DE1087" w:rsidRPr="002E62CA" w:rsidRDefault="00DE1087" w:rsidP="00021423">
            <w:pPr>
              <w:spacing w:after="0" w:line="240" w:lineRule="auto"/>
              <w:jc w:val="center"/>
              <w:rPr>
                <w:b/>
                <w:bCs/>
                <w:sz w:val="26"/>
                <w:szCs w:val="26"/>
              </w:rPr>
            </w:pPr>
            <w:r w:rsidRPr="002E62CA">
              <w:rPr>
                <w:b/>
                <w:bCs/>
                <w:sz w:val="26"/>
                <w:szCs w:val="26"/>
                <w:lang w:val="vi-VN" w:eastAsia="vi-VN"/>
              </w:rPr>
              <w:t>Trị giá (</w:t>
            </w:r>
            <w:r w:rsidR="00021423" w:rsidRPr="002E62CA">
              <w:rPr>
                <w:b/>
                <w:bCs/>
                <w:sz w:val="26"/>
                <w:szCs w:val="26"/>
                <w:lang w:eastAsia="vi-VN"/>
              </w:rPr>
              <w:t>triệu</w:t>
            </w:r>
            <w:r w:rsidRPr="002E62CA">
              <w:rPr>
                <w:b/>
                <w:bCs/>
                <w:sz w:val="26"/>
                <w:szCs w:val="26"/>
                <w:lang w:val="vi-VN" w:eastAsia="vi-VN"/>
              </w:rPr>
              <w:t xml:space="preserve"> Bảng Anh)</w:t>
            </w:r>
          </w:p>
        </w:tc>
        <w:tc>
          <w:tcPr>
            <w:tcW w:w="1276" w:type="dxa"/>
            <w:shd w:val="clear" w:color="000000" w:fill="D9D9D9"/>
            <w:noWrap/>
            <w:vAlign w:val="center"/>
            <w:hideMark/>
          </w:tcPr>
          <w:p w14:paraId="0EB7E42C" w14:textId="0884FB62" w:rsidR="00DE1087" w:rsidRPr="002E62CA" w:rsidRDefault="00DE1087" w:rsidP="00021423">
            <w:pPr>
              <w:spacing w:after="0" w:line="240" w:lineRule="auto"/>
              <w:jc w:val="center"/>
              <w:rPr>
                <w:b/>
                <w:bCs/>
                <w:sz w:val="26"/>
                <w:szCs w:val="26"/>
              </w:rPr>
            </w:pPr>
            <w:r w:rsidRPr="002E62CA">
              <w:rPr>
                <w:rFonts w:ascii="Times New Roman Bold" w:hAnsi="Times New Roman Bold"/>
                <w:b/>
                <w:bCs/>
                <w:color w:val="000000"/>
                <w:spacing w:val="-18"/>
                <w:sz w:val="26"/>
                <w:szCs w:val="26"/>
                <w:lang w:eastAsia="vi-VN"/>
              </w:rPr>
              <w:t>S</w:t>
            </w:r>
            <w:r w:rsidRPr="002E62CA">
              <w:rPr>
                <w:rFonts w:ascii="Times New Roman Bold" w:hAnsi="Times New Roman Bold"/>
                <w:b/>
                <w:bCs/>
                <w:color w:val="000000"/>
                <w:spacing w:val="-18"/>
                <w:sz w:val="26"/>
                <w:szCs w:val="26"/>
                <w:lang w:val="vi-VN" w:eastAsia="vi-VN"/>
              </w:rPr>
              <w:t xml:space="preserve">o với </w:t>
            </w:r>
            <w:r w:rsidR="008E5ACF" w:rsidRPr="002E62CA">
              <w:rPr>
                <w:rFonts w:ascii="Times New Roman Bold" w:hAnsi="Times New Roman Bold"/>
                <w:b/>
                <w:bCs/>
                <w:color w:val="000000"/>
                <w:spacing w:val="-18"/>
                <w:sz w:val="26"/>
                <w:szCs w:val="26"/>
                <w:lang w:eastAsia="vi-VN"/>
              </w:rPr>
              <w:t>9</w:t>
            </w:r>
            <w:r w:rsidRPr="002E62CA">
              <w:rPr>
                <w:rFonts w:ascii="Times New Roman Bold" w:hAnsi="Times New Roman Bold"/>
                <w:b/>
                <w:bCs/>
                <w:color w:val="000000"/>
                <w:spacing w:val="-18"/>
                <w:sz w:val="26"/>
                <w:szCs w:val="26"/>
                <w:lang w:val="vi-VN" w:eastAsia="vi-VN"/>
              </w:rPr>
              <w:t xml:space="preserve"> tháng đầu năm 2024 (%)</w:t>
            </w:r>
          </w:p>
        </w:tc>
      </w:tr>
      <w:tr w:rsidR="00F81578" w:rsidRPr="002E62CA" w14:paraId="2991F4B2" w14:textId="77777777" w:rsidTr="00021423">
        <w:trPr>
          <w:trHeight w:val="300"/>
          <w:jc w:val="center"/>
        </w:trPr>
        <w:tc>
          <w:tcPr>
            <w:tcW w:w="996" w:type="dxa"/>
            <w:shd w:val="clear" w:color="000000" w:fill="D9D9D9"/>
            <w:noWrap/>
            <w:vAlign w:val="bottom"/>
            <w:hideMark/>
          </w:tcPr>
          <w:p w14:paraId="3F401DC7" w14:textId="1A81AEB5" w:rsidR="00F81578" w:rsidRPr="002E62CA" w:rsidRDefault="00F81578" w:rsidP="00F81578">
            <w:pPr>
              <w:spacing w:after="0" w:line="240" w:lineRule="auto"/>
              <w:jc w:val="left"/>
              <w:rPr>
                <w:b/>
                <w:bCs/>
                <w:sz w:val="26"/>
                <w:szCs w:val="26"/>
              </w:rPr>
            </w:pPr>
            <w:r w:rsidRPr="002E62CA">
              <w:rPr>
                <w:b/>
                <w:bCs/>
                <w:sz w:val="26"/>
                <w:szCs w:val="26"/>
              </w:rPr>
              <w:t>*</w:t>
            </w:r>
          </w:p>
        </w:tc>
        <w:tc>
          <w:tcPr>
            <w:tcW w:w="3961" w:type="dxa"/>
            <w:shd w:val="clear" w:color="000000" w:fill="D9D9D9"/>
            <w:noWrap/>
            <w:vAlign w:val="bottom"/>
            <w:hideMark/>
          </w:tcPr>
          <w:p w14:paraId="19C32699" w14:textId="45B5F999" w:rsidR="00F81578" w:rsidRPr="002E62CA" w:rsidRDefault="00F81578" w:rsidP="00F81578">
            <w:pPr>
              <w:spacing w:after="0" w:line="240" w:lineRule="auto"/>
              <w:jc w:val="left"/>
              <w:rPr>
                <w:b/>
                <w:bCs/>
                <w:sz w:val="26"/>
                <w:szCs w:val="26"/>
              </w:rPr>
            </w:pPr>
            <w:r w:rsidRPr="002E62CA">
              <w:rPr>
                <w:b/>
                <w:bCs/>
                <w:sz w:val="26"/>
                <w:szCs w:val="26"/>
              </w:rPr>
              <w:t>Giày dép các loại</w:t>
            </w:r>
          </w:p>
        </w:tc>
        <w:tc>
          <w:tcPr>
            <w:tcW w:w="1067" w:type="dxa"/>
            <w:shd w:val="clear" w:color="000000" w:fill="D9D9D9"/>
            <w:noWrap/>
            <w:vAlign w:val="bottom"/>
            <w:hideMark/>
          </w:tcPr>
          <w:p w14:paraId="6EAC841C" w14:textId="2483B414" w:rsidR="00F81578" w:rsidRPr="002E62CA" w:rsidRDefault="00F81578" w:rsidP="00F81578">
            <w:pPr>
              <w:spacing w:after="0" w:line="240" w:lineRule="auto"/>
              <w:jc w:val="right"/>
              <w:rPr>
                <w:b/>
                <w:bCs/>
                <w:sz w:val="26"/>
                <w:szCs w:val="26"/>
              </w:rPr>
            </w:pPr>
            <w:r w:rsidRPr="002E62CA">
              <w:rPr>
                <w:b/>
                <w:bCs/>
                <w:sz w:val="26"/>
                <w:szCs w:val="26"/>
              </w:rPr>
              <w:t>361,69</w:t>
            </w:r>
          </w:p>
        </w:tc>
        <w:tc>
          <w:tcPr>
            <w:tcW w:w="1024" w:type="dxa"/>
            <w:shd w:val="clear" w:color="000000" w:fill="D9D9D9"/>
            <w:noWrap/>
            <w:vAlign w:val="bottom"/>
            <w:hideMark/>
          </w:tcPr>
          <w:p w14:paraId="6B551FC7" w14:textId="79B1B061" w:rsidR="00F81578" w:rsidRPr="002E62CA" w:rsidRDefault="00F81578" w:rsidP="00F81578">
            <w:pPr>
              <w:spacing w:after="0" w:line="240" w:lineRule="auto"/>
              <w:jc w:val="right"/>
              <w:rPr>
                <w:b/>
                <w:bCs/>
                <w:color w:val="000000"/>
                <w:sz w:val="26"/>
                <w:szCs w:val="26"/>
              </w:rPr>
            </w:pPr>
            <w:r w:rsidRPr="002E62CA">
              <w:rPr>
                <w:b/>
                <w:bCs/>
                <w:color w:val="000000"/>
                <w:sz w:val="26"/>
                <w:szCs w:val="26"/>
              </w:rPr>
              <w:t>0,24</w:t>
            </w:r>
          </w:p>
        </w:tc>
        <w:tc>
          <w:tcPr>
            <w:tcW w:w="1134" w:type="dxa"/>
            <w:shd w:val="clear" w:color="000000" w:fill="D9D9D9"/>
            <w:noWrap/>
            <w:vAlign w:val="bottom"/>
            <w:hideMark/>
          </w:tcPr>
          <w:p w14:paraId="3BB10E01" w14:textId="14BCC340" w:rsidR="00F81578" w:rsidRPr="002E62CA" w:rsidRDefault="00F81578" w:rsidP="00F81578">
            <w:pPr>
              <w:spacing w:after="0" w:line="240" w:lineRule="auto"/>
              <w:jc w:val="right"/>
              <w:rPr>
                <w:b/>
                <w:bCs/>
                <w:color w:val="000000"/>
                <w:sz w:val="26"/>
                <w:szCs w:val="26"/>
              </w:rPr>
            </w:pPr>
            <w:r w:rsidRPr="002E62CA">
              <w:rPr>
                <w:b/>
                <w:bCs/>
                <w:color w:val="000000"/>
                <w:sz w:val="26"/>
                <w:szCs w:val="26"/>
              </w:rPr>
              <w:t>0,34</w:t>
            </w:r>
          </w:p>
        </w:tc>
        <w:tc>
          <w:tcPr>
            <w:tcW w:w="1276" w:type="dxa"/>
            <w:shd w:val="clear" w:color="000000" w:fill="D9D9D9"/>
            <w:noWrap/>
            <w:vAlign w:val="bottom"/>
            <w:hideMark/>
          </w:tcPr>
          <w:p w14:paraId="127307D2" w14:textId="6460B79C" w:rsidR="00F81578" w:rsidRPr="002E62CA" w:rsidRDefault="00F81578" w:rsidP="00F81578">
            <w:pPr>
              <w:spacing w:after="0" w:line="240" w:lineRule="auto"/>
              <w:jc w:val="right"/>
              <w:rPr>
                <w:b/>
                <w:bCs/>
                <w:sz w:val="26"/>
                <w:szCs w:val="26"/>
              </w:rPr>
            </w:pPr>
            <w:r w:rsidRPr="002E62CA">
              <w:rPr>
                <w:b/>
                <w:bCs/>
                <w:sz w:val="26"/>
                <w:szCs w:val="26"/>
              </w:rPr>
              <w:t>3.118,88</w:t>
            </w:r>
          </w:p>
        </w:tc>
        <w:tc>
          <w:tcPr>
            <w:tcW w:w="1276" w:type="dxa"/>
            <w:shd w:val="clear" w:color="000000" w:fill="D9D9D9"/>
            <w:noWrap/>
            <w:vAlign w:val="bottom"/>
            <w:hideMark/>
          </w:tcPr>
          <w:p w14:paraId="61FFB364" w14:textId="190707B8" w:rsidR="00F81578" w:rsidRPr="002E62CA" w:rsidRDefault="00F81578" w:rsidP="00F81578">
            <w:pPr>
              <w:spacing w:after="0" w:line="240" w:lineRule="auto"/>
              <w:jc w:val="right"/>
              <w:rPr>
                <w:b/>
                <w:bCs/>
                <w:color w:val="000000"/>
                <w:sz w:val="26"/>
                <w:szCs w:val="26"/>
              </w:rPr>
            </w:pPr>
            <w:r w:rsidRPr="002E62CA">
              <w:rPr>
                <w:b/>
                <w:bCs/>
                <w:color w:val="000000"/>
                <w:sz w:val="26"/>
                <w:szCs w:val="26"/>
              </w:rPr>
              <w:t>2,42</w:t>
            </w:r>
          </w:p>
        </w:tc>
      </w:tr>
      <w:tr w:rsidR="00F81578" w:rsidRPr="002E62CA" w14:paraId="23945131" w14:textId="77777777" w:rsidTr="00021423">
        <w:trPr>
          <w:trHeight w:val="300"/>
          <w:jc w:val="center"/>
        </w:trPr>
        <w:tc>
          <w:tcPr>
            <w:tcW w:w="996" w:type="dxa"/>
            <w:noWrap/>
            <w:vAlign w:val="bottom"/>
            <w:hideMark/>
          </w:tcPr>
          <w:p w14:paraId="5F6523AF" w14:textId="061562B4" w:rsidR="00F81578" w:rsidRPr="002E62CA" w:rsidRDefault="00F81578" w:rsidP="00F81578">
            <w:pPr>
              <w:spacing w:after="0" w:line="240" w:lineRule="auto"/>
              <w:jc w:val="left"/>
              <w:rPr>
                <w:b/>
                <w:bCs/>
                <w:sz w:val="26"/>
                <w:szCs w:val="26"/>
              </w:rPr>
            </w:pPr>
            <w:r w:rsidRPr="002E62CA">
              <w:rPr>
                <w:b/>
                <w:bCs/>
                <w:sz w:val="26"/>
                <w:szCs w:val="26"/>
              </w:rPr>
              <w:t>6401</w:t>
            </w:r>
          </w:p>
        </w:tc>
        <w:tc>
          <w:tcPr>
            <w:tcW w:w="3961" w:type="dxa"/>
            <w:noWrap/>
            <w:vAlign w:val="bottom"/>
            <w:hideMark/>
          </w:tcPr>
          <w:p w14:paraId="4616D44E" w14:textId="0815DD6A" w:rsidR="00F81578" w:rsidRPr="002E62CA" w:rsidRDefault="00F81578" w:rsidP="00F81578">
            <w:pPr>
              <w:spacing w:after="0" w:line="240" w:lineRule="auto"/>
              <w:jc w:val="left"/>
              <w:rPr>
                <w:b/>
                <w:bCs/>
                <w:sz w:val="26"/>
                <w:szCs w:val="26"/>
              </w:rPr>
            </w:pPr>
            <w:r w:rsidRPr="002E62CA">
              <w:rPr>
                <w:b/>
                <w:bCs/>
                <w:sz w:val="26"/>
                <w:szCs w:val="26"/>
              </w:rPr>
              <w:t>Giày, dép không thấm nước có đế ngoài và mũ giày bằng cao su hoặc plastic, mũ giày, dép không gắn hoặc lắp ghép với đế bằng cách khâu, tán đinh, xoáy ốc, cắm đế hoặc các cách tương tự</w:t>
            </w:r>
          </w:p>
        </w:tc>
        <w:tc>
          <w:tcPr>
            <w:tcW w:w="1067" w:type="dxa"/>
            <w:noWrap/>
            <w:vAlign w:val="bottom"/>
            <w:hideMark/>
          </w:tcPr>
          <w:p w14:paraId="74DB851B" w14:textId="1209469A" w:rsidR="00F81578" w:rsidRPr="002E62CA" w:rsidRDefault="00F81578" w:rsidP="00F81578">
            <w:pPr>
              <w:spacing w:after="0" w:line="240" w:lineRule="auto"/>
              <w:jc w:val="right"/>
              <w:rPr>
                <w:b/>
                <w:bCs/>
                <w:sz w:val="26"/>
                <w:szCs w:val="26"/>
              </w:rPr>
            </w:pPr>
            <w:r w:rsidRPr="002E62CA">
              <w:rPr>
                <w:b/>
                <w:bCs/>
                <w:sz w:val="26"/>
                <w:szCs w:val="26"/>
              </w:rPr>
              <w:t>7,57</w:t>
            </w:r>
          </w:p>
        </w:tc>
        <w:tc>
          <w:tcPr>
            <w:tcW w:w="1024" w:type="dxa"/>
            <w:noWrap/>
            <w:vAlign w:val="bottom"/>
            <w:hideMark/>
          </w:tcPr>
          <w:p w14:paraId="248E55AC" w14:textId="0525E4AF" w:rsidR="00F81578" w:rsidRPr="002E62CA" w:rsidRDefault="00F81578" w:rsidP="00F81578">
            <w:pPr>
              <w:spacing w:after="0" w:line="240" w:lineRule="auto"/>
              <w:jc w:val="right"/>
              <w:rPr>
                <w:b/>
                <w:bCs/>
                <w:color w:val="000000"/>
                <w:sz w:val="26"/>
                <w:szCs w:val="26"/>
              </w:rPr>
            </w:pPr>
            <w:r w:rsidRPr="002E62CA">
              <w:rPr>
                <w:b/>
                <w:bCs/>
                <w:color w:val="000000"/>
                <w:sz w:val="26"/>
                <w:szCs w:val="26"/>
              </w:rPr>
              <w:t>-1,57</w:t>
            </w:r>
          </w:p>
        </w:tc>
        <w:tc>
          <w:tcPr>
            <w:tcW w:w="1134" w:type="dxa"/>
            <w:noWrap/>
            <w:vAlign w:val="bottom"/>
            <w:hideMark/>
          </w:tcPr>
          <w:p w14:paraId="03795A84" w14:textId="5DCB7489" w:rsidR="00F81578" w:rsidRPr="002E62CA" w:rsidRDefault="00F81578" w:rsidP="00F81578">
            <w:pPr>
              <w:spacing w:after="0" w:line="240" w:lineRule="auto"/>
              <w:jc w:val="right"/>
              <w:rPr>
                <w:b/>
                <w:bCs/>
                <w:color w:val="000000"/>
                <w:sz w:val="26"/>
                <w:szCs w:val="26"/>
              </w:rPr>
            </w:pPr>
            <w:r w:rsidRPr="002E62CA">
              <w:rPr>
                <w:b/>
                <w:bCs/>
                <w:color w:val="000000"/>
                <w:sz w:val="26"/>
                <w:szCs w:val="26"/>
              </w:rPr>
              <w:t>8,21</w:t>
            </w:r>
          </w:p>
        </w:tc>
        <w:tc>
          <w:tcPr>
            <w:tcW w:w="1276" w:type="dxa"/>
            <w:noWrap/>
            <w:vAlign w:val="bottom"/>
            <w:hideMark/>
          </w:tcPr>
          <w:p w14:paraId="619221D0" w14:textId="4F65CAD8" w:rsidR="00F81578" w:rsidRPr="002E62CA" w:rsidRDefault="00F81578" w:rsidP="00F81578">
            <w:pPr>
              <w:spacing w:after="0" w:line="240" w:lineRule="auto"/>
              <w:jc w:val="right"/>
              <w:rPr>
                <w:b/>
                <w:bCs/>
                <w:sz w:val="26"/>
                <w:szCs w:val="26"/>
              </w:rPr>
            </w:pPr>
            <w:r w:rsidRPr="002E62CA">
              <w:rPr>
                <w:b/>
                <w:bCs/>
                <w:sz w:val="26"/>
                <w:szCs w:val="26"/>
              </w:rPr>
              <w:t>43,47</w:t>
            </w:r>
          </w:p>
        </w:tc>
        <w:tc>
          <w:tcPr>
            <w:tcW w:w="1276" w:type="dxa"/>
            <w:noWrap/>
            <w:vAlign w:val="bottom"/>
            <w:hideMark/>
          </w:tcPr>
          <w:p w14:paraId="3E281AAE" w14:textId="65258BE2" w:rsidR="00F81578" w:rsidRPr="002E62CA" w:rsidRDefault="00F81578" w:rsidP="00F81578">
            <w:pPr>
              <w:spacing w:after="0" w:line="240" w:lineRule="auto"/>
              <w:jc w:val="right"/>
              <w:rPr>
                <w:b/>
                <w:bCs/>
                <w:color w:val="000000"/>
                <w:sz w:val="26"/>
                <w:szCs w:val="26"/>
              </w:rPr>
            </w:pPr>
            <w:r w:rsidRPr="002E62CA">
              <w:rPr>
                <w:b/>
                <w:bCs/>
                <w:color w:val="000000"/>
                <w:sz w:val="26"/>
                <w:szCs w:val="26"/>
              </w:rPr>
              <w:t>-5,71</w:t>
            </w:r>
          </w:p>
        </w:tc>
      </w:tr>
      <w:tr w:rsidR="00F81578" w:rsidRPr="002E62CA" w14:paraId="01F07315" w14:textId="77777777" w:rsidTr="00021423">
        <w:trPr>
          <w:trHeight w:val="300"/>
          <w:jc w:val="center"/>
        </w:trPr>
        <w:tc>
          <w:tcPr>
            <w:tcW w:w="996" w:type="dxa"/>
            <w:noWrap/>
            <w:vAlign w:val="bottom"/>
            <w:hideMark/>
          </w:tcPr>
          <w:p w14:paraId="0BFB7F53" w14:textId="46ED0DDA" w:rsidR="00F81578" w:rsidRPr="002E62CA" w:rsidRDefault="00F81578" w:rsidP="00F81578">
            <w:pPr>
              <w:spacing w:after="0" w:line="240" w:lineRule="auto"/>
              <w:jc w:val="left"/>
              <w:rPr>
                <w:sz w:val="26"/>
                <w:szCs w:val="26"/>
              </w:rPr>
            </w:pPr>
            <w:r w:rsidRPr="002E62CA">
              <w:rPr>
                <w:sz w:val="26"/>
                <w:szCs w:val="26"/>
              </w:rPr>
              <w:t>640110</w:t>
            </w:r>
          </w:p>
        </w:tc>
        <w:tc>
          <w:tcPr>
            <w:tcW w:w="3961" w:type="dxa"/>
            <w:noWrap/>
            <w:vAlign w:val="bottom"/>
            <w:hideMark/>
          </w:tcPr>
          <w:p w14:paraId="4A50414F" w14:textId="241319AA" w:rsidR="00F81578" w:rsidRPr="002E62CA" w:rsidRDefault="00F81578" w:rsidP="00F81578">
            <w:pPr>
              <w:spacing w:after="0" w:line="240" w:lineRule="auto"/>
              <w:jc w:val="left"/>
              <w:rPr>
                <w:spacing w:val="-6"/>
                <w:sz w:val="26"/>
                <w:szCs w:val="26"/>
              </w:rPr>
            </w:pPr>
            <w:r w:rsidRPr="002E62CA">
              <w:rPr>
                <w:sz w:val="26"/>
                <w:szCs w:val="26"/>
              </w:rPr>
              <w:t>Giày, dép có mũi gắn kim loại bảo vệ</w:t>
            </w:r>
          </w:p>
        </w:tc>
        <w:tc>
          <w:tcPr>
            <w:tcW w:w="1067" w:type="dxa"/>
            <w:noWrap/>
            <w:vAlign w:val="bottom"/>
            <w:hideMark/>
          </w:tcPr>
          <w:p w14:paraId="03E64959" w14:textId="39D5DE46" w:rsidR="00F81578" w:rsidRPr="002E62CA" w:rsidRDefault="00F81578" w:rsidP="00F81578">
            <w:pPr>
              <w:spacing w:after="0" w:line="240" w:lineRule="auto"/>
              <w:jc w:val="right"/>
              <w:rPr>
                <w:sz w:val="26"/>
                <w:szCs w:val="26"/>
              </w:rPr>
            </w:pPr>
            <w:r w:rsidRPr="002E62CA">
              <w:rPr>
                <w:sz w:val="26"/>
                <w:szCs w:val="26"/>
              </w:rPr>
              <w:t>0,93</w:t>
            </w:r>
          </w:p>
        </w:tc>
        <w:tc>
          <w:tcPr>
            <w:tcW w:w="1024" w:type="dxa"/>
            <w:noWrap/>
            <w:vAlign w:val="bottom"/>
            <w:hideMark/>
          </w:tcPr>
          <w:p w14:paraId="3498800C" w14:textId="59EE0A7F" w:rsidR="00F81578" w:rsidRPr="002E62CA" w:rsidRDefault="00F81578" w:rsidP="00F81578">
            <w:pPr>
              <w:spacing w:after="0" w:line="240" w:lineRule="auto"/>
              <w:jc w:val="right"/>
              <w:rPr>
                <w:color w:val="000000"/>
                <w:sz w:val="26"/>
                <w:szCs w:val="26"/>
              </w:rPr>
            </w:pPr>
            <w:r w:rsidRPr="002E62CA">
              <w:rPr>
                <w:color w:val="000000"/>
                <w:sz w:val="26"/>
                <w:szCs w:val="26"/>
              </w:rPr>
              <w:t>-5,70</w:t>
            </w:r>
          </w:p>
        </w:tc>
        <w:tc>
          <w:tcPr>
            <w:tcW w:w="1134" w:type="dxa"/>
            <w:noWrap/>
            <w:vAlign w:val="bottom"/>
            <w:hideMark/>
          </w:tcPr>
          <w:p w14:paraId="59752659" w14:textId="004CA14F" w:rsidR="00F81578" w:rsidRPr="002E62CA" w:rsidRDefault="00F81578" w:rsidP="00F81578">
            <w:pPr>
              <w:spacing w:after="0" w:line="240" w:lineRule="auto"/>
              <w:jc w:val="right"/>
              <w:rPr>
                <w:color w:val="000000"/>
                <w:sz w:val="26"/>
                <w:szCs w:val="26"/>
              </w:rPr>
            </w:pPr>
            <w:r w:rsidRPr="002E62CA">
              <w:rPr>
                <w:color w:val="000000"/>
                <w:sz w:val="26"/>
                <w:szCs w:val="26"/>
              </w:rPr>
              <w:t>-30,27</w:t>
            </w:r>
          </w:p>
        </w:tc>
        <w:tc>
          <w:tcPr>
            <w:tcW w:w="1276" w:type="dxa"/>
            <w:noWrap/>
            <w:vAlign w:val="bottom"/>
            <w:hideMark/>
          </w:tcPr>
          <w:p w14:paraId="7E4D03F0" w14:textId="0295BCA6" w:rsidR="00F81578" w:rsidRPr="002E62CA" w:rsidRDefault="00F81578" w:rsidP="00F81578">
            <w:pPr>
              <w:spacing w:after="0" w:line="240" w:lineRule="auto"/>
              <w:jc w:val="right"/>
              <w:rPr>
                <w:sz w:val="26"/>
                <w:szCs w:val="26"/>
              </w:rPr>
            </w:pPr>
            <w:r w:rsidRPr="002E62CA">
              <w:rPr>
                <w:sz w:val="26"/>
                <w:szCs w:val="26"/>
              </w:rPr>
              <w:t>8,31</w:t>
            </w:r>
          </w:p>
        </w:tc>
        <w:tc>
          <w:tcPr>
            <w:tcW w:w="1276" w:type="dxa"/>
            <w:noWrap/>
            <w:vAlign w:val="bottom"/>
            <w:hideMark/>
          </w:tcPr>
          <w:p w14:paraId="6B9D05B2" w14:textId="64AE41F6" w:rsidR="00F81578" w:rsidRPr="002E62CA" w:rsidRDefault="00F81578" w:rsidP="00F81578">
            <w:pPr>
              <w:spacing w:after="0" w:line="240" w:lineRule="auto"/>
              <w:jc w:val="right"/>
              <w:rPr>
                <w:color w:val="000000"/>
                <w:sz w:val="26"/>
                <w:szCs w:val="26"/>
              </w:rPr>
            </w:pPr>
            <w:r w:rsidRPr="002E62CA">
              <w:rPr>
                <w:color w:val="000000"/>
                <w:sz w:val="26"/>
                <w:szCs w:val="26"/>
              </w:rPr>
              <w:t>-27,49</w:t>
            </w:r>
          </w:p>
        </w:tc>
      </w:tr>
      <w:tr w:rsidR="00F81578" w:rsidRPr="002E62CA" w14:paraId="008C5BD5" w14:textId="77777777" w:rsidTr="00021423">
        <w:trPr>
          <w:trHeight w:val="300"/>
          <w:jc w:val="center"/>
        </w:trPr>
        <w:tc>
          <w:tcPr>
            <w:tcW w:w="996" w:type="dxa"/>
            <w:noWrap/>
            <w:vAlign w:val="bottom"/>
            <w:hideMark/>
          </w:tcPr>
          <w:p w14:paraId="007B9206" w14:textId="136EF523" w:rsidR="00F81578" w:rsidRPr="002E62CA" w:rsidRDefault="00F81578" w:rsidP="00F81578">
            <w:pPr>
              <w:spacing w:after="0" w:line="240" w:lineRule="auto"/>
              <w:jc w:val="left"/>
              <w:rPr>
                <w:sz w:val="26"/>
                <w:szCs w:val="26"/>
              </w:rPr>
            </w:pPr>
            <w:r w:rsidRPr="002E62CA">
              <w:rPr>
                <w:sz w:val="26"/>
                <w:szCs w:val="26"/>
              </w:rPr>
              <w:t>640192</w:t>
            </w:r>
          </w:p>
        </w:tc>
        <w:tc>
          <w:tcPr>
            <w:tcW w:w="3961" w:type="dxa"/>
            <w:noWrap/>
            <w:vAlign w:val="bottom"/>
            <w:hideMark/>
          </w:tcPr>
          <w:p w14:paraId="1F9D95CC" w14:textId="1624E6B4" w:rsidR="00F81578" w:rsidRPr="002E62CA" w:rsidRDefault="00F81578" w:rsidP="00F81578">
            <w:pPr>
              <w:spacing w:after="0" w:line="240" w:lineRule="auto"/>
              <w:jc w:val="left"/>
              <w:rPr>
                <w:spacing w:val="-6"/>
                <w:sz w:val="26"/>
                <w:szCs w:val="26"/>
              </w:rPr>
            </w:pPr>
            <w:r w:rsidRPr="002E62CA">
              <w:rPr>
                <w:sz w:val="26"/>
                <w:szCs w:val="26"/>
              </w:rPr>
              <w:t>Loại cổ cao quá mắt cá chân nhưng không qua đầu gối của giày, dép khác</w:t>
            </w:r>
          </w:p>
        </w:tc>
        <w:tc>
          <w:tcPr>
            <w:tcW w:w="1067" w:type="dxa"/>
            <w:noWrap/>
            <w:vAlign w:val="bottom"/>
            <w:hideMark/>
          </w:tcPr>
          <w:p w14:paraId="7B88849F" w14:textId="1892750E" w:rsidR="00F81578" w:rsidRPr="002E62CA" w:rsidRDefault="00F81578" w:rsidP="00F81578">
            <w:pPr>
              <w:spacing w:after="0" w:line="240" w:lineRule="auto"/>
              <w:jc w:val="right"/>
              <w:rPr>
                <w:sz w:val="26"/>
                <w:szCs w:val="26"/>
              </w:rPr>
            </w:pPr>
            <w:r w:rsidRPr="002E62CA">
              <w:rPr>
                <w:sz w:val="26"/>
                <w:szCs w:val="26"/>
              </w:rPr>
              <w:t>6,39</w:t>
            </w:r>
          </w:p>
        </w:tc>
        <w:tc>
          <w:tcPr>
            <w:tcW w:w="1024" w:type="dxa"/>
            <w:noWrap/>
            <w:vAlign w:val="bottom"/>
            <w:hideMark/>
          </w:tcPr>
          <w:p w14:paraId="3F54CCCC" w14:textId="580F8026" w:rsidR="00F81578" w:rsidRPr="002E62CA" w:rsidRDefault="00F81578" w:rsidP="00F81578">
            <w:pPr>
              <w:spacing w:after="0" w:line="240" w:lineRule="auto"/>
              <w:jc w:val="right"/>
              <w:rPr>
                <w:color w:val="000000"/>
                <w:sz w:val="26"/>
                <w:szCs w:val="26"/>
              </w:rPr>
            </w:pPr>
            <w:r w:rsidRPr="002E62CA">
              <w:rPr>
                <w:color w:val="000000"/>
                <w:sz w:val="26"/>
                <w:szCs w:val="26"/>
              </w:rPr>
              <w:t>-3,29</w:t>
            </w:r>
          </w:p>
        </w:tc>
        <w:tc>
          <w:tcPr>
            <w:tcW w:w="1134" w:type="dxa"/>
            <w:noWrap/>
            <w:vAlign w:val="bottom"/>
            <w:hideMark/>
          </w:tcPr>
          <w:p w14:paraId="33418819" w14:textId="46ED6D96" w:rsidR="00F81578" w:rsidRPr="002E62CA" w:rsidRDefault="00F81578" w:rsidP="00F81578">
            <w:pPr>
              <w:spacing w:after="0" w:line="240" w:lineRule="auto"/>
              <w:jc w:val="right"/>
              <w:rPr>
                <w:color w:val="000000"/>
                <w:sz w:val="26"/>
                <w:szCs w:val="26"/>
              </w:rPr>
            </w:pPr>
            <w:r w:rsidRPr="002E62CA">
              <w:rPr>
                <w:color w:val="000000"/>
                <w:sz w:val="26"/>
                <w:szCs w:val="26"/>
              </w:rPr>
              <w:t>18,35</w:t>
            </w:r>
          </w:p>
        </w:tc>
        <w:tc>
          <w:tcPr>
            <w:tcW w:w="1276" w:type="dxa"/>
            <w:noWrap/>
            <w:vAlign w:val="bottom"/>
            <w:hideMark/>
          </w:tcPr>
          <w:p w14:paraId="740F06B0" w14:textId="04EE292A" w:rsidR="00F81578" w:rsidRPr="002E62CA" w:rsidRDefault="00F81578" w:rsidP="00F81578">
            <w:pPr>
              <w:spacing w:after="0" w:line="240" w:lineRule="auto"/>
              <w:jc w:val="right"/>
              <w:rPr>
                <w:sz w:val="26"/>
                <w:szCs w:val="26"/>
              </w:rPr>
            </w:pPr>
            <w:r w:rsidRPr="002E62CA">
              <w:rPr>
                <w:sz w:val="26"/>
                <w:szCs w:val="26"/>
              </w:rPr>
              <w:t>33,00</w:t>
            </w:r>
          </w:p>
        </w:tc>
        <w:tc>
          <w:tcPr>
            <w:tcW w:w="1276" w:type="dxa"/>
            <w:noWrap/>
            <w:vAlign w:val="bottom"/>
            <w:hideMark/>
          </w:tcPr>
          <w:p w14:paraId="7F808572" w14:textId="0B8DE5EA" w:rsidR="00F81578" w:rsidRPr="002E62CA" w:rsidRDefault="00F81578" w:rsidP="00F81578">
            <w:pPr>
              <w:spacing w:after="0" w:line="240" w:lineRule="auto"/>
              <w:jc w:val="right"/>
              <w:rPr>
                <w:color w:val="000000"/>
                <w:sz w:val="26"/>
                <w:szCs w:val="26"/>
              </w:rPr>
            </w:pPr>
            <w:r w:rsidRPr="002E62CA">
              <w:rPr>
                <w:color w:val="000000"/>
                <w:sz w:val="26"/>
                <w:szCs w:val="26"/>
              </w:rPr>
              <w:t>3,49</w:t>
            </w:r>
          </w:p>
        </w:tc>
      </w:tr>
      <w:tr w:rsidR="00F81578" w:rsidRPr="002E62CA" w14:paraId="431D5AE9" w14:textId="77777777" w:rsidTr="00021423">
        <w:trPr>
          <w:trHeight w:val="300"/>
          <w:jc w:val="center"/>
        </w:trPr>
        <w:tc>
          <w:tcPr>
            <w:tcW w:w="996" w:type="dxa"/>
            <w:noWrap/>
            <w:vAlign w:val="bottom"/>
            <w:hideMark/>
          </w:tcPr>
          <w:p w14:paraId="23AB9FC5" w14:textId="426483B6" w:rsidR="00F81578" w:rsidRPr="002E62CA" w:rsidRDefault="00F81578" w:rsidP="00F81578">
            <w:pPr>
              <w:spacing w:after="0" w:line="240" w:lineRule="auto"/>
              <w:jc w:val="left"/>
              <w:rPr>
                <w:sz w:val="26"/>
                <w:szCs w:val="26"/>
              </w:rPr>
            </w:pPr>
            <w:r w:rsidRPr="002E62CA">
              <w:rPr>
                <w:sz w:val="26"/>
                <w:szCs w:val="26"/>
              </w:rPr>
              <w:t>640199</w:t>
            </w:r>
          </w:p>
        </w:tc>
        <w:tc>
          <w:tcPr>
            <w:tcW w:w="3961" w:type="dxa"/>
            <w:noWrap/>
            <w:vAlign w:val="bottom"/>
            <w:hideMark/>
          </w:tcPr>
          <w:p w14:paraId="0A1D148C" w14:textId="7E099D4E" w:rsidR="00F81578" w:rsidRPr="002E62CA" w:rsidRDefault="00F81578" w:rsidP="00F81578">
            <w:pPr>
              <w:spacing w:after="0" w:line="240" w:lineRule="auto"/>
              <w:jc w:val="left"/>
              <w:rPr>
                <w:sz w:val="26"/>
                <w:szCs w:val="26"/>
              </w:rPr>
            </w:pPr>
            <w:r w:rsidRPr="002E62CA">
              <w:rPr>
                <w:sz w:val="26"/>
                <w:szCs w:val="26"/>
              </w:rPr>
              <w:t>Loại khác của giày, dép khác</w:t>
            </w:r>
          </w:p>
        </w:tc>
        <w:tc>
          <w:tcPr>
            <w:tcW w:w="1067" w:type="dxa"/>
            <w:noWrap/>
            <w:vAlign w:val="bottom"/>
            <w:hideMark/>
          </w:tcPr>
          <w:p w14:paraId="18AA04E2" w14:textId="4D75630D" w:rsidR="00F81578" w:rsidRPr="002E62CA" w:rsidRDefault="00F81578" w:rsidP="00F81578">
            <w:pPr>
              <w:spacing w:after="0" w:line="240" w:lineRule="auto"/>
              <w:jc w:val="right"/>
              <w:rPr>
                <w:sz w:val="26"/>
                <w:szCs w:val="26"/>
              </w:rPr>
            </w:pPr>
            <w:r w:rsidRPr="002E62CA">
              <w:rPr>
                <w:sz w:val="26"/>
                <w:szCs w:val="26"/>
              </w:rPr>
              <w:t>0,25</w:t>
            </w:r>
          </w:p>
        </w:tc>
        <w:tc>
          <w:tcPr>
            <w:tcW w:w="1024" w:type="dxa"/>
            <w:noWrap/>
            <w:vAlign w:val="bottom"/>
            <w:hideMark/>
          </w:tcPr>
          <w:p w14:paraId="4D8A0EE8" w14:textId="7A6558F9" w:rsidR="00F81578" w:rsidRPr="002E62CA" w:rsidRDefault="00F81578" w:rsidP="00F81578">
            <w:pPr>
              <w:spacing w:after="0" w:line="240" w:lineRule="auto"/>
              <w:jc w:val="right"/>
              <w:rPr>
                <w:color w:val="000000"/>
                <w:sz w:val="26"/>
                <w:szCs w:val="26"/>
              </w:rPr>
            </w:pPr>
            <w:r w:rsidRPr="002E62CA">
              <w:rPr>
                <w:color w:val="000000"/>
                <w:sz w:val="26"/>
                <w:szCs w:val="26"/>
              </w:rPr>
              <w:t>151,91</w:t>
            </w:r>
          </w:p>
        </w:tc>
        <w:tc>
          <w:tcPr>
            <w:tcW w:w="1134" w:type="dxa"/>
            <w:noWrap/>
            <w:vAlign w:val="bottom"/>
            <w:hideMark/>
          </w:tcPr>
          <w:p w14:paraId="446AB056" w14:textId="05E043B4" w:rsidR="00F81578" w:rsidRPr="002E62CA" w:rsidRDefault="00F81578" w:rsidP="00F81578">
            <w:pPr>
              <w:spacing w:after="0" w:line="240" w:lineRule="auto"/>
              <w:jc w:val="right"/>
              <w:rPr>
                <w:color w:val="000000"/>
                <w:sz w:val="26"/>
                <w:szCs w:val="26"/>
              </w:rPr>
            </w:pPr>
            <w:r w:rsidRPr="002E62CA">
              <w:rPr>
                <w:color w:val="000000"/>
                <w:sz w:val="26"/>
                <w:szCs w:val="26"/>
              </w:rPr>
              <w:t>-4,63</w:t>
            </w:r>
          </w:p>
        </w:tc>
        <w:tc>
          <w:tcPr>
            <w:tcW w:w="1276" w:type="dxa"/>
            <w:noWrap/>
            <w:vAlign w:val="bottom"/>
            <w:hideMark/>
          </w:tcPr>
          <w:p w14:paraId="4BFBB180" w14:textId="0671DB6C" w:rsidR="00F81578" w:rsidRPr="002E62CA" w:rsidRDefault="00F81578" w:rsidP="00F81578">
            <w:pPr>
              <w:spacing w:after="0" w:line="240" w:lineRule="auto"/>
              <w:jc w:val="right"/>
              <w:rPr>
                <w:sz w:val="26"/>
                <w:szCs w:val="26"/>
              </w:rPr>
            </w:pPr>
            <w:r w:rsidRPr="002E62CA">
              <w:rPr>
                <w:sz w:val="26"/>
                <w:szCs w:val="26"/>
              </w:rPr>
              <w:t>2,15</w:t>
            </w:r>
          </w:p>
        </w:tc>
        <w:tc>
          <w:tcPr>
            <w:tcW w:w="1276" w:type="dxa"/>
            <w:noWrap/>
            <w:vAlign w:val="bottom"/>
            <w:hideMark/>
          </w:tcPr>
          <w:p w14:paraId="11D568AC" w14:textId="3F8898D6" w:rsidR="00F81578" w:rsidRPr="002E62CA" w:rsidRDefault="00F81578" w:rsidP="00F81578">
            <w:pPr>
              <w:spacing w:after="0" w:line="240" w:lineRule="auto"/>
              <w:jc w:val="right"/>
              <w:rPr>
                <w:color w:val="000000"/>
                <w:sz w:val="26"/>
                <w:szCs w:val="26"/>
              </w:rPr>
            </w:pPr>
            <w:r w:rsidRPr="002E62CA">
              <w:rPr>
                <w:color w:val="000000"/>
                <w:sz w:val="26"/>
                <w:szCs w:val="26"/>
              </w:rPr>
              <w:t>-21,69</w:t>
            </w:r>
          </w:p>
        </w:tc>
      </w:tr>
      <w:tr w:rsidR="00F81578" w:rsidRPr="002E62CA" w14:paraId="3C7B7A8E" w14:textId="77777777" w:rsidTr="00021423">
        <w:trPr>
          <w:trHeight w:val="300"/>
          <w:jc w:val="center"/>
        </w:trPr>
        <w:tc>
          <w:tcPr>
            <w:tcW w:w="996" w:type="dxa"/>
            <w:noWrap/>
            <w:vAlign w:val="bottom"/>
            <w:hideMark/>
          </w:tcPr>
          <w:p w14:paraId="583580F9" w14:textId="45BA14BA" w:rsidR="00F81578" w:rsidRPr="002E62CA" w:rsidRDefault="00F81578" w:rsidP="00F81578">
            <w:pPr>
              <w:spacing w:after="0" w:line="240" w:lineRule="auto"/>
              <w:jc w:val="left"/>
              <w:rPr>
                <w:b/>
                <w:bCs/>
                <w:sz w:val="26"/>
                <w:szCs w:val="26"/>
              </w:rPr>
            </w:pPr>
            <w:r w:rsidRPr="002E62CA">
              <w:rPr>
                <w:b/>
                <w:bCs/>
                <w:sz w:val="26"/>
                <w:szCs w:val="26"/>
              </w:rPr>
              <w:lastRenderedPageBreak/>
              <w:t>6402</w:t>
            </w:r>
          </w:p>
        </w:tc>
        <w:tc>
          <w:tcPr>
            <w:tcW w:w="3961" w:type="dxa"/>
            <w:noWrap/>
            <w:vAlign w:val="bottom"/>
            <w:hideMark/>
          </w:tcPr>
          <w:p w14:paraId="17A1B29E" w14:textId="0F723FDF" w:rsidR="00F81578" w:rsidRPr="002E62CA" w:rsidRDefault="00F81578" w:rsidP="00F81578">
            <w:pPr>
              <w:spacing w:after="0" w:line="240" w:lineRule="auto"/>
              <w:jc w:val="left"/>
              <w:rPr>
                <w:b/>
                <w:bCs/>
                <w:sz w:val="26"/>
                <w:szCs w:val="26"/>
              </w:rPr>
            </w:pPr>
            <w:r w:rsidRPr="002E62CA">
              <w:rPr>
                <w:b/>
                <w:bCs/>
                <w:sz w:val="26"/>
                <w:szCs w:val="26"/>
              </w:rPr>
              <w:t>Các loại giày, dép khác có đế ngoài và mũ giày bằng cao su hoặc plastic</w:t>
            </w:r>
          </w:p>
        </w:tc>
        <w:tc>
          <w:tcPr>
            <w:tcW w:w="1067" w:type="dxa"/>
            <w:noWrap/>
            <w:vAlign w:val="bottom"/>
            <w:hideMark/>
          </w:tcPr>
          <w:p w14:paraId="314E08ED" w14:textId="50764875" w:rsidR="00F81578" w:rsidRPr="002E62CA" w:rsidRDefault="00F81578" w:rsidP="00F81578">
            <w:pPr>
              <w:spacing w:after="0" w:line="240" w:lineRule="auto"/>
              <w:jc w:val="right"/>
              <w:rPr>
                <w:b/>
                <w:bCs/>
                <w:sz w:val="26"/>
                <w:szCs w:val="26"/>
              </w:rPr>
            </w:pPr>
            <w:r w:rsidRPr="002E62CA">
              <w:rPr>
                <w:b/>
                <w:bCs/>
                <w:sz w:val="26"/>
                <w:szCs w:val="26"/>
              </w:rPr>
              <w:t>76,54</w:t>
            </w:r>
          </w:p>
        </w:tc>
        <w:tc>
          <w:tcPr>
            <w:tcW w:w="1024" w:type="dxa"/>
            <w:noWrap/>
            <w:vAlign w:val="bottom"/>
            <w:hideMark/>
          </w:tcPr>
          <w:p w14:paraId="19B94869" w14:textId="300C5FC3" w:rsidR="00F81578" w:rsidRPr="002E62CA" w:rsidRDefault="00F81578" w:rsidP="00F81578">
            <w:pPr>
              <w:spacing w:after="0" w:line="240" w:lineRule="auto"/>
              <w:jc w:val="right"/>
              <w:rPr>
                <w:b/>
                <w:bCs/>
                <w:color w:val="000000"/>
                <w:sz w:val="26"/>
                <w:szCs w:val="26"/>
              </w:rPr>
            </w:pPr>
            <w:r w:rsidRPr="002E62CA">
              <w:rPr>
                <w:b/>
                <w:bCs/>
                <w:color w:val="000000"/>
                <w:sz w:val="26"/>
                <w:szCs w:val="26"/>
              </w:rPr>
              <w:t>-5,98</w:t>
            </w:r>
          </w:p>
        </w:tc>
        <w:tc>
          <w:tcPr>
            <w:tcW w:w="1134" w:type="dxa"/>
            <w:noWrap/>
            <w:vAlign w:val="bottom"/>
            <w:hideMark/>
          </w:tcPr>
          <w:p w14:paraId="741BB597" w14:textId="739C1566" w:rsidR="00F81578" w:rsidRPr="002E62CA" w:rsidRDefault="00F81578" w:rsidP="00F81578">
            <w:pPr>
              <w:spacing w:after="0" w:line="240" w:lineRule="auto"/>
              <w:jc w:val="right"/>
              <w:rPr>
                <w:b/>
                <w:bCs/>
                <w:color w:val="000000"/>
                <w:sz w:val="26"/>
                <w:szCs w:val="26"/>
              </w:rPr>
            </w:pPr>
            <w:r w:rsidRPr="002E62CA">
              <w:rPr>
                <w:b/>
                <w:bCs/>
                <w:color w:val="000000"/>
                <w:sz w:val="26"/>
                <w:szCs w:val="26"/>
              </w:rPr>
              <w:t>-4,93</w:t>
            </w:r>
          </w:p>
        </w:tc>
        <w:tc>
          <w:tcPr>
            <w:tcW w:w="1276" w:type="dxa"/>
            <w:noWrap/>
            <w:vAlign w:val="bottom"/>
            <w:hideMark/>
          </w:tcPr>
          <w:p w14:paraId="66124CB4" w14:textId="528E7FBE" w:rsidR="00F81578" w:rsidRPr="002E62CA" w:rsidRDefault="00F81578" w:rsidP="00F81578">
            <w:pPr>
              <w:spacing w:after="0" w:line="240" w:lineRule="auto"/>
              <w:jc w:val="right"/>
              <w:rPr>
                <w:b/>
                <w:bCs/>
                <w:sz w:val="26"/>
                <w:szCs w:val="26"/>
              </w:rPr>
            </w:pPr>
            <w:r w:rsidRPr="002E62CA">
              <w:rPr>
                <w:b/>
                <w:bCs/>
                <w:sz w:val="26"/>
                <w:szCs w:val="26"/>
              </w:rPr>
              <w:t>707,23</w:t>
            </w:r>
          </w:p>
        </w:tc>
        <w:tc>
          <w:tcPr>
            <w:tcW w:w="1276" w:type="dxa"/>
            <w:noWrap/>
            <w:vAlign w:val="bottom"/>
            <w:hideMark/>
          </w:tcPr>
          <w:p w14:paraId="67157020" w14:textId="61075C35" w:rsidR="00F81578" w:rsidRPr="002E62CA" w:rsidRDefault="00F81578" w:rsidP="00F81578">
            <w:pPr>
              <w:spacing w:after="0" w:line="240" w:lineRule="auto"/>
              <w:jc w:val="right"/>
              <w:rPr>
                <w:b/>
                <w:bCs/>
                <w:color w:val="000000"/>
                <w:sz w:val="26"/>
                <w:szCs w:val="26"/>
              </w:rPr>
            </w:pPr>
            <w:r w:rsidRPr="002E62CA">
              <w:rPr>
                <w:b/>
                <w:bCs/>
                <w:color w:val="000000"/>
                <w:sz w:val="26"/>
                <w:szCs w:val="26"/>
              </w:rPr>
              <w:t>1,18</w:t>
            </w:r>
          </w:p>
        </w:tc>
      </w:tr>
      <w:tr w:rsidR="00F81578" w:rsidRPr="002E62CA" w14:paraId="42B74231" w14:textId="77777777" w:rsidTr="00021423">
        <w:trPr>
          <w:trHeight w:val="300"/>
          <w:jc w:val="center"/>
        </w:trPr>
        <w:tc>
          <w:tcPr>
            <w:tcW w:w="996" w:type="dxa"/>
            <w:noWrap/>
            <w:vAlign w:val="bottom"/>
            <w:hideMark/>
          </w:tcPr>
          <w:p w14:paraId="681967E2" w14:textId="4B5EEF47" w:rsidR="00F81578" w:rsidRPr="002E62CA" w:rsidRDefault="00F81578" w:rsidP="00F81578">
            <w:pPr>
              <w:spacing w:after="0" w:line="240" w:lineRule="auto"/>
              <w:jc w:val="left"/>
              <w:rPr>
                <w:sz w:val="26"/>
                <w:szCs w:val="26"/>
              </w:rPr>
            </w:pPr>
            <w:r w:rsidRPr="002E62CA">
              <w:rPr>
                <w:sz w:val="26"/>
                <w:szCs w:val="26"/>
              </w:rPr>
              <w:t>640212</w:t>
            </w:r>
          </w:p>
        </w:tc>
        <w:tc>
          <w:tcPr>
            <w:tcW w:w="3961" w:type="dxa"/>
            <w:noWrap/>
            <w:vAlign w:val="bottom"/>
            <w:hideMark/>
          </w:tcPr>
          <w:p w14:paraId="31B34230" w14:textId="020A819E" w:rsidR="00F81578" w:rsidRPr="002E62CA" w:rsidRDefault="00F81578" w:rsidP="00F81578">
            <w:pPr>
              <w:spacing w:after="0" w:line="240" w:lineRule="auto"/>
              <w:jc w:val="left"/>
              <w:rPr>
                <w:sz w:val="26"/>
                <w:szCs w:val="26"/>
              </w:rPr>
            </w:pPr>
            <w:r w:rsidRPr="002E62CA">
              <w:rPr>
                <w:sz w:val="26"/>
                <w:szCs w:val="26"/>
              </w:rPr>
              <w:t>Giày, dép thể thao: Giày ống trượt tuyết, giày trượt tuyết băng đồng và giày ống gắn ván trượt</w:t>
            </w:r>
          </w:p>
        </w:tc>
        <w:tc>
          <w:tcPr>
            <w:tcW w:w="1067" w:type="dxa"/>
            <w:noWrap/>
            <w:vAlign w:val="bottom"/>
            <w:hideMark/>
          </w:tcPr>
          <w:p w14:paraId="44FEF34B" w14:textId="7724976D" w:rsidR="00F81578" w:rsidRPr="002E62CA" w:rsidRDefault="00F81578" w:rsidP="00F81578">
            <w:pPr>
              <w:spacing w:after="0" w:line="240" w:lineRule="auto"/>
              <w:jc w:val="right"/>
              <w:rPr>
                <w:sz w:val="26"/>
                <w:szCs w:val="26"/>
              </w:rPr>
            </w:pPr>
            <w:r w:rsidRPr="002E62CA">
              <w:rPr>
                <w:sz w:val="26"/>
                <w:szCs w:val="26"/>
              </w:rPr>
              <w:t>1,38</w:t>
            </w:r>
          </w:p>
        </w:tc>
        <w:tc>
          <w:tcPr>
            <w:tcW w:w="1024" w:type="dxa"/>
            <w:noWrap/>
            <w:vAlign w:val="bottom"/>
            <w:hideMark/>
          </w:tcPr>
          <w:p w14:paraId="03C86582" w14:textId="07E3576F" w:rsidR="00F81578" w:rsidRPr="002E62CA" w:rsidRDefault="00F81578" w:rsidP="00F81578">
            <w:pPr>
              <w:spacing w:after="0" w:line="240" w:lineRule="auto"/>
              <w:jc w:val="right"/>
              <w:rPr>
                <w:color w:val="000000"/>
                <w:sz w:val="26"/>
                <w:szCs w:val="26"/>
              </w:rPr>
            </w:pPr>
            <w:r w:rsidRPr="002E62CA">
              <w:rPr>
                <w:color w:val="000000"/>
                <w:sz w:val="26"/>
                <w:szCs w:val="26"/>
              </w:rPr>
              <w:t>28,64</w:t>
            </w:r>
          </w:p>
        </w:tc>
        <w:tc>
          <w:tcPr>
            <w:tcW w:w="1134" w:type="dxa"/>
            <w:noWrap/>
            <w:vAlign w:val="bottom"/>
            <w:hideMark/>
          </w:tcPr>
          <w:p w14:paraId="39EAD6DD" w14:textId="3FA1EBDD" w:rsidR="00F81578" w:rsidRPr="002E62CA" w:rsidRDefault="00F81578" w:rsidP="00F81578">
            <w:pPr>
              <w:spacing w:after="0" w:line="240" w:lineRule="auto"/>
              <w:jc w:val="right"/>
              <w:rPr>
                <w:color w:val="000000"/>
                <w:sz w:val="26"/>
                <w:szCs w:val="26"/>
              </w:rPr>
            </w:pPr>
            <w:r w:rsidRPr="002E62CA">
              <w:rPr>
                <w:color w:val="000000"/>
                <w:sz w:val="26"/>
                <w:szCs w:val="26"/>
              </w:rPr>
              <w:t>3,61</w:t>
            </w:r>
          </w:p>
        </w:tc>
        <w:tc>
          <w:tcPr>
            <w:tcW w:w="1276" w:type="dxa"/>
            <w:noWrap/>
            <w:vAlign w:val="bottom"/>
            <w:hideMark/>
          </w:tcPr>
          <w:p w14:paraId="01419D54" w14:textId="21832BD4" w:rsidR="00F81578" w:rsidRPr="002E62CA" w:rsidRDefault="00F81578" w:rsidP="00F81578">
            <w:pPr>
              <w:spacing w:after="0" w:line="240" w:lineRule="auto"/>
              <w:jc w:val="right"/>
              <w:rPr>
                <w:sz w:val="26"/>
                <w:szCs w:val="26"/>
              </w:rPr>
            </w:pPr>
            <w:r w:rsidRPr="002E62CA">
              <w:rPr>
                <w:sz w:val="26"/>
                <w:szCs w:val="26"/>
              </w:rPr>
              <w:t>4,25</w:t>
            </w:r>
          </w:p>
        </w:tc>
        <w:tc>
          <w:tcPr>
            <w:tcW w:w="1276" w:type="dxa"/>
            <w:noWrap/>
            <w:vAlign w:val="bottom"/>
            <w:hideMark/>
          </w:tcPr>
          <w:p w14:paraId="4D3D461A" w14:textId="5106A09B" w:rsidR="00F81578" w:rsidRPr="002E62CA" w:rsidRDefault="00F81578" w:rsidP="00F81578">
            <w:pPr>
              <w:spacing w:after="0" w:line="240" w:lineRule="auto"/>
              <w:jc w:val="right"/>
              <w:rPr>
                <w:color w:val="000000"/>
                <w:sz w:val="26"/>
                <w:szCs w:val="26"/>
              </w:rPr>
            </w:pPr>
            <w:r w:rsidRPr="002E62CA">
              <w:rPr>
                <w:color w:val="000000"/>
                <w:sz w:val="26"/>
                <w:szCs w:val="26"/>
              </w:rPr>
              <w:t>5,32</w:t>
            </w:r>
          </w:p>
        </w:tc>
      </w:tr>
      <w:tr w:rsidR="00F81578" w:rsidRPr="002E62CA" w14:paraId="73BDF25D" w14:textId="77777777" w:rsidTr="00021423">
        <w:trPr>
          <w:trHeight w:val="300"/>
          <w:jc w:val="center"/>
        </w:trPr>
        <w:tc>
          <w:tcPr>
            <w:tcW w:w="996" w:type="dxa"/>
            <w:noWrap/>
            <w:vAlign w:val="bottom"/>
            <w:hideMark/>
          </w:tcPr>
          <w:p w14:paraId="0B732294" w14:textId="3750A6C2" w:rsidR="00F81578" w:rsidRPr="002E62CA" w:rsidRDefault="00F81578" w:rsidP="00F81578">
            <w:pPr>
              <w:spacing w:after="0" w:line="240" w:lineRule="auto"/>
              <w:jc w:val="left"/>
              <w:rPr>
                <w:sz w:val="26"/>
                <w:szCs w:val="26"/>
              </w:rPr>
            </w:pPr>
            <w:r w:rsidRPr="002E62CA">
              <w:rPr>
                <w:sz w:val="26"/>
                <w:szCs w:val="26"/>
              </w:rPr>
              <w:t>640219</w:t>
            </w:r>
          </w:p>
        </w:tc>
        <w:tc>
          <w:tcPr>
            <w:tcW w:w="3961" w:type="dxa"/>
            <w:noWrap/>
            <w:vAlign w:val="bottom"/>
            <w:hideMark/>
          </w:tcPr>
          <w:p w14:paraId="5B0233E6" w14:textId="042533A5" w:rsidR="00F81578" w:rsidRPr="002E62CA" w:rsidRDefault="00F81578" w:rsidP="00F81578">
            <w:pPr>
              <w:spacing w:after="0" w:line="240" w:lineRule="auto"/>
              <w:jc w:val="left"/>
              <w:rPr>
                <w:sz w:val="26"/>
                <w:szCs w:val="26"/>
              </w:rPr>
            </w:pPr>
            <w:r w:rsidRPr="002E62CA">
              <w:rPr>
                <w:sz w:val="26"/>
                <w:szCs w:val="26"/>
              </w:rPr>
              <w:t>Loại khác của giày, dép thể thao</w:t>
            </w:r>
          </w:p>
        </w:tc>
        <w:tc>
          <w:tcPr>
            <w:tcW w:w="1067" w:type="dxa"/>
            <w:noWrap/>
            <w:vAlign w:val="bottom"/>
            <w:hideMark/>
          </w:tcPr>
          <w:p w14:paraId="7E8DD7DE" w14:textId="4D184383" w:rsidR="00F81578" w:rsidRPr="002E62CA" w:rsidRDefault="00F81578" w:rsidP="00F81578">
            <w:pPr>
              <w:spacing w:after="0" w:line="240" w:lineRule="auto"/>
              <w:jc w:val="right"/>
              <w:rPr>
                <w:sz w:val="26"/>
                <w:szCs w:val="26"/>
              </w:rPr>
            </w:pPr>
            <w:r w:rsidRPr="002E62CA">
              <w:rPr>
                <w:sz w:val="26"/>
                <w:szCs w:val="26"/>
              </w:rPr>
              <w:t>9,72</w:t>
            </w:r>
          </w:p>
        </w:tc>
        <w:tc>
          <w:tcPr>
            <w:tcW w:w="1024" w:type="dxa"/>
            <w:noWrap/>
            <w:vAlign w:val="bottom"/>
            <w:hideMark/>
          </w:tcPr>
          <w:p w14:paraId="229F4D45" w14:textId="39C61412" w:rsidR="00F81578" w:rsidRPr="002E62CA" w:rsidRDefault="00F81578" w:rsidP="00F81578">
            <w:pPr>
              <w:spacing w:after="0" w:line="240" w:lineRule="auto"/>
              <w:jc w:val="right"/>
              <w:rPr>
                <w:color w:val="000000"/>
                <w:sz w:val="26"/>
                <w:szCs w:val="26"/>
              </w:rPr>
            </w:pPr>
            <w:r w:rsidRPr="002E62CA">
              <w:rPr>
                <w:color w:val="000000"/>
                <w:sz w:val="26"/>
                <w:szCs w:val="26"/>
              </w:rPr>
              <w:t>2,92</w:t>
            </w:r>
          </w:p>
        </w:tc>
        <w:tc>
          <w:tcPr>
            <w:tcW w:w="1134" w:type="dxa"/>
            <w:noWrap/>
            <w:vAlign w:val="bottom"/>
            <w:hideMark/>
          </w:tcPr>
          <w:p w14:paraId="54642004" w14:textId="40A56F82" w:rsidR="00F81578" w:rsidRPr="002E62CA" w:rsidRDefault="00F81578" w:rsidP="00F81578">
            <w:pPr>
              <w:spacing w:after="0" w:line="240" w:lineRule="auto"/>
              <w:jc w:val="right"/>
              <w:rPr>
                <w:color w:val="000000"/>
                <w:sz w:val="26"/>
                <w:szCs w:val="26"/>
              </w:rPr>
            </w:pPr>
            <w:r w:rsidRPr="002E62CA">
              <w:rPr>
                <w:color w:val="000000"/>
                <w:sz w:val="26"/>
                <w:szCs w:val="26"/>
              </w:rPr>
              <w:t>0,98</w:t>
            </w:r>
          </w:p>
        </w:tc>
        <w:tc>
          <w:tcPr>
            <w:tcW w:w="1276" w:type="dxa"/>
            <w:noWrap/>
            <w:vAlign w:val="bottom"/>
            <w:hideMark/>
          </w:tcPr>
          <w:p w14:paraId="202D0C07" w14:textId="7A824BFB" w:rsidR="00F81578" w:rsidRPr="002E62CA" w:rsidRDefault="00F81578" w:rsidP="00F81578">
            <w:pPr>
              <w:spacing w:after="0" w:line="240" w:lineRule="auto"/>
              <w:jc w:val="right"/>
              <w:rPr>
                <w:sz w:val="26"/>
                <w:szCs w:val="26"/>
              </w:rPr>
            </w:pPr>
            <w:r w:rsidRPr="002E62CA">
              <w:rPr>
                <w:sz w:val="26"/>
                <w:szCs w:val="26"/>
              </w:rPr>
              <w:t>98,87</w:t>
            </w:r>
          </w:p>
        </w:tc>
        <w:tc>
          <w:tcPr>
            <w:tcW w:w="1276" w:type="dxa"/>
            <w:noWrap/>
            <w:vAlign w:val="bottom"/>
            <w:hideMark/>
          </w:tcPr>
          <w:p w14:paraId="7B332276" w14:textId="539E748F" w:rsidR="00F81578" w:rsidRPr="002E62CA" w:rsidRDefault="00F81578" w:rsidP="00F81578">
            <w:pPr>
              <w:spacing w:after="0" w:line="240" w:lineRule="auto"/>
              <w:jc w:val="right"/>
              <w:rPr>
                <w:color w:val="000000"/>
                <w:sz w:val="26"/>
                <w:szCs w:val="26"/>
              </w:rPr>
            </w:pPr>
            <w:r w:rsidRPr="002E62CA">
              <w:rPr>
                <w:color w:val="000000"/>
                <w:sz w:val="26"/>
                <w:szCs w:val="26"/>
              </w:rPr>
              <w:t>21,59</w:t>
            </w:r>
          </w:p>
        </w:tc>
      </w:tr>
      <w:tr w:rsidR="00F81578" w:rsidRPr="002E62CA" w14:paraId="0DE4BC5D" w14:textId="77777777" w:rsidTr="00021423">
        <w:trPr>
          <w:trHeight w:val="300"/>
          <w:jc w:val="center"/>
        </w:trPr>
        <w:tc>
          <w:tcPr>
            <w:tcW w:w="996" w:type="dxa"/>
            <w:noWrap/>
            <w:vAlign w:val="bottom"/>
            <w:hideMark/>
          </w:tcPr>
          <w:p w14:paraId="5907D065" w14:textId="3ED697CB" w:rsidR="00F81578" w:rsidRPr="002E62CA" w:rsidRDefault="00F81578" w:rsidP="00F81578">
            <w:pPr>
              <w:spacing w:after="0" w:line="240" w:lineRule="auto"/>
              <w:jc w:val="left"/>
              <w:rPr>
                <w:sz w:val="26"/>
                <w:szCs w:val="26"/>
              </w:rPr>
            </w:pPr>
            <w:r w:rsidRPr="002E62CA">
              <w:rPr>
                <w:sz w:val="26"/>
                <w:szCs w:val="26"/>
              </w:rPr>
              <w:t>640220</w:t>
            </w:r>
          </w:p>
        </w:tc>
        <w:tc>
          <w:tcPr>
            <w:tcW w:w="3961" w:type="dxa"/>
            <w:noWrap/>
            <w:vAlign w:val="bottom"/>
            <w:hideMark/>
          </w:tcPr>
          <w:p w14:paraId="1BD2A137" w14:textId="52368175" w:rsidR="00F81578" w:rsidRPr="002E62CA" w:rsidRDefault="00F81578" w:rsidP="00F81578">
            <w:pPr>
              <w:spacing w:after="0" w:line="240" w:lineRule="auto"/>
              <w:jc w:val="left"/>
              <w:rPr>
                <w:sz w:val="26"/>
                <w:szCs w:val="26"/>
              </w:rPr>
            </w:pPr>
            <w:r w:rsidRPr="002E62CA">
              <w:rPr>
                <w:sz w:val="26"/>
                <w:szCs w:val="26"/>
              </w:rPr>
              <w:t>Giày, dép có đai hoặc dây gắn mũ giày với đế bằng chốt cài</w:t>
            </w:r>
          </w:p>
        </w:tc>
        <w:tc>
          <w:tcPr>
            <w:tcW w:w="1067" w:type="dxa"/>
            <w:noWrap/>
            <w:vAlign w:val="bottom"/>
            <w:hideMark/>
          </w:tcPr>
          <w:p w14:paraId="7A7F6B62" w14:textId="00648865" w:rsidR="00F81578" w:rsidRPr="002E62CA" w:rsidRDefault="00F81578" w:rsidP="00F81578">
            <w:pPr>
              <w:spacing w:after="0" w:line="240" w:lineRule="auto"/>
              <w:jc w:val="right"/>
              <w:rPr>
                <w:sz w:val="26"/>
                <w:szCs w:val="26"/>
              </w:rPr>
            </w:pPr>
            <w:r w:rsidRPr="002E62CA">
              <w:rPr>
                <w:sz w:val="26"/>
                <w:szCs w:val="26"/>
              </w:rPr>
              <w:t>0,37</w:t>
            </w:r>
          </w:p>
        </w:tc>
        <w:tc>
          <w:tcPr>
            <w:tcW w:w="1024" w:type="dxa"/>
            <w:noWrap/>
            <w:vAlign w:val="bottom"/>
            <w:hideMark/>
          </w:tcPr>
          <w:p w14:paraId="0547757B" w14:textId="15E32271" w:rsidR="00F81578" w:rsidRPr="002E62CA" w:rsidRDefault="00F81578" w:rsidP="00F81578">
            <w:pPr>
              <w:spacing w:after="0" w:line="240" w:lineRule="auto"/>
              <w:jc w:val="right"/>
              <w:rPr>
                <w:color w:val="000000"/>
                <w:sz w:val="26"/>
                <w:szCs w:val="26"/>
              </w:rPr>
            </w:pPr>
            <w:r w:rsidRPr="002E62CA">
              <w:rPr>
                <w:color w:val="000000"/>
                <w:sz w:val="26"/>
                <w:szCs w:val="26"/>
              </w:rPr>
              <w:t>-64,44</w:t>
            </w:r>
          </w:p>
        </w:tc>
        <w:tc>
          <w:tcPr>
            <w:tcW w:w="1134" w:type="dxa"/>
            <w:noWrap/>
            <w:vAlign w:val="bottom"/>
            <w:hideMark/>
          </w:tcPr>
          <w:p w14:paraId="2172B24C" w14:textId="1C3A8C5C" w:rsidR="00F81578" w:rsidRPr="002E62CA" w:rsidRDefault="00F81578" w:rsidP="00F81578">
            <w:pPr>
              <w:spacing w:after="0" w:line="240" w:lineRule="auto"/>
              <w:jc w:val="right"/>
              <w:rPr>
                <w:color w:val="000000"/>
                <w:sz w:val="26"/>
                <w:szCs w:val="26"/>
              </w:rPr>
            </w:pPr>
            <w:r w:rsidRPr="002E62CA">
              <w:rPr>
                <w:color w:val="000000"/>
                <w:sz w:val="26"/>
                <w:szCs w:val="26"/>
              </w:rPr>
              <w:t>-29,25</w:t>
            </w:r>
          </w:p>
        </w:tc>
        <w:tc>
          <w:tcPr>
            <w:tcW w:w="1276" w:type="dxa"/>
            <w:noWrap/>
            <w:vAlign w:val="bottom"/>
            <w:hideMark/>
          </w:tcPr>
          <w:p w14:paraId="482ED371" w14:textId="3A5C17C9" w:rsidR="00F81578" w:rsidRPr="002E62CA" w:rsidRDefault="00F81578" w:rsidP="00F81578">
            <w:pPr>
              <w:spacing w:after="0" w:line="240" w:lineRule="auto"/>
              <w:jc w:val="right"/>
              <w:rPr>
                <w:sz w:val="26"/>
                <w:szCs w:val="26"/>
              </w:rPr>
            </w:pPr>
            <w:r w:rsidRPr="002E62CA">
              <w:rPr>
                <w:sz w:val="26"/>
                <w:szCs w:val="26"/>
              </w:rPr>
              <w:t>12,83</w:t>
            </w:r>
          </w:p>
        </w:tc>
        <w:tc>
          <w:tcPr>
            <w:tcW w:w="1276" w:type="dxa"/>
            <w:noWrap/>
            <w:vAlign w:val="bottom"/>
            <w:hideMark/>
          </w:tcPr>
          <w:p w14:paraId="47727AFB" w14:textId="53BA86E5" w:rsidR="00F81578" w:rsidRPr="002E62CA" w:rsidRDefault="00F81578" w:rsidP="00F81578">
            <w:pPr>
              <w:spacing w:after="0" w:line="240" w:lineRule="auto"/>
              <w:jc w:val="right"/>
              <w:rPr>
                <w:color w:val="000000"/>
                <w:sz w:val="26"/>
                <w:szCs w:val="26"/>
              </w:rPr>
            </w:pPr>
            <w:r w:rsidRPr="002E62CA">
              <w:rPr>
                <w:color w:val="000000"/>
                <w:sz w:val="26"/>
                <w:szCs w:val="26"/>
              </w:rPr>
              <w:t>-10,12</w:t>
            </w:r>
          </w:p>
        </w:tc>
      </w:tr>
      <w:tr w:rsidR="00F81578" w:rsidRPr="002E62CA" w14:paraId="42ED64BC" w14:textId="77777777" w:rsidTr="00021423">
        <w:trPr>
          <w:trHeight w:val="300"/>
          <w:jc w:val="center"/>
        </w:trPr>
        <w:tc>
          <w:tcPr>
            <w:tcW w:w="996" w:type="dxa"/>
            <w:noWrap/>
            <w:vAlign w:val="bottom"/>
            <w:hideMark/>
          </w:tcPr>
          <w:p w14:paraId="1B1AF2B6" w14:textId="67921DF9" w:rsidR="00F81578" w:rsidRPr="002E62CA" w:rsidRDefault="00F81578" w:rsidP="00F81578">
            <w:pPr>
              <w:spacing w:after="0" w:line="240" w:lineRule="auto"/>
              <w:jc w:val="left"/>
              <w:rPr>
                <w:sz w:val="26"/>
                <w:szCs w:val="26"/>
              </w:rPr>
            </w:pPr>
            <w:r w:rsidRPr="002E62CA">
              <w:rPr>
                <w:sz w:val="26"/>
                <w:szCs w:val="26"/>
              </w:rPr>
              <w:t>640291</w:t>
            </w:r>
          </w:p>
        </w:tc>
        <w:tc>
          <w:tcPr>
            <w:tcW w:w="3961" w:type="dxa"/>
            <w:noWrap/>
            <w:vAlign w:val="bottom"/>
            <w:hideMark/>
          </w:tcPr>
          <w:p w14:paraId="73DDE90F" w14:textId="465E11DD" w:rsidR="00F81578" w:rsidRPr="002E62CA" w:rsidRDefault="00F81578" w:rsidP="00F81578">
            <w:pPr>
              <w:spacing w:after="0" w:line="240" w:lineRule="auto"/>
              <w:jc w:val="left"/>
              <w:rPr>
                <w:sz w:val="26"/>
                <w:szCs w:val="26"/>
              </w:rPr>
            </w:pPr>
            <w:r w:rsidRPr="002E62CA">
              <w:rPr>
                <w:sz w:val="26"/>
                <w:szCs w:val="26"/>
              </w:rPr>
              <w:t>Giày, dép khác: Giày cổ cao quá mắt cá chân</w:t>
            </w:r>
          </w:p>
        </w:tc>
        <w:tc>
          <w:tcPr>
            <w:tcW w:w="1067" w:type="dxa"/>
            <w:noWrap/>
            <w:vAlign w:val="bottom"/>
            <w:hideMark/>
          </w:tcPr>
          <w:p w14:paraId="2342E674" w14:textId="2D989E56" w:rsidR="00F81578" w:rsidRPr="002E62CA" w:rsidRDefault="00F81578" w:rsidP="00F81578">
            <w:pPr>
              <w:spacing w:after="0" w:line="240" w:lineRule="auto"/>
              <w:jc w:val="right"/>
              <w:rPr>
                <w:sz w:val="26"/>
                <w:szCs w:val="26"/>
              </w:rPr>
            </w:pPr>
            <w:r w:rsidRPr="002E62CA">
              <w:rPr>
                <w:sz w:val="26"/>
                <w:szCs w:val="26"/>
              </w:rPr>
              <w:t>17,91</w:t>
            </w:r>
          </w:p>
        </w:tc>
        <w:tc>
          <w:tcPr>
            <w:tcW w:w="1024" w:type="dxa"/>
            <w:noWrap/>
            <w:vAlign w:val="bottom"/>
            <w:hideMark/>
          </w:tcPr>
          <w:p w14:paraId="588FA94F" w14:textId="1CF81C16" w:rsidR="00F81578" w:rsidRPr="002E62CA" w:rsidRDefault="00F81578" w:rsidP="00F81578">
            <w:pPr>
              <w:spacing w:after="0" w:line="240" w:lineRule="auto"/>
              <w:jc w:val="right"/>
              <w:rPr>
                <w:color w:val="000000"/>
                <w:sz w:val="26"/>
                <w:szCs w:val="26"/>
              </w:rPr>
            </w:pPr>
            <w:r w:rsidRPr="002E62CA">
              <w:rPr>
                <w:color w:val="000000"/>
                <w:sz w:val="26"/>
                <w:szCs w:val="26"/>
              </w:rPr>
              <w:t>12,39</w:t>
            </w:r>
          </w:p>
        </w:tc>
        <w:tc>
          <w:tcPr>
            <w:tcW w:w="1134" w:type="dxa"/>
            <w:noWrap/>
            <w:vAlign w:val="bottom"/>
            <w:hideMark/>
          </w:tcPr>
          <w:p w14:paraId="1A5F2C3E" w14:textId="1F596B3C" w:rsidR="00F81578" w:rsidRPr="002E62CA" w:rsidRDefault="00F81578" w:rsidP="00F81578">
            <w:pPr>
              <w:spacing w:after="0" w:line="240" w:lineRule="auto"/>
              <w:jc w:val="right"/>
              <w:rPr>
                <w:color w:val="000000"/>
                <w:sz w:val="26"/>
                <w:szCs w:val="26"/>
              </w:rPr>
            </w:pPr>
            <w:r w:rsidRPr="002E62CA">
              <w:rPr>
                <w:color w:val="000000"/>
                <w:sz w:val="26"/>
                <w:szCs w:val="26"/>
              </w:rPr>
              <w:t>-19,84</w:t>
            </w:r>
          </w:p>
        </w:tc>
        <w:tc>
          <w:tcPr>
            <w:tcW w:w="1276" w:type="dxa"/>
            <w:noWrap/>
            <w:vAlign w:val="bottom"/>
            <w:hideMark/>
          </w:tcPr>
          <w:p w14:paraId="5031199E" w14:textId="2136164F" w:rsidR="00F81578" w:rsidRPr="002E62CA" w:rsidRDefault="00F81578" w:rsidP="00F81578">
            <w:pPr>
              <w:spacing w:after="0" w:line="240" w:lineRule="auto"/>
              <w:jc w:val="right"/>
              <w:rPr>
                <w:sz w:val="26"/>
                <w:szCs w:val="26"/>
              </w:rPr>
            </w:pPr>
            <w:r w:rsidRPr="002E62CA">
              <w:rPr>
                <w:sz w:val="26"/>
                <w:szCs w:val="26"/>
              </w:rPr>
              <w:t>66,99</w:t>
            </w:r>
          </w:p>
        </w:tc>
        <w:tc>
          <w:tcPr>
            <w:tcW w:w="1276" w:type="dxa"/>
            <w:noWrap/>
            <w:vAlign w:val="bottom"/>
            <w:hideMark/>
          </w:tcPr>
          <w:p w14:paraId="06B0AD1A" w14:textId="071D0AC2" w:rsidR="00F81578" w:rsidRPr="002E62CA" w:rsidRDefault="00F81578" w:rsidP="00F81578">
            <w:pPr>
              <w:spacing w:after="0" w:line="240" w:lineRule="auto"/>
              <w:jc w:val="right"/>
              <w:rPr>
                <w:color w:val="000000"/>
                <w:sz w:val="26"/>
                <w:szCs w:val="26"/>
              </w:rPr>
            </w:pPr>
            <w:r w:rsidRPr="002E62CA">
              <w:rPr>
                <w:color w:val="000000"/>
                <w:sz w:val="26"/>
                <w:szCs w:val="26"/>
              </w:rPr>
              <w:t>-4,69</w:t>
            </w:r>
          </w:p>
        </w:tc>
      </w:tr>
      <w:tr w:rsidR="00F81578" w:rsidRPr="002E62CA" w14:paraId="4CAC8D6E" w14:textId="77777777" w:rsidTr="00021423">
        <w:trPr>
          <w:trHeight w:val="300"/>
          <w:jc w:val="center"/>
        </w:trPr>
        <w:tc>
          <w:tcPr>
            <w:tcW w:w="996" w:type="dxa"/>
            <w:noWrap/>
            <w:vAlign w:val="bottom"/>
            <w:hideMark/>
          </w:tcPr>
          <w:p w14:paraId="283E532B" w14:textId="2B09B373" w:rsidR="00F81578" w:rsidRPr="002E62CA" w:rsidRDefault="00F81578" w:rsidP="00F81578">
            <w:pPr>
              <w:spacing w:after="0" w:line="240" w:lineRule="auto"/>
              <w:jc w:val="left"/>
              <w:rPr>
                <w:sz w:val="26"/>
                <w:szCs w:val="26"/>
              </w:rPr>
            </w:pPr>
            <w:r w:rsidRPr="002E62CA">
              <w:rPr>
                <w:sz w:val="26"/>
                <w:szCs w:val="26"/>
              </w:rPr>
              <w:t>640299</w:t>
            </w:r>
          </w:p>
        </w:tc>
        <w:tc>
          <w:tcPr>
            <w:tcW w:w="3961" w:type="dxa"/>
            <w:noWrap/>
            <w:vAlign w:val="bottom"/>
            <w:hideMark/>
          </w:tcPr>
          <w:p w14:paraId="7A096E69" w14:textId="6A1A9A4E" w:rsidR="00F81578" w:rsidRPr="002E62CA" w:rsidRDefault="00F81578" w:rsidP="00F81578">
            <w:pPr>
              <w:spacing w:after="0" w:line="240" w:lineRule="auto"/>
              <w:jc w:val="left"/>
              <w:rPr>
                <w:sz w:val="26"/>
                <w:szCs w:val="26"/>
              </w:rPr>
            </w:pPr>
            <w:r w:rsidRPr="002E62CA">
              <w:rPr>
                <w:sz w:val="26"/>
                <w:szCs w:val="26"/>
              </w:rPr>
              <w:t>Loại khác của giày, dép khác</w:t>
            </w:r>
          </w:p>
        </w:tc>
        <w:tc>
          <w:tcPr>
            <w:tcW w:w="1067" w:type="dxa"/>
            <w:noWrap/>
            <w:vAlign w:val="bottom"/>
            <w:hideMark/>
          </w:tcPr>
          <w:p w14:paraId="56DDB186" w14:textId="70E91230" w:rsidR="00F81578" w:rsidRPr="002E62CA" w:rsidRDefault="00F81578" w:rsidP="00F81578">
            <w:pPr>
              <w:spacing w:after="0" w:line="240" w:lineRule="auto"/>
              <w:jc w:val="right"/>
              <w:rPr>
                <w:sz w:val="26"/>
                <w:szCs w:val="26"/>
              </w:rPr>
            </w:pPr>
            <w:r w:rsidRPr="002E62CA">
              <w:rPr>
                <w:sz w:val="26"/>
                <w:szCs w:val="26"/>
              </w:rPr>
              <w:t>47,17</w:t>
            </w:r>
          </w:p>
        </w:tc>
        <w:tc>
          <w:tcPr>
            <w:tcW w:w="1024" w:type="dxa"/>
            <w:noWrap/>
            <w:vAlign w:val="bottom"/>
            <w:hideMark/>
          </w:tcPr>
          <w:p w14:paraId="11F0336E" w14:textId="17079FF8" w:rsidR="00F81578" w:rsidRPr="002E62CA" w:rsidRDefault="00F81578" w:rsidP="00F81578">
            <w:pPr>
              <w:spacing w:after="0" w:line="240" w:lineRule="auto"/>
              <w:jc w:val="right"/>
              <w:rPr>
                <w:color w:val="000000"/>
                <w:sz w:val="26"/>
                <w:szCs w:val="26"/>
              </w:rPr>
            </w:pPr>
            <w:r w:rsidRPr="002E62CA">
              <w:rPr>
                <w:color w:val="000000"/>
                <w:sz w:val="26"/>
                <w:szCs w:val="26"/>
              </w:rPr>
              <w:t>-12,53</w:t>
            </w:r>
          </w:p>
        </w:tc>
        <w:tc>
          <w:tcPr>
            <w:tcW w:w="1134" w:type="dxa"/>
            <w:noWrap/>
            <w:vAlign w:val="bottom"/>
            <w:hideMark/>
          </w:tcPr>
          <w:p w14:paraId="46F1BCF5" w14:textId="387E3D72" w:rsidR="00F81578" w:rsidRPr="002E62CA" w:rsidRDefault="00F81578" w:rsidP="00F81578">
            <w:pPr>
              <w:spacing w:after="0" w:line="240" w:lineRule="auto"/>
              <w:jc w:val="right"/>
              <w:rPr>
                <w:color w:val="000000"/>
                <w:sz w:val="26"/>
                <w:szCs w:val="26"/>
              </w:rPr>
            </w:pPr>
            <w:r w:rsidRPr="002E62CA">
              <w:rPr>
                <w:color w:val="000000"/>
                <w:sz w:val="26"/>
                <w:szCs w:val="26"/>
              </w:rPr>
              <w:t>1,00</w:t>
            </w:r>
          </w:p>
        </w:tc>
        <w:tc>
          <w:tcPr>
            <w:tcW w:w="1276" w:type="dxa"/>
            <w:noWrap/>
            <w:vAlign w:val="bottom"/>
            <w:hideMark/>
          </w:tcPr>
          <w:p w14:paraId="42EACD1C" w14:textId="770A6D9E" w:rsidR="00F81578" w:rsidRPr="002E62CA" w:rsidRDefault="00F81578" w:rsidP="00F81578">
            <w:pPr>
              <w:spacing w:after="0" w:line="240" w:lineRule="auto"/>
              <w:jc w:val="right"/>
              <w:rPr>
                <w:sz w:val="26"/>
                <w:szCs w:val="26"/>
              </w:rPr>
            </w:pPr>
            <w:r w:rsidRPr="002E62CA">
              <w:rPr>
                <w:sz w:val="26"/>
                <w:szCs w:val="26"/>
              </w:rPr>
              <w:t>524,29</w:t>
            </w:r>
          </w:p>
        </w:tc>
        <w:tc>
          <w:tcPr>
            <w:tcW w:w="1276" w:type="dxa"/>
            <w:noWrap/>
            <w:vAlign w:val="bottom"/>
            <w:hideMark/>
          </w:tcPr>
          <w:p w14:paraId="44CB774D" w14:textId="674022EF" w:rsidR="00F81578" w:rsidRPr="002E62CA" w:rsidRDefault="00F81578" w:rsidP="00F81578">
            <w:pPr>
              <w:spacing w:after="0" w:line="240" w:lineRule="auto"/>
              <w:jc w:val="right"/>
              <w:rPr>
                <w:color w:val="000000"/>
                <w:sz w:val="26"/>
                <w:szCs w:val="26"/>
              </w:rPr>
            </w:pPr>
            <w:r w:rsidRPr="002E62CA">
              <w:rPr>
                <w:color w:val="000000"/>
                <w:sz w:val="26"/>
                <w:szCs w:val="26"/>
              </w:rPr>
              <w:t>-0,91</w:t>
            </w:r>
          </w:p>
        </w:tc>
      </w:tr>
      <w:tr w:rsidR="00F81578" w:rsidRPr="002E62CA" w14:paraId="7B46B7EB" w14:textId="77777777" w:rsidTr="00021423">
        <w:trPr>
          <w:trHeight w:val="300"/>
          <w:jc w:val="center"/>
        </w:trPr>
        <w:tc>
          <w:tcPr>
            <w:tcW w:w="996" w:type="dxa"/>
            <w:noWrap/>
            <w:vAlign w:val="bottom"/>
            <w:hideMark/>
          </w:tcPr>
          <w:p w14:paraId="12BA813E" w14:textId="7E4556C3" w:rsidR="00F81578" w:rsidRPr="002E62CA" w:rsidRDefault="00F81578" w:rsidP="00F81578">
            <w:pPr>
              <w:spacing w:after="0" w:line="240" w:lineRule="auto"/>
              <w:jc w:val="left"/>
              <w:rPr>
                <w:b/>
                <w:bCs/>
                <w:sz w:val="26"/>
                <w:szCs w:val="26"/>
              </w:rPr>
            </w:pPr>
            <w:r w:rsidRPr="002E62CA">
              <w:rPr>
                <w:b/>
                <w:bCs/>
                <w:sz w:val="26"/>
                <w:szCs w:val="26"/>
              </w:rPr>
              <w:t>6403</w:t>
            </w:r>
          </w:p>
        </w:tc>
        <w:tc>
          <w:tcPr>
            <w:tcW w:w="3961" w:type="dxa"/>
            <w:noWrap/>
            <w:vAlign w:val="bottom"/>
            <w:hideMark/>
          </w:tcPr>
          <w:p w14:paraId="17FCD78E" w14:textId="3B962082" w:rsidR="00F81578" w:rsidRPr="002E62CA" w:rsidRDefault="00F81578" w:rsidP="00F81578">
            <w:pPr>
              <w:spacing w:after="0" w:line="240" w:lineRule="auto"/>
              <w:jc w:val="left"/>
              <w:rPr>
                <w:b/>
                <w:bCs/>
                <w:sz w:val="26"/>
                <w:szCs w:val="26"/>
              </w:rPr>
            </w:pPr>
            <w:r w:rsidRPr="002E62CA">
              <w:rPr>
                <w:b/>
                <w:bCs/>
                <w:sz w:val="26"/>
                <w:szCs w:val="26"/>
              </w:rPr>
              <w:t>Giày, dép có đế ngoài bằng cao su, plastic, da thuộc hoặc da tổng hợp và mũ giày bằng da thuộc</w:t>
            </w:r>
          </w:p>
        </w:tc>
        <w:tc>
          <w:tcPr>
            <w:tcW w:w="1067" w:type="dxa"/>
            <w:noWrap/>
            <w:vAlign w:val="bottom"/>
            <w:hideMark/>
          </w:tcPr>
          <w:p w14:paraId="59E6269F" w14:textId="3DF1A11F" w:rsidR="00F81578" w:rsidRPr="002E62CA" w:rsidRDefault="00F81578" w:rsidP="00F81578">
            <w:pPr>
              <w:spacing w:after="0" w:line="240" w:lineRule="auto"/>
              <w:jc w:val="right"/>
              <w:rPr>
                <w:b/>
                <w:bCs/>
                <w:sz w:val="26"/>
                <w:szCs w:val="26"/>
              </w:rPr>
            </w:pPr>
            <w:r w:rsidRPr="002E62CA">
              <w:rPr>
                <w:b/>
                <w:bCs/>
                <w:sz w:val="26"/>
                <w:szCs w:val="26"/>
              </w:rPr>
              <w:t>152,13</w:t>
            </w:r>
          </w:p>
        </w:tc>
        <w:tc>
          <w:tcPr>
            <w:tcW w:w="1024" w:type="dxa"/>
            <w:noWrap/>
            <w:vAlign w:val="bottom"/>
            <w:hideMark/>
          </w:tcPr>
          <w:p w14:paraId="6D6478E7" w14:textId="2BB84733" w:rsidR="00F81578" w:rsidRPr="002E62CA" w:rsidRDefault="00F81578" w:rsidP="00F81578">
            <w:pPr>
              <w:spacing w:after="0" w:line="240" w:lineRule="auto"/>
              <w:jc w:val="right"/>
              <w:rPr>
                <w:b/>
                <w:bCs/>
                <w:color w:val="000000"/>
                <w:sz w:val="26"/>
                <w:szCs w:val="26"/>
              </w:rPr>
            </w:pPr>
            <w:r w:rsidRPr="002E62CA">
              <w:rPr>
                <w:b/>
                <w:bCs/>
                <w:color w:val="000000"/>
                <w:sz w:val="26"/>
                <w:szCs w:val="26"/>
              </w:rPr>
              <w:t>4,62</w:t>
            </w:r>
          </w:p>
        </w:tc>
        <w:tc>
          <w:tcPr>
            <w:tcW w:w="1134" w:type="dxa"/>
            <w:noWrap/>
            <w:vAlign w:val="bottom"/>
            <w:hideMark/>
          </w:tcPr>
          <w:p w14:paraId="427F1946" w14:textId="5521EF68" w:rsidR="00F81578" w:rsidRPr="002E62CA" w:rsidRDefault="00F81578" w:rsidP="00F81578">
            <w:pPr>
              <w:spacing w:after="0" w:line="240" w:lineRule="auto"/>
              <w:jc w:val="right"/>
              <w:rPr>
                <w:b/>
                <w:bCs/>
                <w:color w:val="000000"/>
                <w:sz w:val="26"/>
                <w:szCs w:val="26"/>
              </w:rPr>
            </w:pPr>
            <w:r w:rsidRPr="002E62CA">
              <w:rPr>
                <w:b/>
                <w:bCs/>
                <w:color w:val="000000"/>
                <w:sz w:val="26"/>
                <w:szCs w:val="26"/>
              </w:rPr>
              <w:t>6,07</w:t>
            </w:r>
          </w:p>
        </w:tc>
        <w:tc>
          <w:tcPr>
            <w:tcW w:w="1276" w:type="dxa"/>
            <w:noWrap/>
            <w:vAlign w:val="bottom"/>
            <w:hideMark/>
          </w:tcPr>
          <w:p w14:paraId="20F966E0" w14:textId="63D3D661" w:rsidR="00F81578" w:rsidRPr="002E62CA" w:rsidRDefault="00F81578" w:rsidP="00F81578">
            <w:pPr>
              <w:spacing w:after="0" w:line="240" w:lineRule="auto"/>
              <w:jc w:val="right"/>
              <w:rPr>
                <w:b/>
                <w:bCs/>
                <w:sz w:val="26"/>
                <w:szCs w:val="26"/>
              </w:rPr>
            </w:pPr>
            <w:r w:rsidRPr="002E62CA">
              <w:rPr>
                <w:b/>
                <w:bCs/>
                <w:sz w:val="26"/>
                <w:szCs w:val="26"/>
              </w:rPr>
              <w:t>1.253,97</w:t>
            </w:r>
          </w:p>
        </w:tc>
        <w:tc>
          <w:tcPr>
            <w:tcW w:w="1276" w:type="dxa"/>
            <w:noWrap/>
            <w:vAlign w:val="bottom"/>
            <w:hideMark/>
          </w:tcPr>
          <w:p w14:paraId="1AEC6E0D" w14:textId="77B7AEE5" w:rsidR="00F81578" w:rsidRPr="002E62CA" w:rsidRDefault="00F81578" w:rsidP="00F81578">
            <w:pPr>
              <w:spacing w:after="0" w:line="240" w:lineRule="auto"/>
              <w:jc w:val="right"/>
              <w:rPr>
                <w:b/>
                <w:bCs/>
                <w:color w:val="000000"/>
                <w:sz w:val="26"/>
                <w:szCs w:val="26"/>
              </w:rPr>
            </w:pPr>
            <w:r w:rsidRPr="002E62CA">
              <w:rPr>
                <w:b/>
                <w:bCs/>
                <w:color w:val="000000"/>
                <w:sz w:val="26"/>
                <w:szCs w:val="26"/>
              </w:rPr>
              <w:t>-1,29</w:t>
            </w:r>
          </w:p>
        </w:tc>
      </w:tr>
      <w:tr w:rsidR="00F81578" w:rsidRPr="002E62CA" w14:paraId="3A3D29B2" w14:textId="77777777" w:rsidTr="00021423">
        <w:trPr>
          <w:trHeight w:val="300"/>
          <w:jc w:val="center"/>
        </w:trPr>
        <w:tc>
          <w:tcPr>
            <w:tcW w:w="996" w:type="dxa"/>
            <w:noWrap/>
            <w:vAlign w:val="bottom"/>
            <w:hideMark/>
          </w:tcPr>
          <w:p w14:paraId="630AB259" w14:textId="6F30B1BA" w:rsidR="00F81578" w:rsidRPr="002E62CA" w:rsidRDefault="00F81578" w:rsidP="00F81578">
            <w:pPr>
              <w:spacing w:after="0" w:line="240" w:lineRule="auto"/>
              <w:jc w:val="left"/>
              <w:rPr>
                <w:sz w:val="26"/>
                <w:szCs w:val="26"/>
              </w:rPr>
            </w:pPr>
            <w:r w:rsidRPr="002E62CA">
              <w:rPr>
                <w:sz w:val="26"/>
                <w:szCs w:val="26"/>
              </w:rPr>
              <w:t>640312</w:t>
            </w:r>
          </w:p>
        </w:tc>
        <w:tc>
          <w:tcPr>
            <w:tcW w:w="3961" w:type="dxa"/>
            <w:noWrap/>
            <w:vAlign w:val="bottom"/>
            <w:hideMark/>
          </w:tcPr>
          <w:p w14:paraId="2C68E377" w14:textId="57C667F5" w:rsidR="00F81578" w:rsidRPr="002E62CA" w:rsidRDefault="00F81578" w:rsidP="00F81578">
            <w:pPr>
              <w:spacing w:after="0" w:line="240" w:lineRule="auto"/>
              <w:jc w:val="left"/>
              <w:rPr>
                <w:sz w:val="26"/>
                <w:szCs w:val="26"/>
              </w:rPr>
            </w:pPr>
            <w:r w:rsidRPr="002E62CA">
              <w:rPr>
                <w:sz w:val="26"/>
                <w:szCs w:val="26"/>
              </w:rPr>
              <w:t>Giày, dép thể thao: Giày ống trượt tuyết, giày trượt tuyết băng đồng và giày ống gắn ván trượt</w:t>
            </w:r>
          </w:p>
        </w:tc>
        <w:tc>
          <w:tcPr>
            <w:tcW w:w="1067" w:type="dxa"/>
            <w:noWrap/>
            <w:vAlign w:val="bottom"/>
            <w:hideMark/>
          </w:tcPr>
          <w:p w14:paraId="4EEB0B9F" w14:textId="14DF04F7" w:rsidR="00F81578" w:rsidRPr="002E62CA" w:rsidRDefault="00F81578" w:rsidP="00F81578">
            <w:pPr>
              <w:spacing w:after="0" w:line="240" w:lineRule="auto"/>
              <w:jc w:val="left"/>
              <w:rPr>
                <w:sz w:val="26"/>
                <w:szCs w:val="26"/>
              </w:rPr>
            </w:pPr>
            <w:r w:rsidRPr="002E62CA">
              <w:rPr>
                <w:sz w:val="26"/>
                <w:szCs w:val="26"/>
              </w:rPr>
              <w:t>0,00</w:t>
            </w:r>
          </w:p>
        </w:tc>
        <w:tc>
          <w:tcPr>
            <w:tcW w:w="1024" w:type="dxa"/>
            <w:noWrap/>
            <w:vAlign w:val="bottom"/>
            <w:hideMark/>
          </w:tcPr>
          <w:p w14:paraId="2A299FDD" w14:textId="6159AD90" w:rsidR="00F81578" w:rsidRPr="002E62CA" w:rsidRDefault="00F81578" w:rsidP="00F81578">
            <w:pPr>
              <w:spacing w:after="0" w:line="240" w:lineRule="auto"/>
              <w:jc w:val="right"/>
              <w:rPr>
                <w:color w:val="000000"/>
                <w:sz w:val="26"/>
                <w:szCs w:val="26"/>
              </w:rPr>
            </w:pPr>
            <w:r w:rsidRPr="002E62CA">
              <w:rPr>
                <w:color w:val="000000"/>
                <w:sz w:val="26"/>
                <w:szCs w:val="26"/>
              </w:rPr>
              <w:t>-93,85</w:t>
            </w:r>
          </w:p>
        </w:tc>
        <w:tc>
          <w:tcPr>
            <w:tcW w:w="1134" w:type="dxa"/>
            <w:noWrap/>
            <w:vAlign w:val="bottom"/>
            <w:hideMark/>
          </w:tcPr>
          <w:p w14:paraId="19E6B79B" w14:textId="4DD04963" w:rsidR="00F81578" w:rsidRPr="002E62CA" w:rsidRDefault="00F81578" w:rsidP="00F81578">
            <w:pPr>
              <w:spacing w:after="0" w:line="240" w:lineRule="auto"/>
              <w:jc w:val="right"/>
              <w:rPr>
                <w:color w:val="000000"/>
                <w:sz w:val="26"/>
                <w:szCs w:val="26"/>
              </w:rPr>
            </w:pPr>
            <w:r w:rsidRPr="002E62CA">
              <w:rPr>
                <w:color w:val="000000"/>
                <w:sz w:val="26"/>
                <w:szCs w:val="26"/>
              </w:rPr>
              <w:t>-87,07</w:t>
            </w:r>
          </w:p>
        </w:tc>
        <w:tc>
          <w:tcPr>
            <w:tcW w:w="1276" w:type="dxa"/>
            <w:noWrap/>
            <w:vAlign w:val="bottom"/>
            <w:hideMark/>
          </w:tcPr>
          <w:p w14:paraId="431E7260" w14:textId="65075B7D" w:rsidR="00F81578" w:rsidRPr="002E62CA" w:rsidRDefault="00F81578" w:rsidP="00F81578">
            <w:pPr>
              <w:spacing w:after="0" w:line="240" w:lineRule="auto"/>
              <w:jc w:val="right"/>
              <w:rPr>
                <w:sz w:val="26"/>
                <w:szCs w:val="26"/>
              </w:rPr>
            </w:pPr>
            <w:r w:rsidRPr="002E62CA">
              <w:rPr>
                <w:sz w:val="26"/>
                <w:szCs w:val="26"/>
              </w:rPr>
              <w:t>0,12</w:t>
            </w:r>
          </w:p>
        </w:tc>
        <w:tc>
          <w:tcPr>
            <w:tcW w:w="1276" w:type="dxa"/>
            <w:noWrap/>
            <w:vAlign w:val="bottom"/>
            <w:hideMark/>
          </w:tcPr>
          <w:p w14:paraId="0216A824" w14:textId="502C48AC" w:rsidR="00F81578" w:rsidRPr="002E62CA" w:rsidRDefault="00F81578" w:rsidP="00F81578">
            <w:pPr>
              <w:spacing w:after="0" w:line="240" w:lineRule="auto"/>
              <w:jc w:val="right"/>
              <w:rPr>
                <w:color w:val="000000"/>
                <w:sz w:val="26"/>
                <w:szCs w:val="26"/>
              </w:rPr>
            </w:pPr>
            <w:r w:rsidRPr="002E62CA">
              <w:rPr>
                <w:color w:val="000000"/>
                <w:sz w:val="26"/>
                <w:szCs w:val="26"/>
              </w:rPr>
              <w:t>12,68</w:t>
            </w:r>
          </w:p>
        </w:tc>
      </w:tr>
      <w:tr w:rsidR="00F81578" w:rsidRPr="002E62CA" w14:paraId="5B7A007B" w14:textId="77777777" w:rsidTr="00021423">
        <w:trPr>
          <w:trHeight w:val="300"/>
          <w:jc w:val="center"/>
        </w:trPr>
        <w:tc>
          <w:tcPr>
            <w:tcW w:w="996" w:type="dxa"/>
            <w:noWrap/>
            <w:vAlign w:val="bottom"/>
            <w:hideMark/>
          </w:tcPr>
          <w:p w14:paraId="5775697B" w14:textId="133202C5" w:rsidR="00F81578" w:rsidRPr="002E62CA" w:rsidRDefault="00F81578" w:rsidP="00F81578">
            <w:pPr>
              <w:spacing w:after="0" w:line="240" w:lineRule="auto"/>
              <w:jc w:val="left"/>
              <w:rPr>
                <w:sz w:val="26"/>
                <w:szCs w:val="26"/>
              </w:rPr>
            </w:pPr>
            <w:r w:rsidRPr="002E62CA">
              <w:rPr>
                <w:sz w:val="26"/>
                <w:szCs w:val="26"/>
              </w:rPr>
              <w:t>640319</w:t>
            </w:r>
          </w:p>
        </w:tc>
        <w:tc>
          <w:tcPr>
            <w:tcW w:w="3961" w:type="dxa"/>
            <w:noWrap/>
            <w:vAlign w:val="bottom"/>
            <w:hideMark/>
          </w:tcPr>
          <w:p w14:paraId="4E5C8008" w14:textId="3CBD9A75" w:rsidR="00F81578" w:rsidRPr="002E62CA" w:rsidRDefault="00F81578" w:rsidP="00F81578">
            <w:pPr>
              <w:spacing w:after="0" w:line="240" w:lineRule="auto"/>
              <w:jc w:val="left"/>
              <w:rPr>
                <w:sz w:val="26"/>
                <w:szCs w:val="26"/>
              </w:rPr>
            </w:pPr>
            <w:r w:rsidRPr="002E62CA">
              <w:rPr>
                <w:sz w:val="26"/>
                <w:szCs w:val="26"/>
              </w:rPr>
              <w:t>Loại khác của giày, dép thể thao</w:t>
            </w:r>
          </w:p>
        </w:tc>
        <w:tc>
          <w:tcPr>
            <w:tcW w:w="1067" w:type="dxa"/>
            <w:noWrap/>
            <w:vAlign w:val="bottom"/>
            <w:hideMark/>
          </w:tcPr>
          <w:p w14:paraId="4DA87F68" w14:textId="08BB570F" w:rsidR="00F81578" w:rsidRPr="002E62CA" w:rsidRDefault="00F81578" w:rsidP="00F81578">
            <w:pPr>
              <w:spacing w:after="0" w:line="240" w:lineRule="auto"/>
              <w:jc w:val="right"/>
              <w:rPr>
                <w:sz w:val="26"/>
                <w:szCs w:val="26"/>
              </w:rPr>
            </w:pPr>
            <w:r w:rsidRPr="002E62CA">
              <w:rPr>
                <w:sz w:val="26"/>
                <w:szCs w:val="26"/>
              </w:rPr>
              <w:t>2,59</w:t>
            </w:r>
          </w:p>
        </w:tc>
        <w:tc>
          <w:tcPr>
            <w:tcW w:w="1024" w:type="dxa"/>
            <w:noWrap/>
            <w:vAlign w:val="bottom"/>
            <w:hideMark/>
          </w:tcPr>
          <w:p w14:paraId="542CA414" w14:textId="39418144" w:rsidR="00F81578" w:rsidRPr="002E62CA" w:rsidRDefault="00F81578" w:rsidP="00F81578">
            <w:pPr>
              <w:spacing w:after="0" w:line="240" w:lineRule="auto"/>
              <w:jc w:val="right"/>
              <w:rPr>
                <w:color w:val="000000"/>
                <w:sz w:val="26"/>
                <w:szCs w:val="26"/>
              </w:rPr>
            </w:pPr>
            <w:r w:rsidRPr="002E62CA">
              <w:rPr>
                <w:color w:val="000000"/>
                <w:sz w:val="26"/>
                <w:szCs w:val="26"/>
              </w:rPr>
              <w:t>-0,73</w:t>
            </w:r>
          </w:p>
        </w:tc>
        <w:tc>
          <w:tcPr>
            <w:tcW w:w="1134" w:type="dxa"/>
            <w:noWrap/>
            <w:vAlign w:val="bottom"/>
            <w:hideMark/>
          </w:tcPr>
          <w:p w14:paraId="4F9F714D" w14:textId="69EA5C3B" w:rsidR="00F81578" w:rsidRPr="002E62CA" w:rsidRDefault="00F81578" w:rsidP="00F81578">
            <w:pPr>
              <w:spacing w:after="0" w:line="240" w:lineRule="auto"/>
              <w:jc w:val="right"/>
              <w:rPr>
                <w:color w:val="000000"/>
                <w:sz w:val="26"/>
                <w:szCs w:val="26"/>
              </w:rPr>
            </w:pPr>
            <w:r w:rsidRPr="002E62CA">
              <w:rPr>
                <w:color w:val="000000"/>
                <w:sz w:val="26"/>
                <w:szCs w:val="26"/>
              </w:rPr>
              <w:t>-38,46</w:t>
            </w:r>
          </w:p>
        </w:tc>
        <w:tc>
          <w:tcPr>
            <w:tcW w:w="1276" w:type="dxa"/>
            <w:noWrap/>
            <w:vAlign w:val="bottom"/>
            <w:hideMark/>
          </w:tcPr>
          <w:p w14:paraId="32CA6F3D" w14:textId="018B05CC" w:rsidR="00F81578" w:rsidRPr="002E62CA" w:rsidRDefault="00F81578" w:rsidP="00F81578">
            <w:pPr>
              <w:spacing w:after="0" w:line="240" w:lineRule="auto"/>
              <w:jc w:val="right"/>
              <w:rPr>
                <w:sz w:val="26"/>
                <w:szCs w:val="26"/>
              </w:rPr>
            </w:pPr>
            <w:r w:rsidRPr="002E62CA">
              <w:rPr>
                <w:sz w:val="26"/>
                <w:szCs w:val="26"/>
              </w:rPr>
              <w:t>23,25</w:t>
            </w:r>
          </w:p>
        </w:tc>
        <w:tc>
          <w:tcPr>
            <w:tcW w:w="1276" w:type="dxa"/>
            <w:noWrap/>
            <w:vAlign w:val="bottom"/>
            <w:hideMark/>
          </w:tcPr>
          <w:p w14:paraId="1B1A4FF4" w14:textId="7B195CD7" w:rsidR="00F81578" w:rsidRPr="002E62CA" w:rsidRDefault="00F81578" w:rsidP="00F81578">
            <w:pPr>
              <w:spacing w:after="0" w:line="240" w:lineRule="auto"/>
              <w:jc w:val="right"/>
              <w:rPr>
                <w:color w:val="000000"/>
                <w:sz w:val="26"/>
                <w:szCs w:val="26"/>
              </w:rPr>
            </w:pPr>
            <w:r w:rsidRPr="002E62CA">
              <w:rPr>
                <w:color w:val="000000"/>
                <w:sz w:val="26"/>
                <w:szCs w:val="26"/>
              </w:rPr>
              <w:t>-26,09</w:t>
            </w:r>
          </w:p>
        </w:tc>
      </w:tr>
      <w:tr w:rsidR="00F81578" w:rsidRPr="002E62CA" w14:paraId="545B6715" w14:textId="77777777" w:rsidTr="00021423">
        <w:trPr>
          <w:trHeight w:val="300"/>
          <w:jc w:val="center"/>
        </w:trPr>
        <w:tc>
          <w:tcPr>
            <w:tcW w:w="996" w:type="dxa"/>
            <w:noWrap/>
            <w:vAlign w:val="bottom"/>
            <w:hideMark/>
          </w:tcPr>
          <w:p w14:paraId="72715B67" w14:textId="35F2EDB4" w:rsidR="00F81578" w:rsidRPr="002E62CA" w:rsidRDefault="00F81578" w:rsidP="00F81578">
            <w:pPr>
              <w:spacing w:after="0" w:line="240" w:lineRule="auto"/>
              <w:jc w:val="left"/>
              <w:rPr>
                <w:sz w:val="26"/>
                <w:szCs w:val="26"/>
              </w:rPr>
            </w:pPr>
            <w:r w:rsidRPr="002E62CA">
              <w:rPr>
                <w:sz w:val="26"/>
                <w:szCs w:val="26"/>
              </w:rPr>
              <w:t>640320</w:t>
            </w:r>
          </w:p>
        </w:tc>
        <w:tc>
          <w:tcPr>
            <w:tcW w:w="3961" w:type="dxa"/>
            <w:noWrap/>
            <w:vAlign w:val="bottom"/>
            <w:hideMark/>
          </w:tcPr>
          <w:p w14:paraId="01CC6DC4" w14:textId="69244A26" w:rsidR="00F81578" w:rsidRPr="002E62CA" w:rsidRDefault="00F81578" w:rsidP="00F81578">
            <w:pPr>
              <w:spacing w:after="0" w:line="240" w:lineRule="auto"/>
              <w:jc w:val="left"/>
              <w:rPr>
                <w:sz w:val="26"/>
                <w:szCs w:val="26"/>
              </w:rPr>
            </w:pPr>
            <w:r w:rsidRPr="002E62CA">
              <w:rPr>
                <w:sz w:val="26"/>
                <w:szCs w:val="26"/>
              </w:rPr>
              <w:t>Giày, dép có đế ngoài bằng da thuộc, và mũ giày có đai vòng qua mu bàn chân và quai xỏ ngón chân cái</w:t>
            </w:r>
          </w:p>
        </w:tc>
        <w:tc>
          <w:tcPr>
            <w:tcW w:w="1067" w:type="dxa"/>
            <w:noWrap/>
            <w:vAlign w:val="bottom"/>
            <w:hideMark/>
          </w:tcPr>
          <w:p w14:paraId="1A9BA8AF" w14:textId="40A9B8D8" w:rsidR="00F81578" w:rsidRPr="002E62CA" w:rsidRDefault="00F81578" w:rsidP="00F81578">
            <w:pPr>
              <w:spacing w:after="0" w:line="240" w:lineRule="auto"/>
              <w:jc w:val="right"/>
              <w:rPr>
                <w:sz w:val="26"/>
                <w:szCs w:val="26"/>
              </w:rPr>
            </w:pPr>
            <w:r w:rsidRPr="002E62CA">
              <w:rPr>
                <w:sz w:val="26"/>
                <w:szCs w:val="26"/>
              </w:rPr>
              <w:t>0,25</w:t>
            </w:r>
          </w:p>
        </w:tc>
        <w:tc>
          <w:tcPr>
            <w:tcW w:w="1024" w:type="dxa"/>
            <w:noWrap/>
            <w:vAlign w:val="bottom"/>
            <w:hideMark/>
          </w:tcPr>
          <w:p w14:paraId="60A3090E" w14:textId="0C28CA47" w:rsidR="00F81578" w:rsidRPr="002E62CA" w:rsidRDefault="00F81578" w:rsidP="00F81578">
            <w:pPr>
              <w:spacing w:after="0" w:line="240" w:lineRule="auto"/>
              <w:jc w:val="right"/>
              <w:rPr>
                <w:color w:val="000000"/>
                <w:sz w:val="26"/>
                <w:szCs w:val="26"/>
              </w:rPr>
            </w:pPr>
            <w:r w:rsidRPr="002E62CA">
              <w:rPr>
                <w:color w:val="000000"/>
                <w:sz w:val="26"/>
                <w:szCs w:val="26"/>
              </w:rPr>
              <w:t>-21,96</w:t>
            </w:r>
          </w:p>
        </w:tc>
        <w:tc>
          <w:tcPr>
            <w:tcW w:w="1134" w:type="dxa"/>
            <w:noWrap/>
            <w:vAlign w:val="bottom"/>
            <w:hideMark/>
          </w:tcPr>
          <w:p w14:paraId="699F59DE" w14:textId="4A3F6B3F" w:rsidR="00F81578" w:rsidRPr="002E62CA" w:rsidRDefault="00F81578" w:rsidP="00F81578">
            <w:pPr>
              <w:spacing w:after="0" w:line="240" w:lineRule="auto"/>
              <w:jc w:val="right"/>
              <w:rPr>
                <w:color w:val="000000"/>
                <w:sz w:val="26"/>
                <w:szCs w:val="26"/>
              </w:rPr>
            </w:pPr>
            <w:r w:rsidRPr="002E62CA">
              <w:rPr>
                <w:color w:val="000000"/>
                <w:sz w:val="26"/>
                <w:szCs w:val="26"/>
              </w:rPr>
              <w:t>-50,52</w:t>
            </w:r>
          </w:p>
        </w:tc>
        <w:tc>
          <w:tcPr>
            <w:tcW w:w="1276" w:type="dxa"/>
            <w:noWrap/>
            <w:vAlign w:val="bottom"/>
            <w:hideMark/>
          </w:tcPr>
          <w:p w14:paraId="21477630" w14:textId="31E28EF2" w:rsidR="00F81578" w:rsidRPr="002E62CA" w:rsidRDefault="00F81578" w:rsidP="00F81578">
            <w:pPr>
              <w:spacing w:after="0" w:line="240" w:lineRule="auto"/>
              <w:jc w:val="right"/>
              <w:rPr>
                <w:sz w:val="26"/>
                <w:szCs w:val="26"/>
              </w:rPr>
            </w:pPr>
            <w:r w:rsidRPr="002E62CA">
              <w:rPr>
                <w:sz w:val="26"/>
                <w:szCs w:val="26"/>
              </w:rPr>
              <w:t>2,29</w:t>
            </w:r>
          </w:p>
        </w:tc>
        <w:tc>
          <w:tcPr>
            <w:tcW w:w="1276" w:type="dxa"/>
            <w:noWrap/>
            <w:vAlign w:val="bottom"/>
            <w:hideMark/>
          </w:tcPr>
          <w:p w14:paraId="4D8DCF6D" w14:textId="23326561" w:rsidR="00F81578" w:rsidRPr="002E62CA" w:rsidRDefault="00F81578" w:rsidP="00F81578">
            <w:pPr>
              <w:spacing w:after="0" w:line="240" w:lineRule="auto"/>
              <w:jc w:val="right"/>
              <w:rPr>
                <w:color w:val="000000"/>
                <w:sz w:val="26"/>
                <w:szCs w:val="26"/>
              </w:rPr>
            </w:pPr>
            <w:r w:rsidRPr="002E62CA">
              <w:rPr>
                <w:color w:val="000000"/>
                <w:sz w:val="26"/>
                <w:szCs w:val="26"/>
              </w:rPr>
              <w:t>-41,14</w:t>
            </w:r>
          </w:p>
        </w:tc>
      </w:tr>
      <w:tr w:rsidR="00F81578" w:rsidRPr="002E62CA" w14:paraId="4604B433" w14:textId="77777777" w:rsidTr="00021423">
        <w:trPr>
          <w:trHeight w:val="300"/>
          <w:jc w:val="center"/>
        </w:trPr>
        <w:tc>
          <w:tcPr>
            <w:tcW w:w="996" w:type="dxa"/>
            <w:noWrap/>
            <w:vAlign w:val="bottom"/>
            <w:hideMark/>
          </w:tcPr>
          <w:p w14:paraId="518E6C57" w14:textId="316D9346" w:rsidR="00F81578" w:rsidRPr="002E62CA" w:rsidRDefault="00F81578" w:rsidP="00F81578">
            <w:pPr>
              <w:spacing w:after="0" w:line="240" w:lineRule="auto"/>
              <w:jc w:val="left"/>
              <w:rPr>
                <w:sz w:val="26"/>
                <w:szCs w:val="26"/>
              </w:rPr>
            </w:pPr>
            <w:r w:rsidRPr="002E62CA">
              <w:rPr>
                <w:sz w:val="26"/>
                <w:szCs w:val="26"/>
              </w:rPr>
              <w:t>640340</w:t>
            </w:r>
          </w:p>
        </w:tc>
        <w:tc>
          <w:tcPr>
            <w:tcW w:w="3961" w:type="dxa"/>
            <w:noWrap/>
            <w:vAlign w:val="bottom"/>
            <w:hideMark/>
          </w:tcPr>
          <w:p w14:paraId="5FDF2C08" w14:textId="49B23E42" w:rsidR="00F81578" w:rsidRPr="002E62CA" w:rsidRDefault="00F81578" w:rsidP="00F81578">
            <w:pPr>
              <w:spacing w:after="0" w:line="240" w:lineRule="auto"/>
              <w:jc w:val="left"/>
              <w:rPr>
                <w:sz w:val="26"/>
                <w:szCs w:val="26"/>
              </w:rPr>
            </w:pPr>
            <w:r w:rsidRPr="002E62CA">
              <w:rPr>
                <w:sz w:val="26"/>
                <w:szCs w:val="26"/>
              </w:rPr>
              <w:t>Giày, dép khác, có mũi gắn kim loại bảo vệ</w:t>
            </w:r>
          </w:p>
        </w:tc>
        <w:tc>
          <w:tcPr>
            <w:tcW w:w="1067" w:type="dxa"/>
            <w:noWrap/>
            <w:vAlign w:val="bottom"/>
            <w:hideMark/>
          </w:tcPr>
          <w:p w14:paraId="0FA9145D" w14:textId="0883429F" w:rsidR="00F81578" w:rsidRPr="002E62CA" w:rsidRDefault="00F81578" w:rsidP="00F81578">
            <w:pPr>
              <w:spacing w:after="0" w:line="240" w:lineRule="auto"/>
              <w:jc w:val="right"/>
              <w:rPr>
                <w:sz w:val="26"/>
                <w:szCs w:val="26"/>
              </w:rPr>
            </w:pPr>
            <w:r w:rsidRPr="002E62CA">
              <w:rPr>
                <w:sz w:val="26"/>
                <w:szCs w:val="26"/>
              </w:rPr>
              <w:t>10,46</w:t>
            </w:r>
          </w:p>
        </w:tc>
        <w:tc>
          <w:tcPr>
            <w:tcW w:w="1024" w:type="dxa"/>
            <w:noWrap/>
            <w:vAlign w:val="bottom"/>
            <w:hideMark/>
          </w:tcPr>
          <w:p w14:paraId="647EE503" w14:textId="36286A1D" w:rsidR="00F81578" w:rsidRPr="002E62CA" w:rsidRDefault="00F81578" w:rsidP="00F81578">
            <w:pPr>
              <w:spacing w:after="0" w:line="240" w:lineRule="auto"/>
              <w:jc w:val="right"/>
              <w:rPr>
                <w:color w:val="000000"/>
                <w:sz w:val="26"/>
                <w:szCs w:val="26"/>
              </w:rPr>
            </w:pPr>
            <w:r w:rsidRPr="002E62CA">
              <w:rPr>
                <w:color w:val="000000"/>
                <w:sz w:val="26"/>
                <w:szCs w:val="26"/>
              </w:rPr>
              <w:t>17,15</w:t>
            </w:r>
          </w:p>
        </w:tc>
        <w:tc>
          <w:tcPr>
            <w:tcW w:w="1134" w:type="dxa"/>
            <w:noWrap/>
            <w:vAlign w:val="bottom"/>
            <w:hideMark/>
          </w:tcPr>
          <w:p w14:paraId="73248AE3" w14:textId="6BE1054B" w:rsidR="00F81578" w:rsidRPr="002E62CA" w:rsidRDefault="00F81578" w:rsidP="00F81578">
            <w:pPr>
              <w:spacing w:after="0" w:line="240" w:lineRule="auto"/>
              <w:jc w:val="right"/>
              <w:rPr>
                <w:color w:val="000000"/>
                <w:sz w:val="26"/>
                <w:szCs w:val="26"/>
              </w:rPr>
            </w:pPr>
            <w:r w:rsidRPr="002E62CA">
              <w:rPr>
                <w:color w:val="000000"/>
                <w:sz w:val="26"/>
                <w:szCs w:val="26"/>
              </w:rPr>
              <w:t>-15,69</w:t>
            </w:r>
          </w:p>
        </w:tc>
        <w:tc>
          <w:tcPr>
            <w:tcW w:w="1276" w:type="dxa"/>
            <w:noWrap/>
            <w:vAlign w:val="bottom"/>
            <w:hideMark/>
          </w:tcPr>
          <w:p w14:paraId="5BF12EC2" w14:textId="167E5B65" w:rsidR="00F81578" w:rsidRPr="002E62CA" w:rsidRDefault="00F81578" w:rsidP="00F81578">
            <w:pPr>
              <w:spacing w:after="0" w:line="240" w:lineRule="auto"/>
              <w:jc w:val="right"/>
              <w:rPr>
                <w:sz w:val="26"/>
                <w:szCs w:val="26"/>
              </w:rPr>
            </w:pPr>
            <w:r w:rsidRPr="002E62CA">
              <w:rPr>
                <w:sz w:val="26"/>
                <w:szCs w:val="26"/>
              </w:rPr>
              <w:t>103,05</w:t>
            </w:r>
          </w:p>
        </w:tc>
        <w:tc>
          <w:tcPr>
            <w:tcW w:w="1276" w:type="dxa"/>
            <w:noWrap/>
            <w:vAlign w:val="bottom"/>
            <w:hideMark/>
          </w:tcPr>
          <w:p w14:paraId="4E9BB1E6" w14:textId="70A86E24" w:rsidR="00F81578" w:rsidRPr="002E62CA" w:rsidRDefault="00F81578" w:rsidP="00F81578">
            <w:pPr>
              <w:spacing w:after="0" w:line="240" w:lineRule="auto"/>
              <w:jc w:val="right"/>
              <w:rPr>
                <w:color w:val="000000"/>
                <w:sz w:val="26"/>
                <w:szCs w:val="26"/>
              </w:rPr>
            </w:pPr>
            <w:r w:rsidRPr="002E62CA">
              <w:rPr>
                <w:color w:val="000000"/>
                <w:sz w:val="26"/>
                <w:szCs w:val="26"/>
              </w:rPr>
              <w:t>3,52</w:t>
            </w:r>
          </w:p>
        </w:tc>
      </w:tr>
      <w:tr w:rsidR="00F81578" w:rsidRPr="002E62CA" w14:paraId="5A4DD130" w14:textId="77777777" w:rsidTr="00021423">
        <w:trPr>
          <w:trHeight w:val="300"/>
          <w:jc w:val="center"/>
        </w:trPr>
        <w:tc>
          <w:tcPr>
            <w:tcW w:w="996" w:type="dxa"/>
            <w:noWrap/>
            <w:vAlign w:val="bottom"/>
            <w:hideMark/>
          </w:tcPr>
          <w:p w14:paraId="3D81D4BB" w14:textId="0730B943" w:rsidR="00F81578" w:rsidRPr="002E62CA" w:rsidRDefault="00F81578" w:rsidP="00F81578">
            <w:pPr>
              <w:spacing w:after="0" w:line="240" w:lineRule="auto"/>
              <w:jc w:val="left"/>
              <w:rPr>
                <w:sz w:val="26"/>
                <w:szCs w:val="26"/>
              </w:rPr>
            </w:pPr>
            <w:r w:rsidRPr="002E62CA">
              <w:rPr>
                <w:sz w:val="26"/>
                <w:szCs w:val="26"/>
              </w:rPr>
              <w:t>640351</w:t>
            </w:r>
          </w:p>
        </w:tc>
        <w:tc>
          <w:tcPr>
            <w:tcW w:w="3961" w:type="dxa"/>
            <w:noWrap/>
            <w:vAlign w:val="bottom"/>
            <w:hideMark/>
          </w:tcPr>
          <w:p w14:paraId="38CAD95C" w14:textId="74C0CB36" w:rsidR="00F81578" w:rsidRPr="002E62CA" w:rsidRDefault="00F81578" w:rsidP="00F81578">
            <w:pPr>
              <w:spacing w:after="0" w:line="240" w:lineRule="auto"/>
              <w:jc w:val="left"/>
              <w:rPr>
                <w:sz w:val="26"/>
                <w:szCs w:val="26"/>
              </w:rPr>
            </w:pPr>
            <w:r w:rsidRPr="002E62CA">
              <w:rPr>
                <w:sz w:val="26"/>
                <w:szCs w:val="26"/>
              </w:rPr>
              <w:t>Giày, dép khác có đế ngoài bằng da thuộc: Giày cổ cao quá mắt cá chân</w:t>
            </w:r>
          </w:p>
        </w:tc>
        <w:tc>
          <w:tcPr>
            <w:tcW w:w="1067" w:type="dxa"/>
            <w:noWrap/>
            <w:vAlign w:val="bottom"/>
            <w:hideMark/>
          </w:tcPr>
          <w:p w14:paraId="59016694" w14:textId="07226333" w:rsidR="00F81578" w:rsidRPr="002E62CA" w:rsidRDefault="00F81578" w:rsidP="00F81578">
            <w:pPr>
              <w:spacing w:after="0" w:line="240" w:lineRule="auto"/>
              <w:jc w:val="right"/>
              <w:rPr>
                <w:sz w:val="26"/>
                <w:szCs w:val="26"/>
              </w:rPr>
            </w:pPr>
            <w:r w:rsidRPr="002E62CA">
              <w:rPr>
                <w:sz w:val="26"/>
                <w:szCs w:val="26"/>
              </w:rPr>
              <w:t>4,17</w:t>
            </w:r>
          </w:p>
        </w:tc>
        <w:tc>
          <w:tcPr>
            <w:tcW w:w="1024" w:type="dxa"/>
            <w:noWrap/>
            <w:vAlign w:val="bottom"/>
            <w:hideMark/>
          </w:tcPr>
          <w:p w14:paraId="25C91289" w14:textId="4F081D03" w:rsidR="00F81578" w:rsidRPr="002E62CA" w:rsidRDefault="00F81578" w:rsidP="00F81578">
            <w:pPr>
              <w:spacing w:after="0" w:line="240" w:lineRule="auto"/>
              <w:jc w:val="right"/>
              <w:rPr>
                <w:color w:val="000000"/>
                <w:sz w:val="26"/>
                <w:szCs w:val="26"/>
              </w:rPr>
            </w:pPr>
            <w:r w:rsidRPr="002E62CA">
              <w:rPr>
                <w:color w:val="000000"/>
                <w:sz w:val="26"/>
                <w:szCs w:val="26"/>
              </w:rPr>
              <w:t>-1,88</w:t>
            </w:r>
          </w:p>
        </w:tc>
        <w:tc>
          <w:tcPr>
            <w:tcW w:w="1134" w:type="dxa"/>
            <w:noWrap/>
            <w:vAlign w:val="bottom"/>
            <w:hideMark/>
          </w:tcPr>
          <w:p w14:paraId="2DD8D249" w14:textId="159F0270" w:rsidR="00F81578" w:rsidRPr="002E62CA" w:rsidRDefault="00F81578" w:rsidP="00F81578">
            <w:pPr>
              <w:spacing w:after="0" w:line="240" w:lineRule="auto"/>
              <w:jc w:val="right"/>
              <w:rPr>
                <w:color w:val="000000"/>
                <w:sz w:val="26"/>
                <w:szCs w:val="26"/>
              </w:rPr>
            </w:pPr>
            <w:r w:rsidRPr="002E62CA">
              <w:rPr>
                <w:color w:val="000000"/>
                <w:sz w:val="26"/>
                <w:szCs w:val="26"/>
              </w:rPr>
              <w:t>0,43</w:t>
            </w:r>
          </w:p>
        </w:tc>
        <w:tc>
          <w:tcPr>
            <w:tcW w:w="1276" w:type="dxa"/>
            <w:noWrap/>
            <w:vAlign w:val="bottom"/>
            <w:hideMark/>
          </w:tcPr>
          <w:p w14:paraId="7207FD0E" w14:textId="33C580F0" w:rsidR="00F81578" w:rsidRPr="002E62CA" w:rsidRDefault="00F81578" w:rsidP="00F81578">
            <w:pPr>
              <w:spacing w:after="0" w:line="240" w:lineRule="auto"/>
              <w:jc w:val="right"/>
              <w:rPr>
                <w:sz w:val="26"/>
                <w:szCs w:val="26"/>
              </w:rPr>
            </w:pPr>
            <w:r w:rsidRPr="002E62CA">
              <w:rPr>
                <w:sz w:val="26"/>
                <w:szCs w:val="26"/>
              </w:rPr>
              <w:t>22,89</w:t>
            </w:r>
          </w:p>
        </w:tc>
        <w:tc>
          <w:tcPr>
            <w:tcW w:w="1276" w:type="dxa"/>
            <w:noWrap/>
            <w:vAlign w:val="bottom"/>
            <w:hideMark/>
          </w:tcPr>
          <w:p w14:paraId="3783E751" w14:textId="2CE9132E" w:rsidR="00F81578" w:rsidRPr="002E62CA" w:rsidRDefault="00F81578" w:rsidP="00F81578">
            <w:pPr>
              <w:spacing w:after="0" w:line="240" w:lineRule="auto"/>
              <w:jc w:val="right"/>
              <w:rPr>
                <w:color w:val="000000"/>
                <w:sz w:val="26"/>
                <w:szCs w:val="26"/>
              </w:rPr>
            </w:pPr>
            <w:r w:rsidRPr="002E62CA">
              <w:rPr>
                <w:color w:val="000000"/>
                <w:sz w:val="26"/>
                <w:szCs w:val="26"/>
              </w:rPr>
              <w:t>-13,01</w:t>
            </w:r>
          </w:p>
        </w:tc>
      </w:tr>
      <w:tr w:rsidR="00F81578" w:rsidRPr="002E62CA" w14:paraId="6949005D" w14:textId="77777777" w:rsidTr="00021423">
        <w:trPr>
          <w:trHeight w:val="300"/>
          <w:jc w:val="center"/>
        </w:trPr>
        <w:tc>
          <w:tcPr>
            <w:tcW w:w="996" w:type="dxa"/>
            <w:noWrap/>
            <w:vAlign w:val="bottom"/>
            <w:hideMark/>
          </w:tcPr>
          <w:p w14:paraId="765EF234" w14:textId="5DD47A15" w:rsidR="00F81578" w:rsidRPr="002E62CA" w:rsidRDefault="00F81578" w:rsidP="00F81578">
            <w:pPr>
              <w:spacing w:after="0" w:line="240" w:lineRule="auto"/>
              <w:jc w:val="left"/>
              <w:rPr>
                <w:sz w:val="26"/>
                <w:szCs w:val="26"/>
              </w:rPr>
            </w:pPr>
            <w:r w:rsidRPr="002E62CA">
              <w:rPr>
                <w:sz w:val="26"/>
                <w:szCs w:val="26"/>
              </w:rPr>
              <w:t>640359</w:t>
            </w:r>
          </w:p>
        </w:tc>
        <w:tc>
          <w:tcPr>
            <w:tcW w:w="3961" w:type="dxa"/>
            <w:noWrap/>
            <w:vAlign w:val="bottom"/>
            <w:hideMark/>
          </w:tcPr>
          <w:p w14:paraId="337EB7F1" w14:textId="5FAB5A65" w:rsidR="00F81578" w:rsidRPr="002E62CA" w:rsidRDefault="00F81578" w:rsidP="00F81578">
            <w:pPr>
              <w:spacing w:after="0" w:line="240" w:lineRule="auto"/>
              <w:jc w:val="left"/>
              <w:rPr>
                <w:sz w:val="26"/>
                <w:szCs w:val="26"/>
              </w:rPr>
            </w:pPr>
            <w:r w:rsidRPr="002E62CA">
              <w:rPr>
                <w:sz w:val="26"/>
                <w:szCs w:val="26"/>
              </w:rPr>
              <w:t>Loại khác của giày, dép khác có đế ngoài bằng da thuộc</w:t>
            </w:r>
          </w:p>
        </w:tc>
        <w:tc>
          <w:tcPr>
            <w:tcW w:w="1067" w:type="dxa"/>
            <w:noWrap/>
            <w:vAlign w:val="bottom"/>
            <w:hideMark/>
          </w:tcPr>
          <w:p w14:paraId="1F63668E" w14:textId="613C42BD" w:rsidR="00F81578" w:rsidRPr="002E62CA" w:rsidRDefault="00F81578" w:rsidP="00F81578">
            <w:pPr>
              <w:spacing w:after="0" w:line="240" w:lineRule="auto"/>
              <w:jc w:val="right"/>
              <w:rPr>
                <w:sz w:val="26"/>
                <w:szCs w:val="26"/>
              </w:rPr>
            </w:pPr>
            <w:r w:rsidRPr="002E62CA">
              <w:rPr>
                <w:sz w:val="26"/>
                <w:szCs w:val="26"/>
              </w:rPr>
              <w:t>8,82</w:t>
            </w:r>
          </w:p>
        </w:tc>
        <w:tc>
          <w:tcPr>
            <w:tcW w:w="1024" w:type="dxa"/>
            <w:noWrap/>
            <w:vAlign w:val="bottom"/>
            <w:hideMark/>
          </w:tcPr>
          <w:p w14:paraId="43620C6F" w14:textId="2CD13E32" w:rsidR="00F81578" w:rsidRPr="002E62CA" w:rsidRDefault="00F81578" w:rsidP="00F81578">
            <w:pPr>
              <w:spacing w:after="0" w:line="240" w:lineRule="auto"/>
              <w:jc w:val="right"/>
              <w:rPr>
                <w:color w:val="000000"/>
                <w:sz w:val="26"/>
                <w:szCs w:val="26"/>
              </w:rPr>
            </w:pPr>
            <w:r w:rsidRPr="002E62CA">
              <w:rPr>
                <w:color w:val="000000"/>
                <w:sz w:val="26"/>
                <w:szCs w:val="26"/>
              </w:rPr>
              <w:t>-4,12</w:t>
            </w:r>
          </w:p>
        </w:tc>
        <w:tc>
          <w:tcPr>
            <w:tcW w:w="1134" w:type="dxa"/>
            <w:noWrap/>
            <w:vAlign w:val="bottom"/>
            <w:hideMark/>
          </w:tcPr>
          <w:p w14:paraId="2383D6AB" w14:textId="5E973753" w:rsidR="00F81578" w:rsidRPr="002E62CA" w:rsidRDefault="00F81578" w:rsidP="00F81578">
            <w:pPr>
              <w:spacing w:after="0" w:line="240" w:lineRule="auto"/>
              <w:jc w:val="right"/>
              <w:rPr>
                <w:color w:val="000000"/>
                <w:sz w:val="26"/>
                <w:szCs w:val="26"/>
              </w:rPr>
            </w:pPr>
            <w:r w:rsidRPr="002E62CA">
              <w:rPr>
                <w:color w:val="000000"/>
                <w:sz w:val="26"/>
                <w:szCs w:val="26"/>
              </w:rPr>
              <w:t>36,82</w:t>
            </w:r>
          </w:p>
        </w:tc>
        <w:tc>
          <w:tcPr>
            <w:tcW w:w="1276" w:type="dxa"/>
            <w:noWrap/>
            <w:vAlign w:val="bottom"/>
            <w:hideMark/>
          </w:tcPr>
          <w:p w14:paraId="13CF1785" w14:textId="28E06FAB" w:rsidR="00F81578" w:rsidRPr="002E62CA" w:rsidRDefault="00F81578" w:rsidP="00F81578">
            <w:pPr>
              <w:spacing w:after="0" w:line="240" w:lineRule="auto"/>
              <w:jc w:val="right"/>
              <w:rPr>
                <w:sz w:val="26"/>
                <w:szCs w:val="26"/>
              </w:rPr>
            </w:pPr>
            <w:r w:rsidRPr="002E62CA">
              <w:rPr>
                <w:sz w:val="26"/>
                <w:szCs w:val="26"/>
              </w:rPr>
              <w:t>90,19</w:t>
            </w:r>
          </w:p>
        </w:tc>
        <w:tc>
          <w:tcPr>
            <w:tcW w:w="1276" w:type="dxa"/>
            <w:noWrap/>
            <w:vAlign w:val="bottom"/>
            <w:hideMark/>
          </w:tcPr>
          <w:p w14:paraId="0AC6020A" w14:textId="44A5C094" w:rsidR="00F81578" w:rsidRPr="002E62CA" w:rsidRDefault="00F81578" w:rsidP="00F81578">
            <w:pPr>
              <w:spacing w:after="0" w:line="240" w:lineRule="auto"/>
              <w:jc w:val="right"/>
              <w:rPr>
                <w:color w:val="000000"/>
                <w:sz w:val="26"/>
                <w:szCs w:val="26"/>
              </w:rPr>
            </w:pPr>
            <w:r w:rsidRPr="002E62CA">
              <w:rPr>
                <w:color w:val="000000"/>
                <w:sz w:val="26"/>
                <w:szCs w:val="26"/>
              </w:rPr>
              <w:t>-10,54</w:t>
            </w:r>
          </w:p>
        </w:tc>
      </w:tr>
      <w:tr w:rsidR="00F81578" w:rsidRPr="002E62CA" w14:paraId="7EE35CA5" w14:textId="77777777" w:rsidTr="00021423">
        <w:trPr>
          <w:trHeight w:val="300"/>
          <w:jc w:val="center"/>
        </w:trPr>
        <w:tc>
          <w:tcPr>
            <w:tcW w:w="996" w:type="dxa"/>
            <w:noWrap/>
            <w:vAlign w:val="bottom"/>
            <w:hideMark/>
          </w:tcPr>
          <w:p w14:paraId="309FDB9C" w14:textId="3171B876" w:rsidR="00F81578" w:rsidRPr="002E62CA" w:rsidRDefault="00F81578" w:rsidP="00F81578">
            <w:pPr>
              <w:spacing w:after="0" w:line="240" w:lineRule="auto"/>
              <w:jc w:val="left"/>
              <w:rPr>
                <w:sz w:val="26"/>
                <w:szCs w:val="26"/>
              </w:rPr>
            </w:pPr>
            <w:r w:rsidRPr="002E62CA">
              <w:rPr>
                <w:sz w:val="26"/>
                <w:szCs w:val="26"/>
              </w:rPr>
              <w:t>640391</w:t>
            </w:r>
          </w:p>
        </w:tc>
        <w:tc>
          <w:tcPr>
            <w:tcW w:w="3961" w:type="dxa"/>
            <w:noWrap/>
            <w:vAlign w:val="bottom"/>
            <w:hideMark/>
          </w:tcPr>
          <w:p w14:paraId="7FB8B1C1" w14:textId="0A7A297C" w:rsidR="00F81578" w:rsidRPr="002E62CA" w:rsidRDefault="00F81578" w:rsidP="00F81578">
            <w:pPr>
              <w:spacing w:after="0" w:line="240" w:lineRule="auto"/>
              <w:jc w:val="left"/>
              <w:rPr>
                <w:sz w:val="26"/>
                <w:szCs w:val="26"/>
              </w:rPr>
            </w:pPr>
            <w:r w:rsidRPr="002E62CA">
              <w:rPr>
                <w:sz w:val="26"/>
                <w:szCs w:val="26"/>
              </w:rPr>
              <w:t>Giày, dép khác: Loại cổ cao quá mắt cá chân:</w:t>
            </w:r>
          </w:p>
        </w:tc>
        <w:tc>
          <w:tcPr>
            <w:tcW w:w="1067" w:type="dxa"/>
            <w:noWrap/>
            <w:vAlign w:val="bottom"/>
            <w:hideMark/>
          </w:tcPr>
          <w:p w14:paraId="6B884141" w14:textId="1B2F416C" w:rsidR="00F81578" w:rsidRPr="002E62CA" w:rsidRDefault="00F81578" w:rsidP="00F81578">
            <w:pPr>
              <w:spacing w:after="0" w:line="240" w:lineRule="auto"/>
              <w:jc w:val="right"/>
              <w:rPr>
                <w:sz w:val="26"/>
                <w:szCs w:val="26"/>
              </w:rPr>
            </w:pPr>
            <w:r w:rsidRPr="002E62CA">
              <w:rPr>
                <w:sz w:val="26"/>
                <w:szCs w:val="26"/>
              </w:rPr>
              <w:t>46,52</w:t>
            </w:r>
          </w:p>
        </w:tc>
        <w:tc>
          <w:tcPr>
            <w:tcW w:w="1024" w:type="dxa"/>
            <w:noWrap/>
            <w:vAlign w:val="bottom"/>
            <w:hideMark/>
          </w:tcPr>
          <w:p w14:paraId="653C5C76" w14:textId="7C59CBF8" w:rsidR="00F81578" w:rsidRPr="002E62CA" w:rsidRDefault="00F81578" w:rsidP="00F81578">
            <w:pPr>
              <w:spacing w:after="0" w:line="240" w:lineRule="auto"/>
              <w:jc w:val="right"/>
              <w:rPr>
                <w:color w:val="000000"/>
                <w:sz w:val="26"/>
                <w:szCs w:val="26"/>
              </w:rPr>
            </w:pPr>
            <w:r w:rsidRPr="002E62CA">
              <w:rPr>
                <w:color w:val="000000"/>
                <w:sz w:val="26"/>
                <w:szCs w:val="26"/>
              </w:rPr>
              <w:t>23,05</w:t>
            </w:r>
          </w:p>
        </w:tc>
        <w:tc>
          <w:tcPr>
            <w:tcW w:w="1134" w:type="dxa"/>
            <w:noWrap/>
            <w:vAlign w:val="bottom"/>
            <w:hideMark/>
          </w:tcPr>
          <w:p w14:paraId="57B412D4" w14:textId="518253A1" w:rsidR="00F81578" w:rsidRPr="002E62CA" w:rsidRDefault="00F81578" w:rsidP="00F81578">
            <w:pPr>
              <w:spacing w:after="0" w:line="240" w:lineRule="auto"/>
              <w:jc w:val="right"/>
              <w:rPr>
                <w:color w:val="000000"/>
                <w:sz w:val="26"/>
                <w:szCs w:val="26"/>
              </w:rPr>
            </w:pPr>
            <w:r w:rsidRPr="002E62CA">
              <w:rPr>
                <w:color w:val="000000"/>
                <w:sz w:val="26"/>
                <w:szCs w:val="26"/>
              </w:rPr>
              <w:t>6,06</w:t>
            </w:r>
          </w:p>
        </w:tc>
        <w:tc>
          <w:tcPr>
            <w:tcW w:w="1276" w:type="dxa"/>
            <w:noWrap/>
            <w:vAlign w:val="bottom"/>
            <w:hideMark/>
          </w:tcPr>
          <w:p w14:paraId="32432170" w14:textId="1B99DE86" w:rsidR="00F81578" w:rsidRPr="002E62CA" w:rsidRDefault="00F81578" w:rsidP="00F81578">
            <w:pPr>
              <w:spacing w:after="0" w:line="240" w:lineRule="auto"/>
              <w:jc w:val="right"/>
              <w:rPr>
                <w:sz w:val="26"/>
                <w:szCs w:val="26"/>
              </w:rPr>
            </w:pPr>
            <w:r w:rsidRPr="002E62CA">
              <w:rPr>
                <w:sz w:val="26"/>
                <w:szCs w:val="26"/>
              </w:rPr>
              <w:t>218,45</w:t>
            </w:r>
          </w:p>
        </w:tc>
        <w:tc>
          <w:tcPr>
            <w:tcW w:w="1276" w:type="dxa"/>
            <w:noWrap/>
            <w:vAlign w:val="bottom"/>
            <w:hideMark/>
          </w:tcPr>
          <w:p w14:paraId="54669808" w14:textId="39A02EDE" w:rsidR="00F81578" w:rsidRPr="002E62CA" w:rsidRDefault="00F81578" w:rsidP="00F81578">
            <w:pPr>
              <w:spacing w:after="0" w:line="240" w:lineRule="auto"/>
              <w:jc w:val="right"/>
              <w:rPr>
                <w:color w:val="000000"/>
                <w:sz w:val="26"/>
                <w:szCs w:val="26"/>
              </w:rPr>
            </w:pPr>
            <w:r w:rsidRPr="002E62CA">
              <w:rPr>
                <w:color w:val="000000"/>
                <w:sz w:val="26"/>
                <w:szCs w:val="26"/>
              </w:rPr>
              <w:t>-3,18</w:t>
            </w:r>
          </w:p>
        </w:tc>
      </w:tr>
      <w:tr w:rsidR="00F81578" w:rsidRPr="002E62CA" w14:paraId="239E851E" w14:textId="77777777" w:rsidTr="00021423">
        <w:trPr>
          <w:trHeight w:val="300"/>
          <w:jc w:val="center"/>
        </w:trPr>
        <w:tc>
          <w:tcPr>
            <w:tcW w:w="996" w:type="dxa"/>
            <w:noWrap/>
            <w:vAlign w:val="bottom"/>
            <w:hideMark/>
          </w:tcPr>
          <w:p w14:paraId="73661BCD" w14:textId="272284AB" w:rsidR="00F81578" w:rsidRPr="002E62CA" w:rsidRDefault="00F81578" w:rsidP="00F81578">
            <w:pPr>
              <w:spacing w:after="0" w:line="240" w:lineRule="auto"/>
              <w:jc w:val="left"/>
              <w:rPr>
                <w:sz w:val="26"/>
                <w:szCs w:val="26"/>
              </w:rPr>
            </w:pPr>
            <w:r w:rsidRPr="002E62CA">
              <w:rPr>
                <w:sz w:val="26"/>
                <w:szCs w:val="26"/>
              </w:rPr>
              <w:t>640399</w:t>
            </w:r>
          </w:p>
        </w:tc>
        <w:tc>
          <w:tcPr>
            <w:tcW w:w="3961" w:type="dxa"/>
            <w:noWrap/>
            <w:vAlign w:val="bottom"/>
            <w:hideMark/>
          </w:tcPr>
          <w:p w14:paraId="2F457D09" w14:textId="5DD21D81" w:rsidR="00F81578" w:rsidRPr="002E62CA" w:rsidRDefault="00F81578" w:rsidP="00F81578">
            <w:pPr>
              <w:spacing w:after="0" w:line="240" w:lineRule="auto"/>
              <w:jc w:val="left"/>
              <w:rPr>
                <w:sz w:val="26"/>
                <w:szCs w:val="26"/>
              </w:rPr>
            </w:pPr>
            <w:r w:rsidRPr="002E62CA">
              <w:rPr>
                <w:sz w:val="26"/>
                <w:szCs w:val="26"/>
              </w:rPr>
              <w:t>Loại khác của giày, dép khác</w:t>
            </w:r>
          </w:p>
        </w:tc>
        <w:tc>
          <w:tcPr>
            <w:tcW w:w="1067" w:type="dxa"/>
            <w:noWrap/>
            <w:vAlign w:val="bottom"/>
            <w:hideMark/>
          </w:tcPr>
          <w:p w14:paraId="17DA9BF6" w14:textId="2DC58FBF" w:rsidR="00F81578" w:rsidRPr="002E62CA" w:rsidRDefault="00F81578" w:rsidP="00F81578">
            <w:pPr>
              <w:spacing w:after="0" w:line="240" w:lineRule="auto"/>
              <w:jc w:val="right"/>
              <w:rPr>
                <w:sz w:val="26"/>
                <w:szCs w:val="26"/>
              </w:rPr>
            </w:pPr>
            <w:r w:rsidRPr="002E62CA">
              <w:rPr>
                <w:sz w:val="26"/>
                <w:szCs w:val="26"/>
              </w:rPr>
              <w:t>79,32</w:t>
            </w:r>
          </w:p>
        </w:tc>
        <w:tc>
          <w:tcPr>
            <w:tcW w:w="1024" w:type="dxa"/>
            <w:noWrap/>
            <w:vAlign w:val="bottom"/>
            <w:hideMark/>
          </w:tcPr>
          <w:p w14:paraId="389DF01A" w14:textId="1C0F0748" w:rsidR="00F81578" w:rsidRPr="002E62CA" w:rsidRDefault="00F81578" w:rsidP="00F81578">
            <w:pPr>
              <w:spacing w:after="0" w:line="240" w:lineRule="auto"/>
              <w:jc w:val="right"/>
              <w:rPr>
                <w:color w:val="000000"/>
                <w:sz w:val="26"/>
                <w:szCs w:val="26"/>
              </w:rPr>
            </w:pPr>
            <w:r w:rsidRPr="002E62CA">
              <w:rPr>
                <w:color w:val="000000"/>
                <w:sz w:val="26"/>
                <w:szCs w:val="26"/>
              </w:rPr>
              <w:t>-3,59</w:t>
            </w:r>
          </w:p>
        </w:tc>
        <w:tc>
          <w:tcPr>
            <w:tcW w:w="1134" w:type="dxa"/>
            <w:noWrap/>
            <w:vAlign w:val="bottom"/>
            <w:hideMark/>
          </w:tcPr>
          <w:p w14:paraId="1E10F714" w14:textId="48A5FB5A" w:rsidR="00F81578" w:rsidRPr="002E62CA" w:rsidRDefault="00F81578" w:rsidP="00F81578">
            <w:pPr>
              <w:spacing w:after="0" w:line="240" w:lineRule="auto"/>
              <w:jc w:val="right"/>
              <w:rPr>
                <w:color w:val="000000"/>
                <w:sz w:val="26"/>
                <w:szCs w:val="26"/>
              </w:rPr>
            </w:pPr>
            <w:r w:rsidRPr="002E62CA">
              <w:rPr>
                <w:color w:val="000000"/>
                <w:sz w:val="26"/>
                <w:szCs w:val="26"/>
              </w:rPr>
              <w:t>10,42</w:t>
            </w:r>
          </w:p>
        </w:tc>
        <w:tc>
          <w:tcPr>
            <w:tcW w:w="1276" w:type="dxa"/>
            <w:noWrap/>
            <w:vAlign w:val="bottom"/>
            <w:hideMark/>
          </w:tcPr>
          <w:p w14:paraId="0BE387BF" w14:textId="34517EE0" w:rsidR="00F81578" w:rsidRPr="002E62CA" w:rsidRDefault="00F81578" w:rsidP="00F81578">
            <w:pPr>
              <w:spacing w:after="0" w:line="240" w:lineRule="auto"/>
              <w:jc w:val="right"/>
              <w:rPr>
                <w:sz w:val="26"/>
                <w:szCs w:val="26"/>
              </w:rPr>
            </w:pPr>
            <w:r w:rsidRPr="002E62CA">
              <w:rPr>
                <w:sz w:val="26"/>
                <w:szCs w:val="26"/>
              </w:rPr>
              <w:t>793,72</w:t>
            </w:r>
          </w:p>
        </w:tc>
        <w:tc>
          <w:tcPr>
            <w:tcW w:w="1276" w:type="dxa"/>
            <w:noWrap/>
            <w:vAlign w:val="bottom"/>
            <w:hideMark/>
          </w:tcPr>
          <w:p w14:paraId="32DB56D2" w14:textId="1E9C5F3E" w:rsidR="00F81578" w:rsidRPr="002E62CA" w:rsidRDefault="00F81578" w:rsidP="00F81578">
            <w:pPr>
              <w:spacing w:after="0" w:line="240" w:lineRule="auto"/>
              <w:jc w:val="right"/>
              <w:rPr>
                <w:color w:val="000000"/>
                <w:sz w:val="26"/>
                <w:szCs w:val="26"/>
              </w:rPr>
            </w:pPr>
            <w:r w:rsidRPr="002E62CA">
              <w:rPr>
                <w:color w:val="000000"/>
                <w:sz w:val="26"/>
                <w:szCs w:val="26"/>
              </w:rPr>
              <w:t>1,42</w:t>
            </w:r>
          </w:p>
        </w:tc>
      </w:tr>
      <w:tr w:rsidR="00F81578" w:rsidRPr="002E62CA" w14:paraId="3B804CF9" w14:textId="77777777" w:rsidTr="00021423">
        <w:trPr>
          <w:trHeight w:val="300"/>
          <w:jc w:val="center"/>
        </w:trPr>
        <w:tc>
          <w:tcPr>
            <w:tcW w:w="996" w:type="dxa"/>
            <w:noWrap/>
            <w:vAlign w:val="bottom"/>
            <w:hideMark/>
          </w:tcPr>
          <w:p w14:paraId="136586AD" w14:textId="1270E59F" w:rsidR="00F81578" w:rsidRPr="002E62CA" w:rsidRDefault="00F81578" w:rsidP="00F81578">
            <w:pPr>
              <w:spacing w:after="0" w:line="240" w:lineRule="auto"/>
              <w:jc w:val="left"/>
              <w:rPr>
                <w:b/>
                <w:bCs/>
                <w:sz w:val="26"/>
                <w:szCs w:val="26"/>
              </w:rPr>
            </w:pPr>
            <w:r w:rsidRPr="002E62CA">
              <w:rPr>
                <w:b/>
                <w:bCs/>
                <w:sz w:val="26"/>
                <w:szCs w:val="26"/>
              </w:rPr>
              <w:t>6404</w:t>
            </w:r>
          </w:p>
        </w:tc>
        <w:tc>
          <w:tcPr>
            <w:tcW w:w="3961" w:type="dxa"/>
            <w:noWrap/>
            <w:vAlign w:val="bottom"/>
            <w:hideMark/>
          </w:tcPr>
          <w:p w14:paraId="38EC45DB" w14:textId="14CBAECC" w:rsidR="00F81578" w:rsidRPr="002E62CA" w:rsidRDefault="00F81578" w:rsidP="00F81578">
            <w:pPr>
              <w:spacing w:after="0" w:line="240" w:lineRule="auto"/>
              <w:jc w:val="left"/>
              <w:rPr>
                <w:b/>
                <w:bCs/>
                <w:sz w:val="26"/>
                <w:szCs w:val="26"/>
              </w:rPr>
            </w:pPr>
            <w:r w:rsidRPr="002E62CA">
              <w:rPr>
                <w:b/>
                <w:bCs/>
                <w:sz w:val="26"/>
                <w:szCs w:val="26"/>
              </w:rPr>
              <w:t>Giày, dép có đế ngoài bằng cao su, plastic, da thuộc hoặc da tổng hợp và mũ giày bằng vật liệu dệt</w:t>
            </w:r>
          </w:p>
        </w:tc>
        <w:tc>
          <w:tcPr>
            <w:tcW w:w="1067" w:type="dxa"/>
            <w:noWrap/>
            <w:vAlign w:val="bottom"/>
            <w:hideMark/>
          </w:tcPr>
          <w:p w14:paraId="5B40C670" w14:textId="6CABAD74" w:rsidR="00F81578" w:rsidRPr="002E62CA" w:rsidRDefault="00F81578" w:rsidP="00F81578">
            <w:pPr>
              <w:spacing w:after="0" w:line="240" w:lineRule="auto"/>
              <w:jc w:val="right"/>
              <w:rPr>
                <w:b/>
                <w:bCs/>
                <w:sz w:val="26"/>
                <w:szCs w:val="26"/>
              </w:rPr>
            </w:pPr>
            <w:r w:rsidRPr="002E62CA">
              <w:rPr>
                <w:b/>
                <w:bCs/>
                <w:sz w:val="26"/>
                <w:szCs w:val="26"/>
              </w:rPr>
              <w:t>106,85</w:t>
            </w:r>
          </w:p>
        </w:tc>
        <w:tc>
          <w:tcPr>
            <w:tcW w:w="1024" w:type="dxa"/>
            <w:noWrap/>
            <w:vAlign w:val="bottom"/>
            <w:hideMark/>
          </w:tcPr>
          <w:p w14:paraId="5F099565" w14:textId="19E90B1A" w:rsidR="00F81578" w:rsidRPr="002E62CA" w:rsidRDefault="00F81578" w:rsidP="00F81578">
            <w:pPr>
              <w:spacing w:after="0" w:line="240" w:lineRule="auto"/>
              <w:jc w:val="right"/>
              <w:rPr>
                <w:b/>
                <w:bCs/>
                <w:color w:val="000000"/>
                <w:sz w:val="26"/>
                <w:szCs w:val="26"/>
              </w:rPr>
            </w:pPr>
            <w:r w:rsidRPr="002E62CA">
              <w:rPr>
                <w:b/>
                <w:bCs/>
                <w:color w:val="000000"/>
                <w:sz w:val="26"/>
                <w:szCs w:val="26"/>
              </w:rPr>
              <w:t>-2,02</w:t>
            </w:r>
          </w:p>
        </w:tc>
        <w:tc>
          <w:tcPr>
            <w:tcW w:w="1134" w:type="dxa"/>
            <w:noWrap/>
            <w:vAlign w:val="bottom"/>
            <w:hideMark/>
          </w:tcPr>
          <w:p w14:paraId="0DB53450" w14:textId="015BA4D9" w:rsidR="00F81578" w:rsidRPr="002E62CA" w:rsidRDefault="00F81578" w:rsidP="00F81578">
            <w:pPr>
              <w:spacing w:after="0" w:line="240" w:lineRule="auto"/>
              <w:jc w:val="right"/>
              <w:rPr>
                <w:b/>
                <w:bCs/>
                <w:color w:val="000000"/>
                <w:sz w:val="26"/>
                <w:szCs w:val="26"/>
              </w:rPr>
            </w:pPr>
            <w:r w:rsidRPr="002E62CA">
              <w:rPr>
                <w:b/>
                <w:bCs/>
                <w:color w:val="000000"/>
                <w:sz w:val="26"/>
                <w:szCs w:val="26"/>
              </w:rPr>
              <w:t>-5,47</w:t>
            </w:r>
          </w:p>
        </w:tc>
        <w:tc>
          <w:tcPr>
            <w:tcW w:w="1276" w:type="dxa"/>
            <w:noWrap/>
            <w:vAlign w:val="bottom"/>
            <w:hideMark/>
          </w:tcPr>
          <w:p w14:paraId="7BA494C2" w14:textId="47FD0BEE" w:rsidR="00F81578" w:rsidRPr="002E62CA" w:rsidRDefault="00F81578" w:rsidP="00F81578">
            <w:pPr>
              <w:spacing w:after="0" w:line="240" w:lineRule="auto"/>
              <w:jc w:val="right"/>
              <w:rPr>
                <w:b/>
                <w:bCs/>
                <w:sz w:val="26"/>
                <w:szCs w:val="26"/>
              </w:rPr>
            </w:pPr>
            <w:r w:rsidRPr="002E62CA">
              <w:rPr>
                <w:b/>
                <w:bCs/>
                <w:sz w:val="26"/>
                <w:szCs w:val="26"/>
              </w:rPr>
              <w:t>1.010,32</w:t>
            </w:r>
          </w:p>
        </w:tc>
        <w:tc>
          <w:tcPr>
            <w:tcW w:w="1276" w:type="dxa"/>
            <w:noWrap/>
            <w:vAlign w:val="bottom"/>
            <w:hideMark/>
          </w:tcPr>
          <w:p w14:paraId="73EBE36A" w14:textId="3B076394" w:rsidR="00F81578" w:rsidRPr="002E62CA" w:rsidRDefault="00F81578" w:rsidP="00F81578">
            <w:pPr>
              <w:spacing w:after="0" w:line="240" w:lineRule="auto"/>
              <w:jc w:val="right"/>
              <w:rPr>
                <w:b/>
                <w:bCs/>
                <w:color w:val="000000"/>
                <w:sz w:val="26"/>
                <w:szCs w:val="26"/>
              </w:rPr>
            </w:pPr>
            <w:r w:rsidRPr="002E62CA">
              <w:rPr>
                <w:b/>
                <w:bCs/>
                <w:color w:val="000000"/>
                <w:sz w:val="26"/>
                <w:szCs w:val="26"/>
              </w:rPr>
              <w:t>7,36</w:t>
            </w:r>
          </w:p>
        </w:tc>
      </w:tr>
      <w:tr w:rsidR="00F81578" w:rsidRPr="002E62CA" w14:paraId="03B273A9" w14:textId="77777777" w:rsidTr="00021423">
        <w:trPr>
          <w:trHeight w:val="300"/>
          <w:jc w:val="center"/>
        </w:trPr>
        <w:tc>
          <w:tcPr>
            <w:tcW w:w="996" w:type="dxa"/>
            <w:noWrap/>
            <w:vAlign w:val="bottom"/>
            <w:hideMark/>
          </w:tcPr>
          <w:p w14:paraId="4415C2D9" w14:textId="521665A3" w:rsidR="00F81578" w:rsidRPr="002E62CA" w:rsidRDefault="00F81578" w:rsidP="00F81578">
            <w:pPr>
              <w:spacing w:after="0" w:line="240" w:lineRule="auto"/>
              <w:jc w:val="left"/>
              <w:rPr>
                <w:sz w:val="26"/>
                <w:szCs w:val="26"/>
              </w:rPr>
            </w:pPr>
            <w:r w:rsidRPr="002E62CA">
              <w:rPr>
                <w:sz w:val="26"/>
                <w:szCs w:val="26"/>
              </w:rPr>
              <w:t>640411</w:t>
            </w:r>
          </w:p>
        </w:tc>
        <w:tc>
          <w:tcPr>
            <w:tcW w:w="3961" w:type="dxa"/>
            <w:noWrap/>
            <w:vAlign w:val="bottom"/>
            <w:hideMark/>
          </w:tcPr>
          <w:p w14:paraId="11E0E93C" w14:textId="591BADCE" w:rsidR="00F81578" w:rsidRPr="002E62CA" w:rsidRDefault="00F81578" w:rsidP="00F81578">
            <w:pPr>
              <w:spacing w:after="0" w:line="240" w:lineRule="auto"/>
              <w:jc w:val="left"/>
              <w:rPr>
                <w:sz w:val="26"/>
                <w:szCs w:val="26"/>
              </w:rPr>
            </w:pPr>
            <w:r w:rsidRPr="002E62CA">
              <w:rPr>
                <w:sz w:val="26"/>
                <w:szCs w:val="26"/>
              </w:rPr>
              <w:t>Giày, dép có đế ngoài bằng cao su hoặc plastic: Giày, dép thể thao, giày tennis, giày bóng rổ, giày thể dục, giày luyện tập và các loại tương tự:</w:t>
            </w:r>
          </w:p>
        </w:tc>
        <w:tc>
          <w:tcPr>
            <w:tcW w:w="1067" w:type="dxa"/>
            <w:noWrap/>
            <w:vAlign w:val="bottom"/>
            <w:hideMark/>
          </w:tcPr>
          <w:p w14:paraId="7C605392" w14:textId="732AC4B8" w:rsidR="00F81578" w:rsidRPr="002E62CA" w:rsidRDefault="00F81578" w:rsidP="00F81578">
            <w:pPr>
              <w:spacing w:after="0" w:line="240" w:lineRule="auto"/>
              <w:jc w:val="right"/>
              <w:rPr>
                <w:sz w:val="26"/>
                <w:szCs w:val="26"/>
              </w:rPr>
            </w:pPr>
            <w:r w:rsidRPr="002E62CA">
              <w:rPr>
                <w:sz w:val="26"/>
                <w:szCs w:val="26"/>
              </w:rPr>
              <w:t>49,24</w:t>
            </w:r>
          </w:p>
        </w:tc>
        <w:tc>
          <w:tcPr>
            <w:tcW w:w="1024" w:type="dxa"/>
            <w:noWrap/>
            <w:vAlign w:val="bottom"/>
            <w:hideMark/>
          </w:tcPr>
          <w:p w14:paraId="167311C3" w14:textId="388738E2" w:rsidR="00F81578" w:rsidRPr="002E62CA" w:rsidRDefault="00F81578" w:rsidP="00F81578">
            <w:pPr>
              <w:spacing w:after="0" w:line="240" w:lineRule="auto"/>
              <w:jc w:val="right"/>
              <w:rPr>
                <w:color w:val="000000"/>
                <w:sz w:val="26"/>
                <w:szCs w:val="26"/>
              </w:rPr>
            </w:pPr>
            <w:r w:rsidRPr="002E62CA">
              <w:rPr>
                <w:color w:val="000000"/>
                <w:sz w:val="26"/>
                <w:szCs w:val="26"/>
              </w:rPr>
              <w:t>2,26</w:t>
            </w:r>
          </w:p>
        </w:tc>
        <w:tc>
          <w:tcPr>
            <w:tcW w:w="1134" w:type="dxa"/>
            <w:noWrap/>
            <w:vAlign w:val="bottom"/>
            <w:hideMark/>
          </w:tcPr>
          <w:p w14:paraId="577D13EB" w14:textId="6A6BAFFC" w:rsidR="00F81578" w:rsidRPr="002E62CA" w:rsidRDefault="00F81578" w:rsidP="00F81578">
            <w:pPr>
              <w:spacing w:after="0" w:line="240" w:lineRule="auto"/>
              <w:jc w:val="right"/>
              <w:rPr>
                <w:color w:val="000000"/>
                <w:sz w:val="26"/>
                <w:szCs w:val="26"/>
              </w:rPr>
            </w:pPr>
            <w:r w:rsidRPr="002E62CA">
              <w:rPr>
                <w:color w:val="000000"/>
                <w:sz w:val="26"/>
                <w:szCs w:val="26"/>
              </w:rPr>
              <w:t>15,91</w:t>
            </w:r>
          </w:p>
        </w:tc>
        <w:tc>
          <w:tcPr>
            <w:tcW w:w="1276" w:type="dxa"/>
            <w:noWrap/>
            <w:vAlign w:val="bottom"/>
            <w:hideMark/>
          </w:tcPr>
          <w:p w14:paraId="74721368" w14:textId="2462FFE6" w:rsidR="00F81578" w:rsidRPr="002E62CA" w:rsidRDefault="00F81578" w:rsidP="00F81578">
            <w:pPr>
              <w:spacing w:after="0" w:line="240" w:lineRule="auto"/>
              <w:jc w:val="right"/>
              <w:rPr>
                <w:sz w:val="26"/>
                <w:szCs w:val="26"/>
              </w:rPr>
            </w:pPr>
            <w:r w:rsidRPr="002E62CA">
              <w:rPr>
                <w:sz w:val="26"/>
                <w:szCs w:val="26"/>
              </w:rPr>
              <w:t>461,34</w:t>
            </w:r>
          </w:p>
        </w:tc>
        <w:tc>
          <w:tcPr>
            <w:tcW w:w="1276" w:type="dxa"/>
            <w:noWrap/>
            <w:vAlign w:val="bottom"/>
            <w:hideMark/>
          </w:tcPr>
          <w:p w14:paraId="575F7258" w14:textId="68868CED" w:rsidR="00F81578" w:rsidRPr="002E62CA" w:rsidRDefault="00F81578" w:rsidP="00F81578">
            <w:pPr>
              <w:spacing w:after="0" w:line="240" w:lineRule="auto"/>
              <w:jc w:val="right"/>
              <w:rPr>
                <w:color w:val="000000"/>
                <w:sz w:val="26"/>
                <w:szCs w:val="26"/>
              </w:rPr>
            </w:pPr>
            <w:r w:rsidRPr="002E62CA">
              <w:rPr>
                <w:color w:val="000000"/>
                <w:sz w:val="26"/>
                <w:szCs w:val="26"/>
              </w:rPr>
              <w:t>15,56</w:t>
            </w:r>
          </w:p>
        </w:tc>
      </w:tr>
      <w:tr w:rsidR="00F81578" w:rsidRPr="002E62CA" w14:paraId="453E1911" w14:textId="77777777" w:rsidTr="00021423">
        <w:trPr>
          <w:trHeight w:val="300"/>
          <w:jc w:val="center"/>
        </w:trPr>
        <w:tc>
          <w:tcPr>
            <w:tcW w:w="996" w:type="dxa"/>
            <w:noWrap/>
            <w:vAlign w:val="bottom"/>
            <w:hideMark/>
          </w:tcPr>
          <w:p w14:paraId="700BDE21" w14:textId="04F51956" w:rsidR="00F81578" w:rsidRPr="002E62CA" w:rsidRDefault="00F81578" w:rsidP="00F81578">
            <w:pPr>
              <w:spacing w:after="0" w:line="240" w:lineRule="auto"/>
              <w:jc w:val="left"/>
              <w:rPr>
                <w:sz w:val="26"/>
                <w:szCs w:val="26"/>
              </w:rPr>
            </w:pPr>
            <w:r w:rsidRPr="002E62CA">
              <w:rPr>
                <w:sz w:val="26"/>
                <w:szCs w:val="26"/>
              </w:rPr>
              <w:t>640419</w:t>
            </w:r>
          </w:p>
        </w:tc>
        <w:tc>
          <w:tcPr>
            <w:tcW w:w="3961" w:type="dxa"/>
            <w:noWrap/>
            <w:vAlign w:val="bottom"/>
            <w:hideMark/>
          </w:tcPr>
          <w:p w14:paraId="1255799F" w14:textId="3FEDD463" w:rsidR="00F81578" w:rsidRPr="002E62CA" w:rsidRDefault="00F81578" w:rsidP="00F81578">
            <w:pPr>
              <w:spacing w:after="0" w:line="240" w:lineRule="auto"/>
              <w:jc w:val="left"/>
              <w:rPr>
                <w:sz w:val="26"/>
                <w:szCs w:val="26"/>
              </w:rPr>
            </w:pPr>
            <w:r w:rsidRPr="002E62CA">
              <w:rPr>
                <w:sz w:val="26"/>
                <w:szCs w:val="26"/>
              </w:rPr>
              <w:t>Loại khác của giày, dép có đế ngoài bằng cao su hoặc plastic</w:t>
            </w:r>
          </w:p>
        </w:tc>
        <w:tc>
          <w:tcPr>
            <w:tcW w:w="1067" w:type="dxa"/>
            <w:noWrap/>
            <w:vAlign w:val="bottom"/>
            <w:hideMark/>
          </w:tcPr>
          <w:p w14:paraId="7427964F" w14:textId="001DFDEC" w:rsidR="00F81578" w:rsidRPr="002E62CA" w:rsidRDefault="00F81578" w:rsidP="00F81578">
            <w:pPr>
              <w:spacing w:after="0" w:line="240" w:lineRule="auto"/>
              <w:jc w:val="right"/>
              <w:rPr>
                <w:sz w:val="26"/>
                <w:szCs w:val="26"/>
              </w:rPr>
            </w:pPr>
            <w:r w:rsidRPr="002E62CA">
              <w:rPr>
                <w:sz w:val="26"/>
                <w:szCs w:val="26"/>
              </w:rPr>
              <w:t>55,23</w:t>
            </w:r>
          </w:p>
        </w:tc>
        <w:tc>
          <w:tcPr>
            <w:tcW w:w="1024" w:type="dxa"/>
            <w:noWrap/>
            <w:vAlign w:val="bottom"/>
            <w:hideMark/>
          </w:tcPr>
          <w:p w14:paraId="2DBE54D4" w14:textId="1BC7A268" w:rsidR="00F81578" w:rsidRPr="002E62CA" w:rsidRDefault="00F81578" w:rsidP="00F81578">
            <w:pPr>
              <w:spacing w:after="0" w:line="240" w:lineRule="auto"/>
              <w:jc w:val="right"/>
              <w:rPr>
                <w:color w:val="000000"/>
                <w:sz w:val="26"/>
                <w:szCs w:val="26"/>
              </w:rPr>
            </w:pPr>
            <w:r w:rsidRPr="002E62CA">
              <w:rPr>
                <w:color w:val="000000"/>
                <w:sz w:val="26"/>
                <w:szCs w:val="26"/>
              </w:rPr>
              <w:t>-5,26</w:t>
            </w:r>
          </w:p>
        </w:tc>
        <w:tc>
          <w:tcPr>
            <w:tcW w:w="1134" w:type="dxa"/>
            <w:noWrap/>
            <w:vAlign w:val="bottom"/>
            <w:hideMark/>
          </w:tcPr>
          <w:p w14:paraId="79C913DE" w14:textId="391A42B9" w:rsidR="00F81578" w:rsidRPr="002E62CA" w:rsidRDefault="00F81578" w:rsidP="00F81578">
            <w:pPr>
              <w:spacing w:after="0" w:line="240" w:lineRule="auto"/>
              <w:jc w:val="right"/>
              <w:rPr>
                <w:color w:val="000000"/>
                <w:sz w:val="26"/>
                <w:szCs w:val="26"/>
              </w:rPr>
            </w:pPr>
            <w:r w:rsidRPr="002E62CA">
              <w:rPr>
                <w:color w:val="000000"/>
                <w:sz w:val="26"/>
                <w:szCs w:val="26"/>
              </w:rPr>
              <w:t>-19,13</w:t>
            </w:r>
          </w:p>
        </w:tc>
        <w:tc>
          <w:tcPr>
            <w:tcW w:w="1276" w:type="dxa"/>
            <w:noWrap/>
            <w:vAlign w:val="bottom"/>
            <w:hideMark/>
          </w:tcPr>
          <w:p w14:paraId="320C1719" w14:textId="75B38E7E" w:rsidR="00F81578" w:rsidRPr="002E62CA" w:rsidRDefault="00F81578" w:rsidP="00F81578">
            <w:pPr>
              <w:spacing w:after="0" w:line="240" w:lineRule="auto"/>
              <w:jc w:val="right"/>
              <w:rPr>
                <w:sz w:val="26"/>
                <w:szCs w:val="26"/>
              </w:rPr>
            </w:pPr>
            <w:r w:rsidRPr="002E62CA">
              <w:rPr>
                <w:sz w:val="26"/>
                <w:szCs w:val="26"/>
              </w:rPr>
              <w:t>524,38</w:t>
            </w:r>
          </w:p>
        </w:tc>
        <w:tc>
          <w:tcPr>
            <w:tcW w:w="1276" w:type="dxa"/>
            <w:noWrap/>
            <w:vAlign w:val="bottom"/>
            <w:hideMark/>
          </w:tcPr>
          <w:p w14:paraId="14DEDFD8" w14:textId="1C680A4B" w:rsidR="00F81578" w:rsidRPr="002E62CA" w:rsidRDefault="00F81578" w:rsidP="00F81578">
            <w:pPr>
              <w:spacing w:after="0" w:line="240" w:lineRule="auto"/>
              <w:jc w:val="right"/>
              <w:rPr>
                <w:color w:val="000000"/>
                <w:sz w:val="26"/>
                <w:szCs w:val="26"/>
              </w:rPr>
            </w:pPr>
            <w:r w:rsidRPr="002E62CA">
              <w:rPr>
                <w:color w:val="000000"/>
                <w:sz w:val="26"/>
                <w:szCs w:val="26"/>
              </w:rPr>
              <w:t>1,76</w:t>
            </w:r>
          </w:p>
        </w:tc>
      </w:tr>
      <w:tr w:rsidR="00F81578" w:rsidRPr="002E62CA" w14:paraId="15EEC8C6" w14:textId="77777777" w:rsidTr="00021423">
        <w:trPr>
          <w:trHeight w:val="300"/>
          <w:jc w:val="center"/>
        </w:trPr>
        <w:tc>
          <w:tcPr>
            <w:tcW w:w="996" w:type="dxa"/>
            <w:noWrap/>
            <w:vAlign w:val="bottom"/>
            <w:hideMark/>
          </w:tcPr>
          <w:p w14:paraId="7A547278" w14:textId="17E502D5" w:rsidR="00F81578" w:rsidRPr="002E62CA" w:rsidRDefault="00F81578" w:rsidP="00F81578">
            <w:pPr>
              <w:spacing w:after="0" w:line="240" w:lineRule="auto"/>
              <w:jc w:val="left"/>
              <w:rPr>
                <w:sz w:val="26"/>
                <w:szCs w:val="26"/>
              </w:rPr>
            </w:pPr>
            <w:r w:rsidRPr="002E62CA">
              <w:rPr>
                <w:sz w:val="26"/>
                <w:szCs w:val="26"/>
              </w:rPr>
              <w:lastRenderedPageBreak/>
              <w:t>640420</w:t>
            </w:r>
          </w:p>
        </w:tc>
        <w:tc>
          <w:tcPr>
            <w:tcW w:w="3961" w:type="dxa"/>
            <w:noWrap/>
            <w:vAlign w:val="bottom"/>
            <w:hideMark/>
          </w:tcPr>
          <w:p w14:paraId="14B868DF" w14:textId="6F83DFAE" w:rsidR="00F81578" w:rsidRPr="002E62CA" w:rsidRDefault="00F81578" w:rsidP="00F81578">
            <w:pPr>
              <w:spacing w:after="0" w:line="240" w:lineRule="auto"/>
              <w:jc w:val="left"/>
              <w:rPr>
                <w:sz w:val="26"/>
                <w:szCs w:val="26"/>
              </w:rPr>
            </w:pPr>
            <w:r w:rsidRPr="002E62CA">
              <w:rPr>
                <w:sz w:val="26"/>
                <w:szCs w:val="26"/>
              </w:rPr>
              <w:t>Giày, dép có đế ngoài bằng cao su hoặc plastic: Giày, dép có đế ngoài bằng da thuộc hoặc da tổng hợp</w:t>
            </w:r>
          </w:p>
        </w:tc>
        <w:tc>
          <w:tcPr>
            <w:tcW w:w="1067" w:type="dxa"/>
            <w:noWrap/>
            <w:vAlign w:val="bottom"/>
            <w:hideMark/>
          </w:tcPr>
          <w:p w14:paraId="019BEF7C" w14:textId="10EBCB38" w:rsidR="00F81578" w:rsidRPr="002E62CA" w:rsidRDefault="00F81578" w:rsidP="00F81578">
            <w:pPr>
              <w:spacing w:after="0" w:line="240" w:lineRule="auto"/>
              <w:jc w:val="right"/>
              <w:rPr>
                <w:sz w:val="26"/>
                <w:szCs w:val="26"/>
              </w:rPr>
            </w:pPr>
            <w:r w:rsidRPr="002E62CA">
              <w:rPr>
                <w:sz w:val="26"/>
                <w:szCs w:val="26"/>
              </w:rPr>
              <w:t>2,38</w:t>
            </w:r>
          </w:p>
        </w:tc>
        <w:tc>
          <w:tcPr>
            <w:tcW w:w="1024" w:type="dxa"/>
            <w:noWrap/>
            <w:vAlign w:val="bottom"/>
            <w:hideMark/>
          </w:tcPr>
          <w:p w14:paraId="563F0B90" w14:textId="68CD8A9A" w:rsidR="00F81578" w:rsidRPr="002E62CA" w:rsidRDefault="00F81578" w:rsidP="00F81578">
            <w:pPr>
              <w:spacing w:after="0" w:line="240" w:lineRule="auto"/>
              <w:jc w:val="right"/>
              <w:rPr>
                <w:color w:val="000000"/>
                <w:sz w:val="26"/>
                <w:szCs w:val="26"/>
              </w:rPr>
            </w:pPr>
            <w:r w:rsidRPr="002E62CA">
              <w:rPr>
                <w:color w:val="000000"/>
                <w:sz w:val="26"/>
                <w:szCs w:val="26"/>
              </w:rPr>
              <w:t>-8,57</w:t>
            </w:r>
          </w:p>
        </w:tc>
        <w:tc>
          <w:tcPr>
            <w:tcW w:w="1134" w:type="dxa"/>
            <w:noWrap/>
            <w:vAlign w:val="bottom"/>
            <w:hideMark/>
          </w:tcPr>
          <w:p w14:paraId="4BAB70E6" w14:textId="4E219BBB" w:rsidR="00F81578" w:rsidRPr="002E62CA" w:rsidRDefault="00F81578" w:rsidP="00F81578">
            <w:pPr>
              <w:spacing w:after="0" w:line="240" w:lineRule="auto"/>
              <w:jc w:val="right"/>
              <w:rPr>
                <w:color w:val="000000"/>
                <w:sz w:val="26"/>
                <w:szCs w:val="26"/>
              </w:rPr>
            </w:pPr>
            <w:r w:rsidRPr="002E62CA">
              <w:rPr>
                <w:color w:val="000000"/>
                <w:sz w:val="26"/>
                <w:szCs w:val="26"/>
              </w:rPr>
              <w:t>5,20</w:t>
            </w:r>
          </w:p>
        </w:tc>
        <w:tc>
          <w:tcPr>
            <w:tcW w:w="1276" w:type="dxa"/>
            <w:noWrap/>
            <w:vAlign w:val="bottom"/>
            <w:hideMark/>
          </w:tcPr>
          <w:p w14:paraId="0B1707D7" w14:textId="55C1612E" w:rsidR="00F81578" w:rsidRPr="002E62CA" w:rsidRDefault="00F81578" w:rsidP="00F81578">
            <w:pPr>
              <w:spacing w:after="0" w:line="240" w:lineRule="auto"/>
              <w:jc w:val="right"/>
              <w:rPr>
                <w:sz w:val="26"/>
                <w:szCs w:val="26"/>
              </w:rPr>
            </w:pPr>
            <w:r w:rsidRPr="002E62CA">
              <w:rPr>
                <w:sz w:val="26"/>
                <w:szCs w:val="26"/>
              </w:rPr>
              <w:t>24,59</w:t>
            </w:r>
          </w:p>
        </w:tc>
        <w:tc>
          <w:tcPr>
            <w:tcW w:w="1276" w:type="dxa"/>
            <w:noWrap/>
            <w:vAlign w:val="bottom"/>
            <w:hideMark/>
          </w:tcPr>
          <w:p w14:paraId="0D94863F" w14:textId="5980D00C" w:rsidR="00F81578" w:rsidRPr="002E62CA" w:rsidRDefault="00F81578" w:rsidP="00F81578">
            <w:pPr>
              <w:spacing w:after="0" w:line="240" w:lineRule="auto"/>
              <w:jc w:val="right"/>
              <w:rPr>
                <w:color w:val="000000"/>
                <w:sz w:val="26"/>
                <w:szCs w:val="26"/>
              </w:rPr>
            </w:pPr>
            <w:r w:rsidRPr="002E62CA">
              <w:rPr>
                <w:color w:val="000000"/>
                <w:sz w:val="26"/>
                <w:szCs w:val="26"/>
              </w:rPr>
              <w:t>-7,23</w:t>
            </w:r>
          </w:p>
        </w:tc>
      </w:tr>
      <w:tr w:rsidR="00F81578" w:rsidRPr="002E62CA" w14:paraId="728CDE4D" w14:textId="77777777" w:rsidTr="00021423">
        <w:trPr>
          <w:trHeight w:val="300"/>
          <w:jc w:val="center"/>
        </w:trPr>
        <w:tc>
          <w:tcPr>
            <w:tcW w:w="996" w:type="dxa"/>
            <w:noWrap/>
            <w:vAlign w:val="bottom"/>
            <w:hideMark/>
          </w:tcPr>
          <w:p w14:paraId="04991C04" w14:textId="2CAF8956" w:rsidR="00F81578" w:rsidRPr="002E62CA" w:rsidRDefault="00F81578" w:rsidP="00F81578">
            <w:pPr>
              <w:spacing w:after="0" w:line="240" w:lineRule="auto"/>
              <w:jc w:val="left"/>
              <w:rPr>
                <w:b/>
                <w:bCs/>
                <w:sz w:val="26"/>
                <w:szCs w:val="26"/>
              </w:rPr>
            </w:pPr>
            <w:r w:rsidRPr="002E62CA">
              <w:rPr>
                <w:b/>
                <w:bCs/>
                <w:sz w:val="26"/>
                <w:szCs w:val="26"/>
              </w:rPr>
              <w:t>6405</w:t>
            </w:r>
          </w:p>
        </w:tc>
        <w:tc>
          <w:tcPr>
            <w:tcW w:w="3961" w:type="dxa"/>
            <w:noWrap/>
            <w:vAlign w:val="bottom"/>
            <w:hideMark/>
          </w:tcPr>
          <w:p w14:paraId="00D46EE5" w14:textId="2A3B73A1" w:rsidR="00F81578" w:rsidRPr="002E62CA" w:rsidRDefault="00F81578" w:rsidP="00F81578">
            <w:pPr>
              <w:spacing w:after="0" w:line="240" w:lineRule="auto"/>
              <w:jc w:val="left"/>
              <w:rPr>
                <w:b/>
                <w:bCs/>
                <w:sz w:val="26"/>
                <w:szCs w:val="26"/>
              </w:rPr>
            </w:pPr>
            <w:r w:rsidRPr="002E62CA">
              <w:rPr>
                <w:b/>
                <w:bCs/>
                <w:sz w:val="26"/>
                <w:szCs w:val="26"/>
              </w:rPr>
              <w:t>Giày, dép khác</w:t>
            </w:r>
          </w:p>
        </w:tc>
        <w:tc>
          <w:tcPr>
            <w:tcW w:w="1067" w:type="dxa"/>
            <w:noWrap/>
            <w:vAlign w:val="bottom"/>
            <w:hideMark/>
          </w:tcPr>
          <w:p w14:paraId="70AEE576" w14:textId="4DC58A5C" w:rsidR="00F81578" w:rsidRPr="002E62CA" w:rsidRDefault="00F81578" w:rsidP="00F81578">
            <w:pPr>
              <w:spacing w:after="0" w:line="240" w:lineRule="auto"/>
              <w:jc w:val="right"/>
              <w:rPr>
                <w:b/>
                <w:bCs/>
                <w:sz w:val="26"/>
                <w:szCs w:val="26"/>
              </w:rPr>
            </w:pPr>
            <w:r w:rsidRPr="002E62CA">
              <w:rPr>
                <w:b/>
                <w:bCs/>
                <w:sz w:val="26"/>
                <w:szCs w:val="26"/>
              </w:rPr>
              <w:t>18,60</w:t>
            </w:r>
          </w:p>
        </w:tc>
        <w:tc>
          <w:tcPr>
            <w:tcW w:w="1024" w:type="dxa"/>
            <w:noWrap/>
            <w:vAlign w:val="bottom"/>
            <w:hideMark/>
          </w:tcPr>
          <w:p w14:paraId="00A5C866" w14:textId="46951A21" w:rsidR="00F81578" w:rsidRPr="002E62CA" w:rsidRDefault="00F81578" w:rsidP="00F81578">
            <w:pPr>
              <w:spacing w:after="0" w:line="240" w:lineRule="auto"/>
              <w:jc w:val="right"/>
              <w:rPr>
                <w:b/>
                <w:bCs/>
                <w:color w:val="000000"/>
                <w:sz w:val="26"/>
                <w:szCs w:val="26"/>
              </w:rPr>
            </w:pPr>
            <w:r w:rsidRPr="002E62CA">
              <w:rPr>
                <w:b/>
                <w:bCs/>
                <w:color w:val="000000"/>
                <w:sz w:val="26"/>
                <w:szCs w:val="26"/>
              </w:rPr>
              <w:t>7,77</w:t>
            </w:r>
          </w:p>
        </w:tc>
        <w:tc>
          <w:tcPr>
            <w:tcW w:w="1134" w:type="dxa"/>
            <w:noWrap/>
            <w:vAlign w:val="bottom"/>
            <w:hideMark/>
          </w:tcPr>
          <w:p w14:paraId="730598B0" w14:textId="7BC92B82" w:rsidR="00F81578" w:rsidRPr="002E62CA" w:rsidRDefault="00F81578" w:rsidP="00F81578">
            <w:pPr>
              <w:spacing w:after="0" w:line="240" w:lineRule="auto"/>
              <w:jc w:val="right"/>
              <w:rPr>
                <w:b/>
                <w:bCs/>
                <w:color w:val="000000"/>
                <w:sz w:val="26"/>
                <w:szCs w:val="26"/>
              </w:rPr>
            </w:pPr>
            <w:r w:rsidRPr="002E62CA">
              <w:rPr>
                <w:b/>
                <w:bCs/>
                <w:color w:val="000000"/>
                <w:sz w:val="26"/>
                <w:szCs w:val="26"/>
              </w:rPr>
              <w:t>12,70</w:t>
            </w:r>
          </w:p>
        </w:tc>
        <w:tc>
          <w:tcPr>
            <w:tcW w:w="1276" w:type="dxa"/>
            <w:noWrap/>
            <w:vAlign w:val="bottom"/>
            <w:hideMark/>
          </w:tcPr>
          <w:p w14:paraId="38BF9B83" w14:textId="1430F073" w:rsidR="00F81578" w:rsidRPr="002E62CA" w:rsidRDefault="00F81578" w:rsidP="00F81578">
            <w:pPr>
              <w:spacing w:after="0" w:line="240" w:lineRule="auto"/>
              <w:jc w:val="right"/>
              <w:rPr>
                <w:b/>
                <w:bCs/>
                <w:sz w:val="26"/>
                <w:szCs w:val="26"/>
              </w:rPr>
            </w:pPr>
            <w:r w:rsidRPr="002E62CA">
              <w:rPr>
                <w:b/>
                <w:bCs/>
                <w:sz w:val="26"/>
                <w:szCs w:val="26"/>
              </w:rPr>
              <w:t>103,90</w:t>
            </w:r>
          </w:p>
        </w:tc>
        <w:tc>
          <w:tcPr>
            <w:tcW w:w="1276" w:type="dxa"/>
            <w:noWrap/>
            <w:vAlign w:val="bottom"/>
            <w:hideMark/>
          </w:tcPr>
          <w:p w14:paraId="29BDD479" w14:textId="74E6F16F" w:rsidR="00F81578" w:rsidRPr="002E62CA" w:rsidRDefault="00F81578" w:rsidP="00F81578">
            <w:pPr>
              <w:spacing w:after="0" w:line="240" w:lineRule="auto"/>
              <w:jc w:val="right"/>
              <w:rPr>
                <w:b/>
                <w:bCs/>
                <w:color w:val="000000"/>
                <w:sz w:val="26"/>
                <w:szCs w:val="26"/>
              </w:rPr>
            </w:pPr>
            <w:r w:rsidRPr="002E62CA">
              <w:rPr>
                <w:b/>
                <w:bCs/>
                <w:color w:val="000000"/>
                <w:sz w:val="26"/>
                <w:szCs w:val="26"/>
              </w:rPr>
              <w:t>17,14</w:t>
            </w:r>
          </w:p>
        </w:tc>
      </w:tr>
      <w:tr w:rsidR="00F81578" w:rsidRPr="002E62CA" w14:paraId="50052CA5" w14:textId="77777777" w:rsidTr="00A80370">
        <w:trPr>
          <w:trHeight w:val="300"/>
          <w:jc w:val="center"/>
        </w:trPr>
        <w:tc>
          <w:tcPr>
            <w:tcW w:w="996" w:type="dxa"/>
            <w:noWrap/>
            <w:vAlign w:val="bottom"/>
            <w:hideMark/>
          </w:tcPr>
          <w:p w14:paraId="0679E82B" w14:textId="717C3372" w:rsidR="00F81578" w:rsidRPr="002E62CA" w:rsidRDefault="00F81578" w:rsidP="00F81578">
            <w:pPr>
              <w:spacing w:after="0" w:line="240" w:lineRule="auto"/>
              <w:jc w:val="left"/>
              <w:rPr>
                <w:sz w:val="26"/>
                <w:szCs w:val="26"/>
              </w:rPr>
            </w:pPr>
            <w:r w:rsidRPr="002E62CA">
              <w:rPr>
                <w:sz w:val="26"/>
                <w:szCs w:val="26"/>
              </w:rPr>
              <w:t>640510</w:t>
            </w:r>
          </w:p>
        </w:tc>
        <w:tc>
          <w:tcPr>
            <w:tcW w:w="3961" w:type="dxa"/>
            <w:noWrap/>
            <w:vAlign w:val="bottom"/>
            <w:hideMark/>
          </w:tcPr>
          <w:p w14:paraId="0DCC66A8" w14:textId="42786C75" w:rsidR="00F81578" w:rsidRPr="002E62CA" w:rsidRDefault="00F81578" w:rsidP="00F81578">
            <w:pPr>
              <w:spacing w:after="0" w:line="240" w:lineRule="auto"/>
              <w:jc w:val="left"/>
              <w:rPr>
                <w:sz w:val="26"/>
                <w:szCs w:val="26"/>
              </w:rPr>
            </w:pPr>
            <w:r w:rsidRPr="002E62CA">
              <w:rPr>
                <w:sz w:val="26"/>
                <w:szCs w:val="26"/>
              </w:rPr>
              <w:t>Có mũ giày bằng da thuộc hoặc da tổng hợp</w:t>
            </w:r>
          </w:p>
        </w:tc>
        <w:tc>
          <w:tcPr>
            <w:tcW w:w="1067" w:type="dxa"/>
            <w:noWrap/>
            <w:vAlign w:val="bottom"/>
            <w:hideMark/>
          </w:tcPr>
          <w:p w14:paraId="758AF4DF" w14:textId="23BC0A5C" w:rsidR="00F81578" w:rsidRPr="002E62CA" w:rsidRDefault="00F81578" w:rsidP="00F81578">
            <w:pPr>
              <w:spacing w:after="0" w:line="240" w:lineRule="auto"/>
              <w:jc w:val="right"/>
              <w:rPr>
                <w:sz w:val="26"/>
                <w:szCs w:val="26"/>
              </w:rPr>
            </w:pPr>
            <w:r w:rsidRPr="002E62CA">
              <w:rPr>
                <w:sz w:val="26"/>
                <w:szCs w:val="26"/>
              </w:rPr>
              <w:t>2,00</w:t>
            </w:r>
          </w:p>
        </w:tc>
        <w:tc>
          <w:tcPr>
            <w:tcW w:w="1024" w:type="dxa"/>
            <w:noWrap/>
            <w:vAlign w:val="bottom"/>
            <w:hideMark/>
          </w:tcPr>
          <w:p w14:paraId="6EE117E7" w14:textId="3BA37F10" w:rsidR="00F81578" w:rsidRPr="002E62CA" w:rsidRDefault="00F81578" w:rsidP="00F81578">
            <w:pPr>
              <w:spacing w:after="0" w:line="240" w:lineRule="auto"/>
              <w:jc w:val="right"/>
              <w:rPr>
                <w:color w:val="000000"/>
                <w:sz w:val="26"/>
                <w:szCs w:val="26"/>
              </w:rPr>
            </w:pPr>
            <w:r w:rsidRPr="002E62CA">
              <w:rPr>
                <w:color w:val="000000"/>
                <w:sz w:val="26"/>
                <w:szCs w:val="26"/>
              </w:rPr>
              <w:t>6,76</w:t>
            </w:r>
          </w:p>
        </w:tc>
        <w:tc>
          <w:tcPr>
            <w:tcW w:w="1134" w:type="dxa"/>
            <w:noWrap/>
            <w:vAlign w:val="bottom"/>
            <w:hideMark/>
          </w:tcPr>
          <w:p w14:paraId="4C5EF3BA" w14:textId="79A78F4E" w:rsidR="00F81578" w:rsidRPr="002E62CA" w:rsidRDefault="00F81578" w:rsidP="00F81578">
            <w:pPr>
              <w:spacing w:after="0" w:line="240" w:lineRule="auto"/>
              <w:jc w:val="right"/>
              <w:rPr>
                <w:color w:val="000000"/>
                <w:sz w:val="26"/>
                <w:szCs w:val="26"/>
              </w:rPr>
            </w:pPr>
            <w:r w:rsidRPr="002E62CA">
              <w:rPr>
                <w:color w:val="000000"/>
                <w:sz w:val="26"/>
                <w:szCs w:val="26"/>
              </w:rPr>
              <w:t>52,85</w:t>
            </w:r>
          </w:p>
        </w:tc>
        <w:tc>
          <w:tcPr>
            <w:tcW w:w="1276" w:type="dxa"/>
            <w:noWrap/>
            <w:vAlign w:val="bottom"/>
            <w:hideMark/>
          </w:tcPr>
          <w:p w14:paraId="71B8F551" w14:textId="07A67385" w:rsidR="00F81578" w:rsidRPr="002E62CA" w:rsidRDefault="00F81578" w:rsidP="00F81578">
            <w:pPr>
              <w:spacing w:after="0" w:line="240" w:lineRule="auto"/>
              <w:jc w:val="right"/>
              <w:rPr>
                <w:sz w:val="26"/>
                <w:szCs w:val="26"/>
              </w:rPr>
            </w:pPr>
            <w:r w:rsidRPr="002E62CA">
              <w:rPr>
                <w:sz w:val="26"/>
                <w:szCs w:val="26"/>
              </w:rPr>
              <w:t>13,27</w:t>
            </w:r>
          </w:p>
        </w:tc>
        <w:tc>
          <w:tcPr>
            <w:tcW w:w="1276" w:type="dxa"/>
            <w:noWrap/>
            <w:vAlign w:val="bottom"/>
            <w:hideMark/>
          </w:tcPr>
          <w:p w14:paraId="5FA820F4" w14:textId="01ADCC76" w:rsidR="00F81578" w:rsidRPr="002E62CA" w:rsidRDefault="00F81578" w:rsidP="00F81578">
            <w:pPr>
              <w:spacing w:after="0" w:line="240" w:lineRule="auto"/>
              <w:jc w:val="right"/>
              <w:rPr>
                <w:color w:val="000000"/>
                <w:sz w:val="26"/>
                <w:szCs w:val="26"/>
              </w:rPr>
            </w:pPr>
            <w:r w:rsidRPr="002E62CA">
              <w:rPr>
                <w:color w:val="000000"/>
                <w:sz w:val="26"/>
                <w:szCs w:val="26"/>
              </w:rPr>
              <w:t>15,34</w:t>
            </w:r>
          </w:p>
        </w:tc>
      </w:tr>
      <w:tr w:rsidR="00F81578" w:rsidRPr="002E62CA" w14:paraId="39B0BA7F" w14:textId="77777777" w:rsidTr="00A80370">
        <w:trPr>
          <w:trHeight w:val="300"/>
          <w:jc w:val="center"/>
        </w:trPr>
        <w:tc>
          <w:tcPr>
            <w:tcW w:w="996" w:type="dxa"/>
            <w:noWrap/>
            <w:vAlign w:val="bottom"/>
            <w:hideMark/>
          </w:tcPr>
          <w:p w14:paraId="718EA761" w14:textId="4E3956B3" w:rsidR="00F81578" w:rsidRPr="002E62CA" w:rsidRDefault="00F81578" w:rsidP="00F81578">
            <w:pPr>
              <w:spacing w:after="0" w:line="240" w:lineRule="auto"/>
              <w:jc w:val="left"/>
              <w:rPr>
                <w:sz w:val="26"/>
                <w:szCs w:val="26"/>
              </w:rPr>
            </w:pPr>
            <w:r w:rsidRPr="002E62CA">
              <w:rPr>
                <w:sz w:val="26"/>
                <w:szCs w:val="26"/>
              </w:rPr>
              <w:t>640520</w:t>
            </w:r>
          </w:p>
        </w:tc>
        <w:tc>
          <w:tcPr>
            <w:tcW w:w="3961" w:type="dxa"/>
            <w:noWrap/>
            <w:vAlign w:val="bottom"/>
            <w:hideMark/>
          </w:tcPr>
          <w:p w14:paraId="08B83498" w14:textId="48989A2B" w:rsidR="00F81578" w:rsidRPr="002E62CA" w:rsidRDefault="00F81578" w:rsidP="00F81578">
            <w:pPr>
              <w:spacing w:after="0" w:line="240" w:lineRule="auto"/>
              <w:jc w:val="left"/>
              <w:rPr>
                <w:sz w:val="26"/>
                <w:szCs w:val="26"/>
              </w:rPr>
            </w:pPr>
            <w:r w:rsidRPr="002E62CA">
              <w:rPr>
                <w:sz w:val="26"/>
                <w:szCs w:val="26"/>
              </w:rPr>
              <w:t>Có mũ giày bằng vật liệu dệt</w:t>
            </w:r>
          </w:p>
        </w:tc>
        <w:tc>
          <w:tcPr>
            <w:tcW w:w="1067" w:type="dxa"/>
            <w:noWrap/>
            <w:vAlign w:val="bottom"/>
            <w:hideMark/>
          </w:tcPr>
          <w:p w14:paraId="1DC6648B" w14:textId="5B5305BB" w:rsidR="00F81578" w:rsidRPr="002E62CA" w:rsidRDefault="00F81578" w:rsidP="00F81578">
            <w:pPr>
              <w:spacing w:after="0" w:line="240" w:lineRule="auto"/>
              <w:jc w:val="right"/>
              <w:rPr>
                <w:sz w:val="26"/>
                <w:szCs w:val="26"/>
              </w:rPr>
            </w:pPr>
            <w:r w:rsidRPr="002E62CA">
              <w:rPr>
                <w:sz w:val="26"/>
                <w:szCs w:val="26"/>
              </w:rPr>
              <w:t>11,52</w:t>
            </w:r>
          </w:p>
        </w:tc>
        <w:tc>
          <w:tcPr>
            <w:tcW w:w="1024" w:type="dxa"/>
            <w:noWrap/>
            <w:vAlign w:val="bottom"/>
            <w:hideMark/>
          </w:tcPr>
          <w:p w14:paraId="5F0BDA3F" w14:textId="465352B4" w:rsidR="00F81578" w:rsidRPr="002E62CA" w:rsidRDefault="00F81578" w:rsidP="00F81578">
            <w:pPr>
              <w:spacing w:after="0" w:line="240" w:lineRule="auto"/>
              <w:jc w:val="right"/>
              <w:rPr>
                <w:color w:val="000000"/>
                <w:sz w:val="26"/>
                <w:szCs w:val="26"/>
              </w:rPr>
            </w:pPr>
            <w:r w:rsidRPr="002E62CA">
              <w:rPr>
                <w:color w:val="000000"/>
                <w:sz w:val="26"/>
                <w:szCs w:val="26"/>
              </w:rPr>
              <w:t>6,84</w:t>
            </w:r>
          </w:p>
        </w:tc>
        <w:tc>
          <w:tcPr>
            <w:tcW w:w="1134" w:type="dxa"/>
            <w:noWrap/>
            <w:vAlign w:val="bottom"/>
            <w:hideMark/>
          </w:tcPr>
          <w:p w14:paraId="64C0941A" w14:textId="48C989A4" w:rsidR="00F81578" w:rsidRPr="002E62CA" w:rsidRDefault="00F81578" w:rsidP="00F81578">
            <w:pPr>
              <w:spacing w:after="0" w:line="240" w:lineRule="auto"/>
              <w:jc w:val="right"/>
              <w:rPr>
                <w:color w:val="000000"/>
                <w:sz w:val="26"/>
                <w:szCs w:val="26"/>
              </w:rPr>
            </w:pPr>
            <w:r w:rsidRPr="002E62CA">
              <w:rPr>
                <w:color w:val="000000"/>
                <w:sz w:val="26"/>
                <w:szCs w:val="26"/>
              </w:rPr>
              <w:t>3,32</w:t>
            </w:r>
          </w:p>
        </w:tc>
        <w:tc>
          <w:tcPr>
            <w:tcW w:w="1276" w:type="dxa"/>
            <w:noWrap/>
            <w:vAlign w:val="bottom"/>
            <w:hideMark/>
          </w:tcPr>
          <w:p w14:paraId="4AFE94E4" w14:textId="305E60DA" w:rsidR="00F81578" w:rsidRPr="002E62CA" w:rsidRDefault="00F81578" w:rsidP="00F81578">
            <w:pPr>
              <w:spacing w:after="0" w:line="240" w:lineRule="auto"/>
              <w:jc w:val="right"/>
              <w:rPr>
                <w:sz w:val="26"/>
                <w:szCs w:val="26"/>
              </w:rPr>
            </w:pPr>
            <w:r w:rsidRPr="002E62CA">
              <w:rPr>
                <w:sz w:val="26"/>
                <w:szCs w:val="26"/>
              </w:rPr>
              <w:t>55,79</w:t>
            </w:r>
          </w:p>
        </w:tc>
        <w:tc>
          <w:tcPr>
            <w:tcW w:w="1276" w:type="dxa"/>
            <w:noWrap/>
            <w:vAlign w:val="bottom"/>
            <w:hideMark/>
          </w:tcPr>
          <w:p w14:paraId="23A2DACD" w14:textId="7F890764" w:rsidR="00F81578" w:rsidRPr="002E62CA" w:rsidRDefault="00F81578" w:rsidP="00F81578">
            <w:pPr>
              <w:spacing w:after="0" w:line="240" w:lineRule="auto"/>
              <w:jc w:val="right"/>
              <w:rPr>
                <w:color w:val="000000"/>
                <w:sz w:val="26"/>
                <w:szCs w:val="26"/>
              </w:rPr>
            </w:pPr>
            <w:r w:rsidRPr="002E62CA">
              <w:rPr>
                <w:color w:val="000000"/>
                <w:sz w:val="26"/>
                <w:szCs w:val="26"/>
              </w:rPr>
              <w:t>13,49</w:t>
            </w:r>
          </w:p>
        </w:tc>
      </w:tr>
      <w:tr w:rsidR="00F81578" w:rsidRPr="002E62CA" w14:paraId="54202338" w14:textId="77777777" w:rsidTr="00A80370">
        <w:trPr>
          <w:trHeight w:val="300"/>
          <w:jc w:val="center"/>
        </w:trPr>
        <w:tc>
          <w:tcPr>
            <w:tcW w:w="996" w:type="dxa"/>
            <w:noWrap/>
            <w:vAlign w:val="bottom"/>
            <w:hideMark/>
          </w:tcPr>
          <w:p w14:paraId="4BEF73AD" w14:textId="21EDF8B9" w:rsidR="00F81578" w:rsidRPr="002E62CA" w:rsidRDefault="00F81578" w:rsidP="00F81578">
            <w:pPr>
              <w:spacing w:after="0" w:line="240" w:lineRule="auto"/>
              <w:jc w:val="left"/>
              <w:rPr>
                <w:sz w:val="26"/>
                <w:szCs w:val="26"/>
              </w:rPr>
            </w:pPr>
            <w:r w:rsidRPr="002E62CA">
              <w:rPr>
                <w:sz w:val="26"/>
                <w:szCs w:val="26"/>
              </w:rPr>
              <w:t>640590</w:t>
            </w:r>
          </w:p>
        </w:tc>
        <w:tc>
          <w:tcPr>
            <w:tcW w:w="3961" w:type="dxa"/>
            <w:noWrap/>
            <w:vAlign w:val="bottom"/>
            <w:hideMark/>
          </w:tcPr>
          <w:p w14:paraId="3C359003" w14:textId="5896B3A9" w:rsidR="00F81578" w:rsidRPr="002E62CA" w:rsidRDefault="00F81578" w:rsidP="00F81578">
            <w:pPr>
              <w:spacing w:after="0" w:line="240" w:lineRule="auto"/>
              <w:jc w:val="left"/>
              <w:rPr>
                <w:sz w:val="26"/>
                <w:szCs w:val="26"/>
              </w:rPr>
            </w:pPr>
            <w:r w:rsidRPr="002E62CA">
              <w:rPr>
                <w:sz w:val="26"/>
                <w:szCs w:val="26"/>
              </w:rPr>
              <w:t>Loại khác của giày, dép khác</w:t>
            </w:r>
          </w:p>
        </w:tc>
        <w:tc>
          <w:tcPr>
            <w:tcW w:w="1067" w:type="dxa"/>
            <w:noWrap/>
            <w:vAlign w:val="bottom"/>
            <w:hideMark/>
          </w:tcPr>
          <w:p w14:paraId="6DE28699" w14:textId="04A21F5B" w:rsidR="00F81578" w:rsidRPr="002E62CA" w:rsidRDefault="00F81578" w:rsidP="00F81578">
            <w:pPr>
              <w:spacing w:after="0" w:line="240" w:lineRule="auto"/>
              <w:jc w:val="right"/>
              <w:rPr>
                <w:sz w:val="26"/>
                <w:szCs w:val="26"/>
              </w:rPr>
            </w:pPr>
            <w:r w:rsidRPr="002E62CA">
              <w:rPr>
                <w:sz w:val="26"/>
                <w:szCs w:val="26"/>
              </w:rPr>
              <w:t>5,09</w:t>
            </w:r>
          </w:p>
        </w:tc>
        <w:tc>
          <w:tcPr>
            <w:tcW w:w="1024" w:type="dxa"/>
            <w:noWrap/>
            <w:vAlign w:val="bottom"/>
            <w:hideMark/>
          </w:tcPr>
          <w:p w14:paraId="26528EAC" w14:textId="4FE6627C" w:rsidR="00F81578" w:rsidRPr="002E62CA" w:rsidRDefault="00F81578" w:rsidP="00F81578">
            <w:pPr>
              <w:spacing w:after="0" w:line="240" w:lineRule="auto"/>
              <w:jc w:val="right"/>
              <w:rPr>
                <w:color w:val="000000"/>
                <w:sz w:val="26"/>
                <w:szCs w:val="26"/>
              </w:rPr>
            </w:pPr>
            <w:r w:rsidRPr="002E62CA">
              <w:rPr>
                <w:color w:val="000000"/>
                <w:sz w:val="26"/>
                <w:szCs w:val="26"/>
              </w:rPr>
              <w:t>10,35</w:t>
            </w:r>
          </w:p>
        </w:tc>
        <w:tc>
          <w:tcPr>
            <w:tcW w:w="1134" w:type="dxa"/>
            <w:noWrap/>
            <w:vAlign w:val="bottom"/>
            <w:hideMark/>
          </w:tcPr>
          <w:p w14:paraId="48383653" w14:textId="13D6B3DA" w:rsidR="00F81578" w:rsidRPr="002E62CA" w:rsidRDefault="00F81578" w:rsidP="00F81578">
            <w:pPr>
              <w:spacing w:after="0" w:line="240" w:lineRule="auto"/>
              <w:jc w:val="right"/>
              <w:rPr>
                <w:color w:val="000000"/>
                <w:sz w:val="26"/>
                <w:szCs w:val="26"/>
              </w:rPr>
            </w:pPr>
            <w:r w:rsidRPr="002E62CA">
              <w:rPr>
                <w:color w:val="000000"/>
                <w:sz w:val="26"/>
                <w:szCs w:val="26"/>
              </w:rPr>
              <w:t>25,60</w:t>
            </w:r>
          </w:p>
        </w:tc>
        <w:tc>
          <w:tcPr>
            <w:tcW w:w="1276" w:type="dxa"/>
            <w:noWrap/>
            <w:vAlign w:val="bottom"/>
            <w:hideMark/>
          </w:tcPr>
          <w:p w14:paraId="2F88DFD3" w14:textId="58833256" w:rsidR="00F81578" w:rsidRPr="002E62CA" w:rsidRDefault="00F81578" w:rsidP="00F81578">
            <w:pPr>
              <w:spacing w:after="0" w:line="240" w:lineRule="auto"/>
              <w:jc w:val="right"/>
              <w:rPr>
                <w:sz w:val="26"/>
                <w:szCs w:val="26"/>
              </w:rPr>
            </w:pPr>
            <w:r w:rsidRPr="002E62CA">
              <w:rPr>
                <w:sz w:val="26"/>
                <w:szCs w:val="26"/>
              </w:rPr>
              <w:t>34,84</w:t>
            </w:r>
          </w:p>
        </w:tc>
        <w:tc>
          <w:tcPr>
            <w:tcW w:w="1276" w:type="dxa"/>
            <w:noWrap/>
            <w:vAlign w:val="bottom"/>
            <w:hideMark/>
          </w:tcPr>
          <w:p w14:paraId="30FF7B0B" w14:textId="71ED598F" w:rsidR="00F81578" w:rsidRPr="002E62CA" w:rsidRDefault="00F81578" w:rsidP="00F81578">
            <w:pPr>
              <w:spacing w:after="0" w:line="240" w:lineRule="auto"/>
              <w:jc w:val="right"/>
              <w:rPr>
                <w:color w:val="000000"/>
                <w:sz w:val="26"/>
                <w:szCs w:val="26"/>
              </w:rPr>
            </w:pPr>
            <w:r w:rsidRPr="002E62CA">
              <w:rPr>
                <w:color w:val="000000"/>
                <w:sz w:val="26"/>
                <w:szCs w:val="26"/>
              </w:rPr>
              <w:t>24,27</w:t>
            </w:r>
          </w:p>
        </w:tc>
      </w:tr>
    </w:tbl>
    <w:p w14:paraId="1E6383EB" w14:textId="77777777" w:rsidR="001C17E1" w:rsidRPr="002E62CA" w:rsidRDefault="001C17E1" w:rsidP="00F81578">
      <w:pPr>
        <w:spacing w:before="120"/>
        <w:jc w:val="right"/>
        <w:rPr>
          <w:i/>
          <w:iCs/>
        </w:rPr>
      </w:pPr>
      <w:r w:rsidRPr="002E62CA">
        <w:rPr>
          <w:i/>
          <w:iCs/>
        </w:rPr>
        <w:t>Nguồn: Tính toán từ số liệu của Cơ quan Thuế và Hải quan Hoàng gia Anh</w:t>
      </w:r>
    </w:p>
    <w:p w14:paraId="385529AE" w14:textId="4E2D8CA8" w:rsidR="0047416D" w:rsidRPr="002E62CA" w:rsidRDefault="001D4DAF" w:rsidP="0047416D">
      <w:pPr>
        <w:pStyle w:val="Heading3"/>
        <w:rPr>
          <w:i/>
          <w:iCs/>
          <w:sz w:val="28"/>
          <w:szCs w:val="28"/>
        </w:rPr>
      </w:pPr>
      <w:bookmarkStart w:id="32" w:name="_Toc216533205"/>
      <w:r w:rsidRPr="002E62CA">
        <w:rPr>
          <w:i/>
          <w:iCs/>
          <w:sz w:val="28"/>
          <w:szCs w:val="28"/>
        </w:rPr>
        <w:t xml:space="preserve">Phân tích chi tiết </w:t>
      </w:r>
      <w:r w:rsidR="009721E1" w:rsidRPr="002E62CA">
        <w:rPr>
          <w:i/>
          <w:iCs/>
          <w:sz w:val="28"/>
          <w:szCs w:val="28"/>
        </w:rPr>
        <w:t xml:space="preserve">thị trường </w:t>
      </w:r>
      <w:r w:rsidR="00ED7910">
        <w:rPr>
          <w:i/>
          <w:iCs/>
          <w:sz w:val="28"/>
          <w:szCs w:val="28"/>
        </w:rPr>
        <w:t>cung ứng</w:t>
      </w:r>
      <w:r w:rsidR="009721E1" w:rsidRPr="002E62CA">
        <w:rPr>
          <w:i/>
          <w:iCs/>
          <w:sz w:val="28"/>
          <w:szCs w:val="28"/>
        </w:rPr>
        <w:t xml:space="preserve"> giày dép</w:t>
      </w:r>
      <w:r w:rsidR="00ED7910">
        <w:rPr>
          <w:i/>
          <w:iCs/>
          <w:sz w:val="28"/>
          <w:szCs w:val="28"/>
        </w:rPr>
        <w:t xml:space="preserve"> nhập khẩu</w:t>
      </w:r>
      <w:bookmarkEnd w:id="32"/>
    </w:p>
    <w:p w14:paraId="46FEE354" w14:textId="2973B4D6" w:rsidR="00B423E7" w:rsidRPr="002E62CA" w:rsidRDefault="00B423E7" w:rsidP="00B423E7">
      <w:pPr>
        <w:ind w:firstLine="720"/>
      </w:pPr>
      <w:bookmarkStart w:id="33" w:name="_Hlk206167976"/>
      <w:r w:rsidRPr="002E62CA">
        <w:t>Trị giá nhập khẩu giày dép các loại vào Vương quốc Anh tháng 9/2025 đổi chiều tăng so với tháng 8/2025 do nhập khẩu từ 39/65 thị trường có trị giá tăng. Trong đó, thị trường có trị giá lớn thứ hai là Việt Nam</w:t>
      </w:r>
      <w:r w:rsidRPr="002E62CA">
        <w:rPr>
          <w:i/>
          <w:iCs/>
        </w:rPr>
        <w:t xml:space="preserve"> (với 60,80 triệu bảng Anh, tăng 3,26%)</w:t>
      </w:r>
      <w:r w:rsidRPr="002E62CA">
        <w:t>, thị trường có trị giá lớn thứ bốn là I-ta-li-a</w:t>
      </w:r>
      <w:r w:rsidRPr="002E62CA">
        <w:rPr>
          <w:i/>
          <w:iCs/>
        </w:rPr>
        <w:t xml:space="preserve"> (với 32,53 triệu bảng Anh, tăng 14,16%)</w:t>
      </w:r>
      <w:r w:rsidRPr="002E62CA">
        <w:t>, thị trường Đức</w:t>
      </w:r>
      <w:r w:rsidRPr="002E62CA">
        <w:rPr>
          <w:i/>
          <w:iCs/>
        </w:rPr>
        <w:t xml:space="preserve"> (với 25,24 triệu bảng Anh, tăng 16,18%)</w:t>
      </w:r>
      <w:r w:rsidRPr="002E62CA">
        <w:t>, cùng với thị trường Pháp, In-đô-nê-xi-a, Ấn Độ, Hà Lan, Tây Ban Nha, Ai-len, Thái Lan... có trị giá tăng. Ngược lại, thị trường có trị giá lớn thứ nhất là Trung Quốc</w:t>
      </w:r>
      <w:r w:rsidRPr="002E62CA">
        <w:rPr>
          <w:i/>
          <w:iCs/>
        </w:rPr>
        <w:t xml:space="preserve"> (với 87,90 triệu bảng Anh, giảm 5,60%)</w:t>
      </w:r>
      <w:r w:rsidRPr="002E62CA">
        <w:t>, thị trường có trị giá lớn thứ ba là Bỉ</w:t>
      </w:r>
      <w:r w:rsidRPr="002E62CA">
        <w:rPr>
          <w:i/>
          <w:iCs/>
        </w:rPr>
        <w:t xml:space="preserve"> (với 37,93 triệu bảng Anh, giảm 18,55%)</w:t>
      </w:r>
      <w:r w:rsidRPr="002E62CA">
        <w:t>, thị trường Cam-pu-chia</w:t>
      </w:r>
      <w:r w:rsidRPr="002E62CA">
        <w:rPr>
          <w:i/>
          <w:iCs/>
        </w:rPr>
        <w:t xml:space="preserve"> (với 6,25 triệu bảng Anh, giảm 37,25%)</w:t>
      </w:r>
      <w:r w:rsidRPr="002E62CA">
        <w:t xml:space="preserve">, cùng với thị trường Bồ Đào Nha, Đan Mạch, Thổ Nhĩ Kỳ, Thụy Sỹ, Bra-xin, Séc, Pa-ki-xtan... có trị giá giảm. </w:t>
      </w:r>
    </w:p>
    <w:p w14:paraId="3B63ED33" w14:textId="77777777" w:rsidR="00B423E7" w:rsidRPr="002E62CA" w:rsidRDefault="00B423E7" w:rsidP="00B423E7">
      <w:pPr>
        <w:ind w:firstLine="720"/>
      </w:pPr>
      <w:r w:rsidRPr="002E62CA">
        <w:t xml:space="preserve">So với tháng 9/2024, trị giá nhập khẩu giày dép các loại vào Vương quốc Anh tăng do trị giá nhập khẩu từ thị trường Việt Nam tăng 28,31%, I-ta-li-a tăng 17,80%, Pháp tăng 20,94%, cùng với thị trường In-đô-nê-xi-a, Ấn Độ, Cam-pu-chia, Bồ Đào Nha, Ai-len, Thái Lan, Băng-la-đét... có trị giá tăng. Ngược lại, trị giá nhập khẩu giày dép các loại từ thị trường Trung Quốc giảm 6,21%, Bỉ giảm 13,97%, Đức giảm 38,45%, cùng với thị trường Hà Lan, Tây Ban Nha, Hoa Kỳ, Thổ Nhĩ Kỳ, Hồng Kông (Trung Quốc), Thụy Sỹ, Ba Lan... có trị giá giảm. </w:t>
      </w:r>
    </w:p>
    <w:p w14:paraId="6103AD33" w14:textId="77777777" w:rsidR="00765215" w:rsidRPr="002E62CA" w:rsidRDefault="00765215" w:rsidP="00B423E7">
      <w:pPr>
        <w:ind w:firstLine="720"/>
      </w:pPr>
    </w:p>
    <w:p w14:paraId="3653B557" w14:textId="77777777" w:rsidR="00CE4F27" w:rsidRDefault="00CE4F27">
      <w:pPr>
        <w:spacing w:after="160" w:line="278" w:lineRule="auto"/>
        <w:jc w:val="left"/>
        <w:rPr>
          <w:b/>
          <w:bCs/>
        </w:rPr>
      </w:pPr>
      <w:r>
        <w:rPr>
          <w:b/>
          <w:bCs/>
        </w:rPr>
        <w:br w:type="page"/>
      </w:r>
    </w:p>
    <w:p w14:paraId="69BB49A1" w14:textId="4DD31830" w:rsidR="008620FA" w:rsidRPr="002E62CA" w:rsidRDefault="008620FA" w:rsidP="008620FA">
      <w:pPr>
        <w:jc w:val="center"/>
      </w:pPr>
      <w:bookmarkStart w:id="34" w:name="_Toc216533218"/>
      <w:r w:rsidRPr="002E62CA">
        <w:rPr>
          <w:b/>
          <w:bCs/>
        </w:rPr>
        <w:lastRenderedPageBreak/>
        <w:t xml:space="preserve">Biểu đồ tròn </w:t>
      </w:r>
      <w:r w:rsidRPr="002E62CA">
        <w:rPr>
          <w:b/>
          <w:bCs/>
          <w:color w:val="000000" w:themeColor="text1"/>
        </w:rPr>
        <w:fldChar w:fldCharType="begin"/>
      </w:r>
      <w:r w:rsidRPr="002E62CA">
        <w:rPr>
          <w:b/>
          <w:bCs/>
          <w:color w:val="000000" w:themeColor="text1"/>
          <w:lang w:val="da-DK"/>
        </w:rPr>
        <w:instrText xml:space="preserve"> SEQ Biểu_đồ \* ARABIC </w:instrText>
      </w:r>
      <w:r w:rsidRPr="002E62CA">
        <w:rPr>
          <w:b/>
          <w:bCs/>
          <w:color w:val="000000" w:themeColor="text1"/>
        </w:rPr>
        <w:fldChar w:fldCharType="separate"/>
      </w:r>
      <w:r w:rsidR="002E62CA">
        <w:rPr>
          <w:b/>
          <w:bCs/>
          <w:noProof/>
          <w:color w:val="000000" w:themeColor="text1"/>
          <w:lang w:val="da-DK"/>
        </w:rPr>
        <w:t>7</w:t>
      </w:r>
      <w:r w:rsidRPr="002E62CA">
        <w:rPr>
          <w:b/>
          <w:bCs/>
          <w:color w:val="000000" w:themeColor="text1"/>
        </w:rPr>
        <w:fldChar w:fldCharType="end"/>
      </w:r>
      <w:r w:rsidRPr="002E62CA">
        <w:rPr>
          <w:b/>
          <w:bCs/>
        </w:rPr>
        <w:t xml:space="preserve">: Cơ cấu thị trường </w:t>
      </w:r>
      <w:r w:rsidR="00521061">
        <w:rPr>
          <w:b/>
          <w:bCs/>
        </w:rPr>
        <w:t xml:space="preserve">cung ứng </w:t>
      </w:r>
      <w:r w:rsidRPr="002E62CA">
        <w:rPr>
          <w:b/>
          <w:bCs/>
        </w:rPr>
        <w:t xml:space="preserve">giày dép các loại </w:t>
      </w:r>
      <w:r w:rsidR="00521061" w:rsidRPr="002E62CA">
        <w:rPr>
          <w:b/>
          <w:bCs/>
        </w:rPr>
        <w:t xml:space="preserve">nhập khẩu </w:t>
      </w:r>
      <w:r w:rsidRPr="002E62CA">
        <w:rPr>
          <w:b/>
          <w:bCs/>
        </w:rPr>
        <w:t>vào Vương quốc Anh tháng 9 và 9 tháng đầu năm 2025</w:t>
      </w:r>
      <w:bookmarkEnd w:id="34"/>
    </w:p>
    <w:p w14:paraId="10388DC8" w14:textId="77777777" w:rsidR="008620FA" w:rsidRPr="002E62CA" w:rsidRDefault="008620FA" w:rsidP="008620FA">
      <w:pPr>
        <w:jc w:val="right"/>
        <w:rPr>
          <w:i/>
          <w:iCs/>
        </w:rPr>
      </w:pPr>
      <w:r w:rsidRPr="002E62CA">
        <w:rPr>
          <w:i/>
          <w:iCs/>
        </w:rPr>
        <w:t>ĐVT % theo trị giá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79"/>
      </w:tblGrid>
      <w:tr w:rsidR="008620FA" w:rsidRPr="002E62CA" w14:paraId="2B1F7F44" w14:textId="77777777" w:rsidTr="008620FA">
        <w:tc>
          <w:tcPr>
            <w:tcW w:w="4530" w:type="dxa"/>
          </w:tcPr>
          <w:p w14:paraId="1CBB324E" w14:textId="77777777" w:rsidR="008620FA" w:rsidRPr="002E62CA" w:rsidRDefault="008620FA" w:rsidP="008620FA">
            <w:pPr>
              <w:jc w:val="center"/>
            </w:pPr>
            <w:r w:rsidRPr="002E62CA">
              <w:t>Tháng 9/2025</w:t>
            </w:r>
          </w:p>
          <w:p w14:paraId="46ECC310" w14:textId="41EEFBC6" w:rsidR="008620FA" w:rsidRPr="002E62CA" w:rsidRDefault="008620FA" w:rsidP="008620FA">
            <w:r w:rsidRPr="002E62CA">
              <w:rPr>
                <w:noProof/>
              </w:rPr>
              <w:drawing>
                <wp:inline distT="0" distB="0" distL="0" distR="0" wp14:anchorId="232B0FE6" wp14:editId="059A8ED7">
                  <wp:extent cx="2750820" cy="2743200"/>
                  <wp:effectExtent l="0" t="0" r="11430" b="19050"/>
                  <wp:docPr id="18" name="Chart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530" w:type="dxa"/>
          </w:tcPr>
          <w:p w14:paraId="78802358" w14:textId="77777777" w:rsidR="008620FA" w:rsidRPr="002E62CA" w:rsidRDefault="008620FA" w:rsidP="008620FA">
            <w:pPr>
              <w:jc w:val="center"/>
            </w:pPr>
            <w:r w:rsidRPr="002E62CA">
              <w:t>9 tháng đầu năm 2025</w:t>
            </w:r>
          </w:p>
          <w:p w14:paraId="0404117C" w14:textId="73D5C881" w:rsidR="008620FA" w:rsidRPr="002E62CA" w:rsidRDefault="008620FA" w:rsidP="008620FA">
            <w:r w:rsidRPr="002E62CA">
              <w:rPr>
                <w:noProof/>
              </w:rPr>
              <w:drawing>
                <wp:inline distT="0" distB="0" distL="0" distR="0" wp14:anchorId="270FF86D" wp14:editId="2ABA4078">
                  <wp:extent cx="2819400" cy="2743200"/>
                  <wp:effectExtent l="0" t="0" r="0" b="0"/>
                  <wp:docPr id="19" name="Chart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177C5C51" w14:textId="77777777" w:rsidR="008620FA" w:rsidRPr="002E62CA" w:rsidRDefault="008620FA" w:rsidP="008620FA">
      <w:pPr>
        <w:jc w:val="right"/>
      </w:pPr>
      <w:r w:rsidRPr="002E62CA">
        <w:rPr>
          <w:i/>
          <w:iCs/>
        </w:rPr>
        <w:t>Nguồn: Tính toán từ số liệu của Cơ quan Thuế và Hải quan Hoàng gia Anh</w:t>
      </w:r>
    </w:p>
    <w:p w14:paraId="038F95A6" w14:textId="6EBCEE02" w:rsidR="00B423E7" w:rsidRPr="002E62CA" w:rsidRDefault="00B423E7" w:rsidP="00B423E7">
      <w:pPr>
        <w:ind w:firstLine="720"/>
      </w:pPr>
      <w:r w:rsidRPr="002E62CA">
        <w:t>Tính chung 9 tháng đầu năm 2025, trị giá nhập khẩu giày dép các loại vào Vương quốc Anh tăng so với 9 tháng đầu năm 2024 do nhập khẩu từ 33/91 thị trường có trị giá tăng. Trong đó, thị trường có trị giá lớn thứ hai là Việt Nam</w:t>
      </w:r>
      <w:r w:rsidRPr="002E62CA">
        <w:rPr>
          <w:i/>
          <w:iCs/>
        </w:rPr>
        <w:t xml:space="preserve"> (với 565,23 triệu bảng Anh, tăng 30,23%)</w:t>
      </w:r>
      <w:r w:rsidRPr="002E62CA">
        <w:t>, thị trường có trị giá lớn thứ ba là Bỉ</w:t>
      </w:r>
      <w:r w:rsidRPr="002E62CA">
        <w:rPr>
          <w:i/>
          <w:iCs/>
        </w:rPr>
        <w:t xml:space="preserve"> (với 386,50 triệu bảng Anh, tăng 5,04%)</w:t>
      </w:r>
      <w:r w:rsidRPr="002E62CA">
        <w:t>, thị trường In-đô-nê-xi-a</w:t>
      </w:r>
      <w:r w:rsidRPr="002E62CA">
        <w:rPr>
          <w:i/>
          <w:iCs/>
        </w:rPr>
        <w:t xml:space="preserve"> (với 156,55 triệu bảng Anh, tăng 18,23%)</w:t>
      </w:r>
      <w:r w:rsidRPr="002E62CA">
        <w:t>, cùng với thị trường Ấn Độ, Cam-pu-chia, Bồ Đào Nha, Ai-len, Đan Mạch, Thái Lan, Băng-la-đét... có trị giá tăng. Ngược lại, thị trường có trị giá lớn thứ nhất là Trung Quốc</w:t>
      </w:r>
      <w:r w:rsidRPr="002E62CA">
        <w:rPr>
          <w:i/>
          <w:iCs/>
        </w:rPr>
        <w:t xml:space="preserve"> (với 709,95 triệu bảng Anh, giảm 1,79%)</w:t>
      </w:r>
      <w:r w:rsidRPr="002E62CA">
        <w:t>, thị trường I-ta-li-a</w:t>
      </w:r>
      <w:r w:rsidRPr="002E62CA">
        <w:rPr>
          <w:i/>
          <w:iCs/>
        </w:rPr>
        <w:t xml:space="preserve"> (với 269,41 triệu bảng Anh, giảm 0,79%)</w:t>
      </w:r>
      <w:r w:rsidRPr="002E62CA">
        <w:t>, thị trường  Đức</w:t>
      </w:r>
      <w:r w:rsidRPr="002E62CA">
        <w:rPr>
          <w:i/>
          <w:iCs/>
        </w:rPr>
        <w:t xml:space="preserve"> (với 204,01 triệu bảng Anh, giảm 16,30%)</w:t>
      </w:r>
      <w:r w:rsidRPr="002E62CA">
        <w:t xml:space="preserve">, cùng với thị trường Pháp, Hà Lan, Tây Ban Nha, Hoa Kỳ, Thụy Sỹ, Thổ Nhĩ Kỳ, Hồng Kông (Trung Quốc)... có trị giá giảm. </w:t>
      </w:r>
    </w:p>
    <w:p w14:paraId="01214833" w14:textId="14DDEDE0" w:rsidR="00B423E7" w:rsidRPr="002E62CA" w:rsidRDefault="00B423E7" w:rsidP="00765215">
      <w:pPr>
        <w:ind w:firstLine="720"/>
      </w:pPr>
      <w:r w:rsidRPr="002E62CA">
        <w:t xml:space="preserve">Trong 9 tháng đầu năm 2025, giày dép các loại nhập khẩu thêm từ thị trường Cộng hòa dân chủ Công Gô, Ca-mơ-run, Goa-íê-ma-la, Cộng hòa Gi-bu-ti, A-déc-bai-gian, I-ran, Bru-nây, Gióc-đan, Ma-la-uy, Ca-dắc-xtan, Môn-tê-nơ-grô ...  so với 9 tháng đầu năm 2024. </w:t>
      </w:r>
      <w:r w:rsidR="00765215" w:rsidRPr="002E62CA">
        <w:t xml:space="preserve">Ngược lại, </w:t>
      </w:r>
      <w:r w:rsidRPr="002E62CA">
        <w:t>không được nhập khẩu từ thị trường Xa-moa, Bờ Biển Ngà, Đảo Virgin (Hoa Kỳ), U-dơ-bê-ki-xtan, Dim-ba-bu-ê, Xây-sen, Đảo Bouvet, Gia-mai-ca, Ê-ti-ô-pi-a, Ni-ca-ra-goa, Ai-xơ-len, An-</w:t>
      </w:r>
      <w:r w:rsidRPr="002E62CA">
        <w:lastRenderedPageBreak/>
        <w:t xml:space="preserve">đô-ra, Ga-na, Pa-pua Niu Ghi-nê, Dăm-bi-a, Bu-run-đi ...  so với 9 tháng đầu năm 2024. </w:t>
      </w:r>
    </w:p>
    <w:p w14:paraId="31A0649E" w14:textId="478E4174" w:rsidR="008620FA" w:rsidRPr="002E62CA" w:rsidRDefault="008620FA" w:rsidP="008620FA">
      <w:pPr>
        <w:jc w:val="center"/>
        <w:rPr>
          <w:b/>
          <w:bCs/>
          <w:lang w:val="da-DK"/>
        </w:rPr>
      </w:pPr>
      <w:bookmarkStart w:id="35" w:name="_Toc206136010"/>
      <w:bookmarkStart w:id="36" w:name="_Toc216533224"/>
      <w:bookmarkStart w:id="37" w:name="_Toc86"/>
      <w:bookmarkEnd w:id="33"/>
      <w:r w:rsidRPr="002E62CA">
        <w:rPr>
          <w:b/>
          <w:bCs/>
          <w:lang w:val="da-DK"/>
        </w:rPr>
        <w:t xml:space="preserve">Bảng </w:t>
      </w:r>
      <w:r w:rsidRPr="002E62CA">
        <w:rPr>
          <w:b/>
          <w:bCs/>
        </w:rPr>
        <w:fldChar w:fldCharType="begin"/>
      </w:r>
      <w:r w:rsidRPr="002E62CA">
        <w:rPr>
          <w:b/>
          <w:bCs/>
          <w:lang w:val="da-DK"/>
        </w:rPr>
        <w:instrText xml:space="preserve"> SEQ Bảng \* ARABIC </w:instrText>
      </w:r>
      <w:r w:rsidRPr="002E62CA">
        <w:rPr>
          <w:b/>
          <w:bCs/>
        </w:rPr>
        <w:fldChar w:fldCharType="separate"/>
      </w:r>
      <w:r w:rsidR="00997B26">
        <w:rPr>
          <w:b/>
          <w:bCs/>
          <w:noProof/>
          <w:lang w:val="da-DK"/>
        </w:rPr>
        <w:t>4</w:t>
      </w:r>
      <w:r w:rsidRPr="002E62CA">
        <w:rPr>
          <w:b/>
          <w:bCs/>
        </w:rPr>
        <w:fldChar w:fldCharType="end"/>
      </w:r>
      <w:r w:rsidRPr="002E62CA">
        <w:rPr>
          <w:b/>
          <w:bCs/>
          <w:lang w:val="da-DK"/>
        </w:rPr>
        <w:t xml:space="preserve">: </w:t>
      </w:r>
      <w:r w:rsidR="00997B26">
        <w:rPr>
          <w:b/>
          <w:bCs/>
          <w:lang w:val="da-DK"/>
        </w:rPr>
        <w:t xml:space="preserve">Thị trường cung ứng giày dép các loại </w:t>
      </w:r>
      <w:r w:rsidRPr="002E62CA">
        <w:rPr>
          <w:b/>
          <w:bCs/>
        </w:rPr>
        <w:t>nhập khẩu vào Vương quốc Anh trong tháng 9 và 9 tháng đầu năm 2025</w:t>
      </w:r>
      <w:bookmarkEnd w:id="35"/>
      <w:bookmarkEnd w:id="36"/>
      <w:r w:rsidRPr="002E62CA">
        <w:rPr>
          <w:b/>
          <w:bCs/>
          <w:lang w:val="da-DK"/>
        </w:rPr>
        <w:t xml:space="preserve"> </w:t>
      </w:r>
    </w:p>
    <w:tbl>
      <w:tblPr>
        <w:tblW w:w="5140" w:type="pct"/>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40" w:type="dxa"/>
          <w:bottom w:w="40" w:type="dxa"/>
          <w:right w:w="40" w:type="dxa"/>
        </w:tblCellMar>
        <w:tblLook w:val="04A0" w:firstRow="1" w:lastRow="0" w:firstColumn="1" w:lastColumn="0" w:noHBand="0" w:noVBand="1"/>
      </w:tblPr>
      <w:tblGrid>
        <w:gridCol w:w="2631"/>
        <w:gridCol w:w="1119"/>
        <w:gridCol w:w="1395"/>
        <w:gridCol w:w="1395"/>
        <w:gridCol w:w="1395"/>
        <w:gridCol w:w="1373"/>
      </w:tblGrid>
      <w:tr w:rsidR="008620FA" w:rsidRPr="002E62CA" w14:paraId="1519E36B" w14:textId="77777777" w:rsidTr="008620FA">
        <w:trPr>
          <w:tblHeader/>
        </w:trPr>
        <w:tc>
          <w:tcPr>
            <w:tcW w:w="2631" w:type="dxa"/>
            <w:vMerge w:val="restart"/>
            <w:vAlign w:val="center"/>
          </w:tcPr>
          <w:p w14:paraId="3C7C88F2" w14:textId="77777777" w:rsidR="008620FA" w:rsidRPr="002E62CA" w:rsidRDefault="008620FA" w:rsidP="00A80370">
            <w:pPr>
              <w:spacing w:after="0"/>
              <w:jc w:val="center"/>
            </w:pPr>
            <w:r w:rsidRPr="002E62CA">
              <w:rPr>
                <w:b/>
                <w:bCs/>
              </w:rPr>
              <w:t>Thị trường</w:t>
            </w:r>
          </w:p>
        </w:tc>
        <w:tc>
          <w:tcPr>
            <w:tcW w:w="3909" w:type="dxa"/>
            <w:gridSpan w:val="3"/>
            <w:vAlign w:val="center"/>
          </w:tcPr>
          <w:p w14:paraId="109E7340" w14:textId="77777777" w:rsidR="008620FA" w:rsidRPr="002E62CA" w:rsidRDefault="008620FA" w:rsidP="00A80370">
            <w:pPr>
              <w:spacing w:after="0"/>
              <w:jc w:val="center"/>
            </w:pPr>
            <w:r w:rsidRPr="002E62CA">
              <w:rPr>
                <w:b/>
                <w:bCs/>
              </w:rPr>
              <w:t>Tháng 9/2025</w:t>
            </w:r>
          </w:p>
        </w:tc>
        <w:tc>
          <w:tcPr>
            <w:tcW w:w="2768" w:type="dxa"/>
            <w:gridSpan w:val="2"/>
            <w:vAlign w:val="center"/>
          </w:tcPr>
          <w:p w14:paraId="29B80EBB" w14:textId="77777777" w:rsidR="008620FA" w:rsidRPr="002E62CA" w:rsidRDefault="008620FA" w:rsidP="00A80370">
            <w:pPr>
              <w:spacing w:after="0"/>
              <w:jc w:val="center"/>
            </w:pPr>
            <w:r w:rsidRPr="002E62CA">
              <w:rPr>
                <w:b/>
                <w:bCs/>
              </w:rPr>
              <w:t>9 tháng đầu năm 2025</w:t>
            </w:r>
          </w:p>
        </w:tc>
      </w:tr>
      <w:tr w:rsidR="008620FA" w:rsidRPr="002E62CA" w14:paraId="5AE8F27D" w14:textId="77777777" w:rsidTr="008620FA">
        <w:trPr>
          <w:tblHeader/>
        </w:trPr>
        <w:tc>
          <w:tcPr>
            <w:tcW w:w="0" w:type="auto"/>
            <w:vMerge/>
          </w:tcPr>
          <w:p w14:paraId="1D363E4A" w14:textId="77777777" w:rsidR="008620FA" w:rsidRPr="002E62CA" w:rsidRDefault="008620FA" w:rsidP="00A80370"/>
        </w:tc>
        <w:tc>
          <w:tcPr>
            <w:tcW w:w="1119" w:type="dxa"/>
            <w:vAlign w:val="center"/>
          </w:tcPr>
          <w:p w14:paraId="45005C1F" w14:textId="77777777" w:rsidR="008620FA" w:rsidRPr="002E62CA" w:rsidRDefault="008620FA" w:rsidP="00A80370">
            <w:pPr>
              <w:spacing w:after="0"/>
              <w:jc w:val="center"/>
            </w:pPr>
            <w:r w:rsidRPr="002E62CA">
              <w:rPr>
                <w:b/>
                <w:bCs/>
              </w:rPr>
              <w:t>Trị giá (Triệu bảng Anh)</w:t>
            </w:r>
          </w:p>
        </w:tc>
        <w:tc>
          <w:tcPr>
            <w:tcW w:w="1395" w:type="dxa"/>
            <w:vAlign w:val="center"/>
          </w:tcPr>
          <w:p w14:paraId="39DAF6CA" w14:textId="77777777" w:rsidR="008620FA" w:rsidRPr="002E62CA" w:rsidRDefault="008620FA" w:rsidP="00A80370">
            <w:pPr>
              <w:spacing w:after="0"/>
              <w:jc w:val="center"/>
            </w:pPr>
            <w:r w:rsidRPr="002E62CA">
              <w:rPr>
                <w:b/>
                <w:bCs/>
              </w:rPr>
              <w:t>So với tháng 8/2025 (%)</w:t>
            </w:r>
          </w:p>
        </w:tc>
        <w:tc>
          <w:tcPr>
            <w:tcW w:w="1395" w:type="dxa"/>
            <w:vAlign w:val="center"/>
          </w:tcPr>
          <w:p w14:paraId="203A81F2" w14:textId="77777777" w:rsidR="008620FA" w:rsidRPr="002E62CA" w:rsidRDefault="008620FA" w:rsidP="00A80370">
            <w:pPr>
              <w:spacing w:after="0"/>
              <w:jc w:val="center"/>
            </w:pPr>
            <w:r w:rsidRPr="002E62CA">
              <w:rPr>
                <w:b/>
                <w:bCs/>
              </w:rPr>
              <w:t>So với tháng 9/2024 (%)</w:t>
            </w:r>
          </w:p>
        </w:tc>
        <w:tc>
          <w:tcPr>
            <w:tcW w:w="1395" w:type="dxa"/>
            <w:vAlign w:val="center"/>
          </w:tcPr>
          <w:p w14:paraId="7F97DD3A" w14:textId="77777777" w:rsidR="008620FA" w:rsidRPr="002E62CA" w:rsidRDefault="008620FA" w:rsidP="00A80370">
            <w:pPr>
              <w:spacing w:after="0"/>
              <w:jc w:val="center"/>
            </w:pPr>
            <w:r w:rsidRPr="002E62CA">
              <w:rPr>
                <w:b/>
                <w:bCs/>
              </w:rPr>
              <w:t>Trị giá (Triệu bảng Anh)</w:t>
            </w:r>
          </w:p>
        </w:tc>
        <w:tc>
          <w:tcPr>
            <w:tcW w:w="1373" w:type="dxa"/>
            <w:vAlign w:val="center"/>
          </w:tcPr>
          <w:p w14:paraId="000F02BE" w14:textId="77777777" w:rsidR="008620FA" w:rsidRPr="002E62CA" w:rsidRDefault="008620FA" w:rsidP="00A80370">
            <w:pPr>
              <w:spacing w:after="0"/>
              <w:jc w:val="center"/>
            </w:pPr>
            <w:r w:rsidRPr="002E62CA">
              <w:rPr>
                <w:b/>
                <w:bCs/>
              </w:rPr>
              <w:t>So với 9 tháng đầu năm 2024 (%)</w:t>
            </w:r>
          </w:p>
        </w:tc>
      </w:tr>
      <w:tr w:rsidR="008620FA" w:rsidRPr="002E62CA" w14:paraId="50AC3A93" w14:textId="77777777" w:rsidTr="008620FA">
        <w:tc>
          <w:tcPr>
            <w:tcW w:w="2631" w:type="dxa"/>
          </w:tcPr>
          <w:p w14:paraId="35AB797B" w14:textId="77777777" w:rsidR="008620FA" w:rsidRPr="002E62CA" w:rsidRDefault="008620FA" w:rsidP="00A80370">
            <w:pPr>
              <w:spacing w:after="0"/>
            </w:pPr>
            <w:r w:rsidRPr="002E62CA">
              <w:rPr>
                <w:b/>
                <w:bCs/>
                <w:i/>
                <w:iCs/>
              </w:rPr>
              <w:t>*tất cả các thị trường</w:t>
            </w:r>
          </w:p>
        </w:tc>
        <w:tc>
          <w:tcPr>
            <w:tcW w:w="1119" w:type="dxa"/>
          </w:tcPr>
          <w:p w14:paraId="0E604385" w14:textId="77777777" w:rsidR="008620FA" w:rsidRPr="002E62CA" w:rsidRDefault="008620FA" w:rsidP="00A80370">
            <w:pPr>
              <w:spacing w:after="0"/>
              <w:jc w:val="right"/>
            </w:pPr>
            <w:r w:rsidRPr="002E62CA">
              <w:rPr>
                <w:b/>
                <w:bCs/>
                <w:i/>
                <w:iCs/>
              </w:rPr>
              <w:t>361,69</w:t>
            </w:r>
          </w:p>
        </w:tc>
        <w:tc>
          <w:tcPr>
            <w:tcW w:w="1395" w:type="dxa"/>
          </w:tcPr>
          <w:p w14:paraId="1E0B0502" w14:textId="77777777" w:rsidR="008620FA" w:rsidRPr="002E62CA" w:rsidRDefault="008620FA" w:rsidP="00A80370">
            <w:pPr>
              <w:spacing w:after="0"/>
              <w:jc w:val="right"/>
            </w:pPr>
            <w:r w:rsidRPr="002E62CA">
              <w:rPr>
                <w:b/>
                <w:bCs/>
                <w:i/>
                <w:iCs/>
              </w:rPr>
              <w:t>0,24</w:t>
            </w:r>
          </w:p>
        </w:tc>
        <w:tc>
          <w:tcPr>
            <w:tcW w:w="1395" w:type="dxa"/>
          </w:tcPr>
          <w:p w14:paraId="27CBE057" w14:textId="77777777" w:rsidR="008620FA" w:rsidRPr="002E62CA" w:rsidRDefault="008620FA" w:rsidP="00A80370">
            <w:pPr>
              <w:spacing w:after="0"/>
              <w:jc w:val="right"/>
            </w:pPr>
            <w:r w:rsidRPr="002E62CA">
              <w:rPr>
                <w:b/>
                <w:bCs/>
                <w:i/>
                <w:iCs/>
              </w:rPr>
              <w:t>0,34</w:t>
            </w:r>
          </w:p>
        </w:tc>
        <w:tc>
          <w:tcPr>
            <w:tcW w:w="1395" w:type="dxa"/>
          </w:tcPr>
          <w:p w14:paraId="536A2F70" w14:textId="77777777" w:rsidR="008620FA" w:rsidRPr="002E62CA" w:rsidRDefault="008620FA" w:rsidP="00A80370">
            <w:pPr>
              <w:spacing w:after="0"/>
              <w:jc w:val="right"/>
            </w:pPr>
            <w:r w:rsidRPr="002E62CA">
              <w:rPr>
                <w:b/>
                <w:bCs/>
                <w:i/>
                <w:iCs/>
              </w:rPr>
              <w:t>3.118,88</w:t>
            </w:r>
          </w:p>
        </w:tc>
        <w:tc>
          <w:tcPr>
            <w:tcW w:w="1373" w:type="dxa"/>
          </w:tcPr>
          <w:p w14:paraId="2BAAC09E" w14:textId="77777777" w:rsidR="008620FA" w:rsidRPr="002E62CA" w:rsidRDefault="008620FA" w:rsidP="00A80370">
            <w:pPr>
              <w:spacing w:after="0"/>
              <w:jc w:val="right"/>
            </w:pPr>
            <w:r w:rsidRPr="002E62CA">
              <w:rPr>
                <w:b/>
                <w:bCs/>
                <w:i/>
                <w:iCs/>
              </w:rPr>
              <w:t>2,42</w:t>
            </w:r>
          </w:p>
        </w:tc>
      </w:tr>
      <w:tr w:rsidR="008620FA" w:rsidRPr="002E62CA" w14:paraId="7834B067" w14:textId="77777777" w:rsidTr="008620FA">
        <w:tc>
          <w:tcPr>
            <w:tcW w:w="2631" w:type="dxa"/>
          </w:tcPr>
          <w:p w14:paraId="7A4FF6AF" w14:textId="77777777" w:rsidR="008620FA" w:rsidRPr="002E62CA" w:rsidRDefault="008620FA" w:rsidP="00A80370">
            <w:pPr>
              <w:spacing w:after="0"/>
            </w:pPr>
            <w:r w:rsidRPr="002E62CA">
              <w:t>Trung Quốc</w:t>
            </w:r>
          </w:p>
        </w:tc>
        <w:tc>
          <w:tcPr>
            <w:tcW w:w="1119" w:type="dxa"/>
          </w:tcPr>
          <w:p w14:paraId="68B79D3E" w14:textId="77777777" w:rsidR="008620FA" w:rsidRPr="002E62CA" w:rsidRDefault="008620FA" w:rsidP="00A80370">
            <w:pPr>
              <w:spacing w:after="0"/>
              <w:jc w:val="right"/>
            </w:pPr>
            <w:r w:rsidRPr="002E62CA">
              <w:t>87,90</w:t>
            </w:r>
          </w:p>
        </w:tc>
        <w:tc>
          <w:tcPr>
            <w:tcW w:w="1395" w:type="dxa"/>
          </w:tcPr>
          <w:p w14:paraId="67185586" w14:textId="77777777" w:rsidR="008620FA" w:rsidRPr="002E62CA" w:rsidRDefault="008620FA" w:rsidP="00A80370">
            <w:pPr>
              <w:spacing w:after="0"/>
              <w:jc w:val="right"/>
            </w:pPr>
            <w:r w:rsidRPr="002E62CA">
              <w:t>-5,60</w:t>
            </w:r>
          </w:p>
        </w:tc>
        <w:tc>
          <w:tcPr>
            <w:tcW w:w="1395" w:type="dxa"/>
          </w:tcPr>
          <w:p w14:paraId="2B95D524" w14:textId="77777777" w:rsidR="008620FA" w:rsidRPr="002E62CA" w:rsidRDefault="008620FA" w:rsidP="00A80370">
            <w:pPr>
              <w:spacing w:after="0"/>
              <w:jc w:val="right"/>
            </w:pPr>
            <w:r w:rsidRPr="002E62CA">
              <w:t>-6,21</w:t>
            </w:r>
          </w:p>
        </w:tc>
        <w:tc>
          <w:tcPr>
            <w:tcW w:w="1395" w:type="dxa"/>
          </w:tcPr>
          <w:p w14:paraId="2E1E894A" w14:textId="77777777" w:rsidR="008620FA" w:rsidRPr="002E62CA" w:rsidRDefault="008620FA" w:rsidP="00A80370">
            <w:pPr>
              <w:spacing w:after="0"/>
              <w:jc w:val="right"/>
            </w:pPr>
            <w:r w:rsidRPr="002E62CA">
              <w:t>709,95</w:t>
            </w:r>
          </w:p>
        </w:tc>
        <w:tc>
          <w:tcPr>
            <w:tcW w:w="1373" w:type="dxa"/>
          </w:tcPr>
          <w:p w14:paraId="6485B319" w14:textId="77777777" w:rsidR="008620FA" w:rsidRPr="002E62CA" w:rsidRDefault="008620FA" w:rsidP="00A80370">
            <w:pPr>
              <w:spacing w:after="0"/>
              <w:jc w:val="right"/>
            </w:pPr>
            <w:r w:rsidRPr="002E62CA">
              <w:t>-1,79</w:t>
            </w:r>
          </w:p>
        </w:tc>
      </w:tr>
      <w:tr w:rsidR="008620FA" w:rsidRPr="002E62CA" w14:paraId="49997CCF" w14:textId="77777777" w:rsidTr="008620FA">
        <w:tc>
          <w:tcPr>
            <w:tcW w:w="2631" w:type="dxa"/>
          </w:tcPr>
          <w:p w14:paraId="186055F5" w14:textId="77777777" w:rsidR="008620FA" w:rsidRPr="002E62CA" w:rsidRDefault="008620FA" w:rsidP="00A80370">
            <w:pPr>
              <w:spacing w:after="0"/>
            </w:pPr>
            <w:r w:rsidRPr="002E62CA">
              <w:t>Việt Nam</w:t>
            </w:r>
          </w:p>
        </w:tc>
        <w:tc>
          <w:tcPr>
            <w:tcW w:w="1119" w:type="dxa"/>
          </w:tcPr>
          <w:p w14:paraId="42CE5944" w14:textId="77777777" w:rsidR="008620FA" w:rsidRPr="002E62CA" w:rsidRDefault="008620FA" w:rsidP="00A80370">
            <w:pPr>
              <w:spacing w:after="0"/>
              <w:jc w:val="right"/>
            </w:pPr>
            <w:r w:rsidRPr="002E62CA">
              <w:t>60,80</w:t>
            </w:r>
          </w:p>
        </w:tc>
        <w:tc>
          <w:tcPr>
            <w:tcW w:w="1395" w:type="dxa"/>
          </w:tcPr>
          <w:p w14:paraId="01436790" w14:textId="77777777" w:rsidR="008620FA" w:rsidRPr="002E62CA" w:rsidRDefault="008620FA" w:rsidP="00A80370">
            <w:pPr>
              <w:spacing w:after="0"/>
              <w:jc w:val="right"/>
            </w:pPr>
            <w:r w:rsidRPr="002E62CA">
              <w:t>3,26</w:t>
            </w:r>
          </w:p>
        </w:tc>
        <w:tc>
          <w:tcPr>
            <w:tcW w:w="1395" w:type="dxa"/>
          </w:tcPr>
          <w:p w14:paraId="11E8BB55" w14:textId="77777777" w:rsidR="008620FA" w:rsidRPr="002E62CA" w:rsidRDefault="008620FA" w:rsidP="00A80370">
            <w:pPr>
              <w:spacing w:after="0"/>
              <w:jc w:val="right"/>
            </w:pPr>
            <w:r w:rsidRPr="002E62CA">
              <w:t>28,31</w:t>
            </w:r>
          </w:p>
        </w:tc>
        <w:tc>
          <w:tcPr>
            <w:tcW w:w="1395" w:type="dxa"/>
          </w:tcPr>
          <w:p w14:paraId="28677250" w14:textId="77777777" w:rsidR="008620FA" w:rsidRPr="002E62CA" w:rsidRDefault="008620FA" w:rsidP="00A80370">
            <w:pPr>
              <w:spacing w:after="0"/>
              <w:jc w:val="right"/>
            </w:pPr>
            <w:r w:rsidRPr="002E62CA">
              <w:t>565,23</w:t>
            </w:r>
          </w:p>
        </w:tc>
        <w:tc>
          <w:tcPr>
            <w:tcW w:w="1373" w:type="dxa"/>
          </w:tcPr>
          <w:p w14:paraId="23994284" w14:textId="77777777" w:rsidR="008620FA" w:rsidRPr="002E62CA" w:rsidRDefault="008620FA" w:rsidP="00A80370">
            <w:pPr>
              <w:spacing w:after="0"/>
              <w:jc w:val="right"/>
            </w:pPr>
            <w:r w:rsidRPr="002E62CA">
              <w:t>30,23</w:t>
            </w:r>
          </w:p>
        </w:tc>
      </w:tr>
      <w:tr w:rsidR="008620FA" w:rsidRPr="002E62CA" w14:paraId="5981CBAD" w14:textId="77777777" w:rsidTr="008620FA">
        <w:tc>
          <w:tcPr>
            <w:tcW w:w="2631" w:type="dxa"/>
          </w:tcPr>
          <w:p w14:paraId="2055F1E5" w14:textId="77777777" w:rsidR="008620FA" w:rsidRPr="002E62CA" w:rsidRDefault="008620FA" w:rsidP="00A80370">
            <w:pPr>
              <w:spacing w:after="0"/>
            </w:pPr>
            <w:r w:rsidRPr="002E62CA">
              <w:t>Bỉ</w:t>
            </w:r>
          </w:p>
        </w:tc>
        <w:tc>
          <w:tcPr>
            <w:tcW w:w="1119" w:type="dxa"/>
          </w:tcPr>
          <w:p w14:paraId="1C2DB483" w14:textId="77777777" w:rsidR="008620FA" w:rsidRPr="002E62CA" w:rsidRDefault="008620FA" w:rsidP="00A80370">
            <w:pPr>
              <w:spacing w:after="0"/>
              <w:jc w:val="right"/>
            </w:pPr>
            <w:r w:rsidRPr="002E62CA">
              <w:t>37,93</w:t>
            </w:r>
          </w:p>
        </w:tc>
        <w:tc>
          <w:tcPr>
            <w:tcW w:w="1395" w:type="dxa"/>
          </w:tcPr>
          <w:p w14:paraId="2072C2A9" w14:textId="77777777" w:rsidR="008620FA" w:rsidRPr="002E62CA" w:rsidRDefault="008620FA" w:rsidP="00A80370">
            <w:pPr>
              <w:spacing w:after="0"/>
              <w:jc w:val="right"/>
            </w:pPr>
            <w:r w:rsidRPr="002E62CA">
              <w:t>-18,55</w:t>
            </w:r>
          </w:p>
        </w:tc>
        <w:tc>
          <w:tcPr>
            <w:tcW w:w="1395" w:type="dxa"/>
          </w:tcPr>
          <w:p w14:paraId="6DA2824B" w14:textId="77777777" w:rsidR="008620FA" w:rsidRPr="002E62CA" w:rsidRDefault="008620FA" w:rsidP="00A80370">
            <w:pPr>
              <w:spacing w:after="0"/>
              <w:jc w:val="right"/>
            </w:pPr>
            <w:r w:rsidRPr="002E62CA">
              <w:t>-13,97</w:t>
            </w:r>
          </w:p>
        </w:tc>
        <w:tc>
          <w:tcPr>
            <w:tcW w:w="1395" w:type="dxa"/>
          </w:tcPr>
          <w:p w14:paraId="0E6D5A3B" w14:textId="77777777" w:rsidR="008620FA" w:rsidRPr="002E62CA" w:rsidRDefault="008620FA" w:rsidP="00A80370">
            <w:pPr>
              <w:spacing w:after="0"/>
              <w:jc w:val="right"/>
            </w:pPr>
            <w:r w:rsidRPr="002E62CA">
              <w:t>386,50</w:t>
            </w:r>
          </w:p>
        </w:tc>
        <w:tc>
          <w:tcPr>
            <w:tcW w:w="1373" w:type="dxa"/>
          </w:tcPr>
          <w:p w14:paraId="142B3AF7" w14:textId="77777777" w:rsidR="008620FA" w:rsidRPr="002E62CA" w:rsidRDefault="008620FA" w:rsidP="00A80370">
            <w:pPr>
              <w:spacing w:after="0"/>
              <w:jc w:val="right"/>
            </w:pPr>
            <w:r w:rsidRPr="002E62CA">
              <w:t>5,04</w:t>
            </w:r>
          </w:p>
        </w:tc>
      </w:tr>
      <w:tr w:rsidR="008620FA" w:rsidRPr="002E62CA" w14:paraId="03353417" w14:textId="77777777" w:rsidTr="008620FA">
        <w:tc>
          <w:tcPr>
            <w:tcW w:w="2631" w:type="dxa"/>
          </w:tcPr>
          <w:p w14:paraId="636FA3A8" w14:textId="77777777" w:rsidR="008620FA" w:rsidRPr="002E62CA" w:rsidRDefault="008620FA" w:rsidP="00A80370">
            <w:pPr>
              <w:spacing w:after="0"/>
            </w:pPr>
            <w:r w:rsidRPr="002E62CA">
              <w:t>I-ta-li-a</w:t>
            </w:r>
          </w:p>
        </w:tc>
        <w:tc>
          <w:tcPr>
            <w:tcW w:w="1119" w:type="dxa"/>
          </w:tcPr>
          <w:p w14:paraId="4CE64EE1" w14:textId="77777777" w:rsidR="008620FA" w:rsidRPr="002E62CA" w:rsidRDefault="008620FA" w:rsidP="00A80370">
            <w:pPr>
              <w:spacing w:after="0"/>
              <w:jc w:val="right"/>
            </w:pPr>
            <w:r w:rsidRPr="002E62CA">
              <w:t>32,53</w:t>
            </w:r>
          </w:p>
        </w:tc>
        <w:tc>
          <w:tcPr>
            <w:tcW w:w="1395" w:type="dxa"/>
          </w:tcPr>
          <w:p w14:paraId="3A6CE854" w14:textId="77777777" w:rsidR="008620FA" w:rsidRPr="002E62CA" w:rsidRDefault="008620FA" w:rsidP="00A80370">
            <w:pPr>
              <w:spacing w:after="0"/>
              <w:jc w:val="right"/>
            </w:pPr>
            <w:r w:rsidRPr="002E62CA">
              <w:t>14,16</w:t>
            </w:r>
          </w:p>
        </w:tc>
        <w:tc>
          <w:tcPr>
            <w:tcW w:w="1395" w:type="dxa"/>
          </w:tcPr>
          <w:p w14:paraId="7F19A924" w14:textId="77777777" w:rsidR="008620FA" w:rsidRPr="002E62CA" w:rsidRDefault="008620FA" w:rsidP="00A80370">
            <w:pPr>
              <w:spacing w:after="0"/>
              <w:jc w:val="right"/>
            </w:pPr>
            <w:r w:rsidRPr="002E62CA">
              <w:t>17,80</w:t>
            </w:r>
          </w:p>
        </w:tc>
        <w:tc>
          <w:tcPr>
            <w:tcW w:w="1395" w:type="dxa"/>
          </w:tcPr>
          <w:p w14:paraId="167AC6FD" w14:textId="77777777" w:rsidR="008620FA" w:rsidRPr="002E62CA" w:rsidRDefault="008620FA" w:rsidP="00A80370">
            <w:pPr>
              <w:spacing w:after="0"/>
              <w:jc w:val="right"/>
            </w:pPr>
            <w:r w:rsidRPr="002E62CA">
              <w:t>269,41</w:t>
            </w:r>
          </w:p>
        </w:tc>
        <w:tc>
          <w:tcPr>
            <w:tcW w:w="1373" w:type="dxa"/>
          </w:tcPr>
          <w:p w14:paraId="7F308397" w14:textId="77777777" w:rsidR="008620FA" w:rsidRPr="002E62CA" w:rsidRDefault="008620FA" w:rsidP="00A80370">
            <w:pPr>
              <w:spacing w:after="0"/>
              <w:jc w:val="right"/>
            </w:pPr>
            <w:r w:rsidRPr="002E62CA">
              <w:t>-0,79</w:t>
            </w:r>
          </w:p>
        </w:tc>
      </w:tr>
      <w:tr w:rsidR="008620FA" w:rsidRPr="002E62CA" w14:paraId="56E7614D" w14:textId="77777777" w:rsidTr="008620FA">
        <w:tc>
          <w:tcPr>
            <w:tcW w:w="2631" w:type="dxa"/>
          </w:tcPr>
          <w:p w14:paraId="2B1C1020" w14:textId="77777777" w:rsidR="008620FA" w:rsidRPr="002E62CA" w:rsidRDefault="008620FA" w:rsidP="00A80370">
            <w:pPr>
              <w:spacing w:after="0"/>
            </w:pPr>
            <w:r w:rsidRPr="002E62CA">
              <w:t>Đức</w:t>
            </w:r>
          </w:p>
        </w:tc>
        <w:tc>
          <w:tcPr>
            <w:tcW w:w="1119" w:type="dxa"/>
          </w:tcPr>
          <w:p w14:paraId="6EA37730" w14:textId="77777777" w:rsidR="008620FA" w:rsidRPr="002E62CA" w:rsidRDefault="008620FA" w:rsidP="00A80370">
            <w:pPr>
              <w:spacing w:after="0"/>
              <w:jc w:val="right"/>
            </w:pPr>
            <w:r w:rsidRPr="002E62CA">
              <w:t>25,24</w:t>
            </w:r>
          </w:p>
        </w:tc>
        <w:tc>
          <w:tcPr>
            <w:tcW w:w="1395" w:type="dxa"/>
          </w:tcPr>
          <w:p w14:paraId="10205BEF" w14:textId="77777777" w:rsidR="008620FA" w:rsidRPr="002E62CA" w:rsidRDefault="008620FA" w:rsidP="00A80370">
            <w:pPr>
              <w:spacing w:after="0"/>
              <w:jc w:val="right"/>
            </w:pPr>
            <w:r w:rsidRPr="002E62CA">
              <w:t>16,18</w:t>
            </w:r>
          </w:p>
        </w:tc>
        <w:tc>
          <w:tcPr>
            <w:tcW w:w="1395" w:type="dxa"/>
          </w:tcPr>
          <w:p w14:paraId="44739E17" w14:textId="77777777" w:rsidR="008620FA" w:rsidRPr="002E62CA" w:rsidRDefault="008620FA" w:rsidP="00A80370">
            <w:pPr>
              <w:spacing w:after="0"/>
              <w:jc w:val="right"/>
            </w:pPr>
            <w:r w:rsidRPr="002E62CA">
              <w:t>-38,45</w:t>
            </w:r>
          </w:p>
        </w:tc>
        <w:tc>
          <w:tcPr>
            <w:tcW w:w="1395" w:type="dxa"/>
          </w:tcPr>
          <w:p w14:paraId="2284B006" w14:textId="77777777" w:rsidR="008620FA" w:rsidRPr="002E62CA" w:rsidRDefault="008620FA" w:rsidP="00A80370">
            <w:pPr>
              <w:spacing w:after="0"/>
              <w:jc w:val="right"/>
            </w:pPr>
            <w:r w:rsidRPr="002E62CA">
              <w:t>204,01</w:t>
            </w:r>
          </w:p>
        </w:tc>
        <w:tc>
          <w:tcPr>
            <w:tcW w:w="1373" w:type="dxa"/>
          </w:tcPr>
          <w:p w14:paraId="57619D96" w14:textId="77777777" w:rsidR="008620FA" w:rsidRPr="002E62CA" w:rsidRDefault="008620FA" w:rsidP="00A80370">
            <w:pPr>
              <w:spacing w:after="0"/>
              <w:jc w:val="right"/>
            </w:pPr>
            <w:r w:rsidRPr="002E62CA">
              <w:t>-16,30</w:t>
            </w:r>
          </w:p>
        </w:tc>
      </w:tr>
      <w:tr w:rsidR="008620FA" w:rsidRPr="002E62CA" w14:paraId="1A8C2694" w14:textId="77777777" w:rsidTr="008620FA">
        <w:tc>
          <w:tcPr>
            <w:tcW w:w="2631" w:type="dxa"/>
          </w:tcPr>
          <w:p w14:paraId="058CB0B3" w14:textId="77777777" w:rsidR="008620FA" w:rsidRPr="002E62CA" w:rsidRDefault="008620FA" w:rsidP="00A80370">
            <w:pPr>
              <w:spacing w:after="0"/>
            </w:pPr>
            <w:r w:rsidRPr="002E62CA">
              <w:t>Pháp</w:t>
            </w:r>
          </w:p>
        </w:tc>
        <w:tc>
          <w:tcPr>
            <w:tcW w:w="1119" w:type="dxa"/>
          </w:tcPr>
          <w:p w14:paraId="016381D2" w14:textId="77777777" w:rsidR="008620FA" w:rsidRPr="002E62CA" w:rsidRDefault="008620FA" w:rsidP="00A80370">
            <w:pPr>
              <w:spacing w:after="0"/>
              <w:jc w:val="right"/>
            </w:pPr>
            <w:r w:rsidRPr="002E62CA">
              <w:t>19,30</w:t>
            </w:r>
          </w:p>
        </w:tc>
        <w:tc>
          <w:tcPr>
            <w:tcW w:w="1395" w:type="dxa"/>
          </w:tcPr>
          <w:p w14:paraId="61781101" w14:textId="77777777" w:rsidR="008620FA" w:rsidRPr="002E62CA" w:rsidRDefault="008620FA" w:rsidP="00A80370">
            <w:pPr>
              <w:spacing w:after="0"/>
              <w:jc w:val="right"/>
            </w:pPr>
            <w:r w:rsidRPr="002E62CA">
              <w:t>1,93</w:t>
            </w:r>
          </w:p>
        </w:tc>
        <w:tc>
          <w:tcPr>
            <w:tcW w:w="1395" w:type="dxa"/>
          </w:tcPr>
          <w:p w14:paraId="56314AA6" w14:textId="77777777" w:rsidR="008620FA" w:rsidRPr="002E62CA" w:rsidRDefault="008620FA" w:rsidP="00A80370">
            <w:pPr>
              <w:spacing w:after="0"/>
              <w:jc w:val="right"/>
            </w:pPr>
            <w:r w:rsidRPr="002E62CA">
              <w:t>20,94</w:t>
            </w:r>
          </w:p>
        </w:tc>
        <w:tc>
          <w:tcPr>
            <w:tcW w:w="1395" w:type="dxa"/>
          </w:tcPr>
          <w:p w14:paraId="3C09AE34" w14:textId="77777777" w:rsidR="008620FA" w:rsidRPr="002E62CA" w:rsidRDefault="008620FA" w:rsidP="00A80370">
            <w:pPr>
              <w:spacing w:after="0"/>
              <w:jc w:val="right"/>
            </w:pPr>
            <w:r w:rsidRPr="002E62CA">
              <w:t>166,97</w:t>
            </w:r>
          </w:p>
        </w:tc>
        <w:tc>
          <w:tcPr>
            <w:tcW w:w="1373" w:type="dxa"/>
          </w:tcPr>
          <w:p w14:paraId="5A6CC9F2" w14:textId="77777777" w:rsidR="008620FA" w:rsidRPr="002E62CA" w:rsidRDefault="008620FA" w:rsidP="00A80370">
            <w:pPr>
              <w:spacing w:after="0"/>
              <w:jc w:val="right"/>
            </w:pPr>
            <w:r w:rsidRPr="002E62CA">
              <w:t>-4,93</w:t>
            </w:r>
          </w:p>
        </w:tc>
      </w:tr>
      <w:tr w:rsidR="008620FA" w:rsidRPr="002E62CA" w14:paraId="03C80952" w14:textId="77777777" w:rsidTr="008620FA">
        <w:tc>
          <w:tcPr>
            <w:tcW w:w="2631" w:type="dxa"/>
          </w:tcPr>
          <w:p w14:paraId="0DB0B131" w14:textId="77777777" w:rsidR="008620FA" w:rsidRPr="002E62CA" w:rsidRDefault="008620FA" w:rsidP="00A80370">
            <w:pPr>
              <w:spacing w:after="0"/>
            </w:pPr>
            <w:r w:rsidRPr="002E62CA">
              <w:t>In-đô-nê-xi-a</w:t>
            </w:r>
          </w:p>
        </w:tc>
        <w:tc>
          <w:tcPr>
            <w:tcW w:w="1119" w:type="dxa"/>
          </w:tcPr>
          <w:p w14:paraId="4E8A6BD5" w14:textId="77777777" w:rsidR="008620FA" w:rsidRPr="002E62CA" w:rsidRDefault="008620FA" w:rsidP="00A80370">
            <w:pPr>
              <w:spacing w:after="0"/>
              <w:jc w:val="right"/>
            </w:pPr>
            <w:r w:rsidRPr="002E62CA">
              <w:t>18,81</w:t>
            </w:r>
          </w:p>
        </w:tc>
        <w:tc>
          <w:tcPr>
            <w:tcW w:w="1395" w:type="dxa"/>
          </w:tcPr>
          <w:p w14:paraId="2F57ABB6" w14:textId="77777777" w:rsidR="008620FA" w:rsidRPr="002E62CA" w:rsidRDefault="008620FA" w:rsidP="00A80370">
            <w:pPr>
              <w:spacing w:after="0"/>
              <w:jc w:val="right"/>
            </w:pPr>
            <w:r w:rsidRPr="002E62CA">
              <w:t>24,22</w:t>
            </w:r>
          </w:p>
        </w:tc>
        <w:tc>
          <w:tcPr>
            <w:tcW w:w="1395" w:type="dxa"/>
          </w:tcPr>
          <w:p w14:paraId="51633D15" w14:textId="77777777" w:rsidR="008620FA" w:rsidRPr="002E62CA" w:rsidRDefault="008620FA" w:rsidP="00A80370">
            <w:pPr>
              <w:spacing w:after="0"/>
              <w:jc w:val="right"/>
            </w:pPr>
            <w:r w:rsidRPr="002E62CA">
              <w:t>24,32</w:t>
            </w:r>
          </w:p>
        </w:tc>
        <w:tc>
          <w:tcPr>
            <w:tcW w:w="1395" w:type="dxa"/>
          </w:tcPr>
          <w:p w14:paraId="672B31E8" w14:textId="77777777" w:rsidR="008620FA" w:rsidRPr="002E62CA" w:rsidRDefault="008620FA" w:rsidP="00A80370">
            <w:pPr>
              <w:spacing w:after="0"/>
              <w:jc w:val="right"/>
            </w:pPr>
            <w:r w:rsidRPr="002E62CA">
              <w:t>156,55</w:t>
            </w:r>
          </w:p>
        </w:tc>
        <w:tc>
          <w:tcPr>
            <w:tcW w:w="1373" w:type="dxa"/>
          </w:tcPr>
          <w:p w14:paraId="7F2684F8" w14:textId="77777777" w:rsidR="008620FA" w:rsidRPr="002E62CA" w:rsidRDefault="008620FA" w:rsidP="00A80370">
            <w:pPr>
              <w:spacing w:after="0"/>
              <w:jc w:val="right"/>
            </w:pPr>
            <w:r w:rsidRPr="002E62CA">
              <w:t>18,23</w:t>
            </w:r>
          </w:p>
        </w:tc>
      </w:tr>
      <w:tr w:rsidR="008620FA" w:rsidRPr="002E62CA" w14:paraId="1EA3BB54" w14:textId="77777777" w:rsidTr="008620FA">
        <w:tc>
          <w:tcPr>
            <w:tcW w:w="2631" w:type="dxa"/>
          </w:tcPr>
          <w:p w14:paraId="2C1A3F92" w14:textId="77777777" w:rsidR="008620FA" w:rsidRPr="002E62CA" w:rsidRDefault="008620FA" w:rsidP="00A80370">
            <w:pPr>
              <w:spacing w:after="0"/>
            </w:pPr>
            <w:r w:rsidRPr="002E62CA">
              <w:t>Ấn Độ</w:t>
            </w:r>
          </w:p>
        </w:tc>
        <w:tc>
          <w:tcPr>
            <w:tcW w:w="1119" w:type="dxa"/>
          </w:tcPr>
          <w:p w14:paraId="06058109" w14:textId="77777777" w:rsidR="008620FA" w:rsidRPr="002E62CA" w:rsidRDefault="008620FA" w:rsidP="00A80370">
            <w:pPr>
              <w:spacing w:after="0"/>
              <w:jc w:val="right"/>
            </w:pPr>
            <w:r w:rsidRPr="002E62CA">
              <w:t>16,84</w:t>
            </w:r>
          </w:p>
        </w:tc>
        <w:tc>
          <w:tcPr>
            <w:tcW w:w="1395" w:type="dxa"/>
          </w:tcPr>
          <w:p w14:paraId="1C33E434" w14:textId="77777777" w:rsidR="008620FA" w:rsidRPr="002E62CA" w:rsidRDefault="008620FA" w:rsidP="00A80370">
            <w:pPr>
              <w:spacing w:after="0"/>
              <w:jc w:val="right"/>
            </w:pPr>
            <w:r w:rsidRPr="002E62CA">
              <w:t>19,67</w:t>
            </w:r>
          </w:p>
        </w:tc>
        <w:tc>
          <w:tcPr>
            <w:tcW w:w="1395" w:type="dxa"/>
          </w:tcPr>
          <w:p w14:paraId="0DC65FA2" w14:textId="77777777" w:rsidR="008620FA" w:rsidRPr="002E62CA" w:rsidRDefault="008620FA" w:rsidP="00A80370">
            <w:pPr>
              <w:spacing w:after="0"/>
              <w:jc w:val="right"/>
            </w:pPr>
            <w:r w:rsidRPr="002E62CA">
              <w:t>20,38</w:t>
            </w:r>
          </w:p>
        </w:tc>
        <w:tc>
          <w:tcPr>
            <w:tcW w:w="1395" w:type="dxa"/>
          </w:tcPr>
          <w:p w14:paraId="0E4F7AEF" w14:textId="77777777" w:rsidR="008620FA" w:rsidRPr="002E62CA" w:rsidRDefault="008620FA" w:rsidP="00A80370">
            <w:pPr>
              <w:spacing w:after="0"/>
              <w:jc w:val="right"/>
            </w:pPr>
            <w:r w:rsidRPr="002E62CA">
              <w:t>110,92</w:t>
            </w:r>
          </w:p>
        </w:tc>
        <w:tc>
          <w:tcPr>
            <w:tcW w:w="1373" w:type="dxa"/>
          </w:tcPr>
          <w:p w14:paraId="1A2BD554" w14:textId="77777777" w:rsidR="008620FA" w:rsidRPr="002E62CA" w:rsidRDefault="008620FA" w:rsidP="00A80370">
            <w:pPr>
              <w:spacing w:after="0"/>
              <w:jc w:val="right"/>
            </w:pPr>
            <w:r w:rsidRPr="002E62CA">
              <w:t>10,29</w:t>
            </w:r>
          </w:p>
        </w:tc>
      </w:tr>
      <w:tr w:rsidR="008620FA" w:rsidRPr="002E62CA" w14:paraId="65C1415E" w14:textId="77777777" w:rsidTr="008620FA">
        <w:tc>
          <w:tcPr>
            <w:tcW w:w="2631" w:type="dxa"/>
          </w:tcPr>
          <w:p w14:paraId="0A5647C1" w14:textId="77777777" w:rsidR="008620FA" w:rsidRPr="002E62CA" w:rsidRDefault="008620FA" w:rsidP="00A80370">
            <w:pPr>
              <w:spacing w:after="0"/>
            </w:pPr>
            <w:r w:rsidRPr="002E62CA">
              <w:t>Hà Lan</w:t>
            </w:r>
          </w:p>
        </w:tc>
        <w:tc>
          <w:tcPr>
            <w:tcW w:w="1119" w:type="dxa"/>
          </w:tcPr>
          <w:p w14:paraId="2B0B8078" w14:textId="77777777" w:rsidR="008620FA" w:rsidRPr="002E62CA" w:rsidRDefault="008620FA" w:rsidP="00A80370">
            <w:pPr>
              <w:spacing w:after="0"/>
              <w:jc w:val="right"/>
            </w:pPr>
            <w:r w:rsidRPr="002E62CA">
              <w:t>14,70</w:t>
            </w:r>
          </w:p>
        </w:tc>
        <w:tc>
          <w:tcPr>
            <w:tcW w:w="1395" w:type="dxa"/>
          </w:tcPr>
          <w:p w14:paraId="734C4EC3" w14:textId="77777777" w:rsidR="008620FA" w:rsidRPr="002E62CA" w:rsidRDefault="008620FA" w:rsidP="00A80370">
            <w:pPr>
              <w:spacing w:after="0"/>
              <w:jc w:val="right"/>
            </w:pPr>
            <w:r w:rsidRPr="002E62CA">
              <w:t>12,65</w:t>
            </w:r>
          </w:p>
        </w:tc>
        <w:tc>
          <w:tcPr>
            <w:tcW w:w="1395" w:type="dxa"/>
          </w:tcPr>
          <w:p w14:paraId="51768081" w14:textId="77777777" w:rsidR="008620FA" w:rsidRPr="002E62CA" w:rsidRDefault="008620FA" w:rsidP="00A80370">
            <w:pPr>
              <w:spacing w:after="0"/>
              <w:jc w:val="right"/>
            </w:pPr>
            <w:r w:rsidRPr="002E62CA">
              <w:t>-20,79</w:t>
            </w:r>
          </w:p>
        </w:tc>
        <w:tc>
          <w:tcPr>
            <w:tcW w:w="1395" w:type="dxa"/>
          </w:tcPr>
          <w:p w14:paraId="4A2CC3D5" w14:textId="77777777" w:rsidR="008620FA" w:rsidRPr="002E62CA" w:rsidRDefault="008620FA" w:rsidP="00A80370">
            <w:pPr>
              <w:spacing w:after="0"/>
              <w:jc w:val="right"/>
            </w:pPr>
            <w:r w:rsidRPr="002E62CA">
              <w:t>111,70</w:t>
            </w:r>
          </w:p>
        </w:tc>
        <w:tc>
          <w:tcPr>
            <w:tcW w:w="1373" w:type="dxa"/>
          </w:tcPr>
          <w:p w14:paraId="32619C98" w14:textId="77777777" w:rsidR="008620FA" w:rsidRPr="002E62CA" w:rsidRDefault="008620FA" w:rsidP="00A80370">
            <w:pPr>
              <w:spacing w:after="0"/>
              <w:jc w:val="right"/>
            </w:pPr>
            <w:r w:rsidRPr="002E62CA">
              <w:t>-18,33</w:t>
            </w:r>
          </w:p>
        </w:tc>
      </w:tr>
      <w:tr w:rsidR="008620FA" w:rsidRPr="002E62CA" w14:paraId="0A85CC23" w14:textId="77777777" w:rsidTr="008620FA">
        <w:tc>
          <w:tcPr>
            <w:tcW w:w="2631" w:type="dxa"/>
          </w:tcPr>
          <w:p w14:paraId="41F59E4C" w14:textId="77777777" w:rsidR="008620FA" w:rsidRPr="002E62CA" w:rsidRDefault="008620FA" w:rsidP="00A80370">
            <w:pPr>
              <w:spacing w:after="0"/>
            </w:pPr>
            <w:r w:rsidRPr="002E62CA">
              <w:t>Tây Ban Nha</w:t>
            </w:r>
          </w:p>
        </w:tc>
        <w:tc>
          <w:tcPr>
            <w:tcW w:w="1119" w:type="dxa"/>
          </w:tcPr>
          <w:p w14:paraId="06C699B6" w14:textId="77777777" w:rsidR="008620FA" w:rsidRPr="002E62CA" w:rsidRDefault="008620FA" w:rsidP="00A80370">
            <w:pPr>
              <w:spacing w:after="0"/>
              <w:jc w:val="right"/>
            </w:pPr>
            <w:r w:rsidRPr="002E62CA">
              <w:t>8,99</w:t>
            </w:r>
          </w:p>
        </w:tc>
        <w:tc>
          <w:tcPr>
            <w:tcW w:w="1395" w:type="dxa"/>
          </w:tcPr>
          <w:p w14:paraId="0C039544" w14:textId="77777777" w:rsidR="008620FA" w:rsidRPr="002E62CA" w:rsidRDefault="008620FA" w:rsidP="00A80370">
            <w:pPr>
              <w:spacing w:after="0"/>
              <w:jc w:val="right"/>
            </w:pPr>
            <w:r w:rsidRPr="002E62CA">
              <w:t>9,17</w:t>
            </w:r>
          </w:p>
        </w:tc>
        <w:tc>
          <w:tcPr>
            <w:tcW w:w="1395" w:type="dxa"/>
          </w:tcPr>
          <w:p w14:paraId="00820363" w14:textId="77777777" w:rsidR="008620FA" w:rsidRPr="002E62CA" w:rsidRDefault="008620FA" w:rsidP="00A80370">
            <w:pPr>
              <w:spacing w:after="0"/>
              <w:jc w:val="right"/>
            </w:pPr>
            <w:r w:rsidRPr="002E62CA">
              <w:t>-2,03</w:t>
            </w:r>
          </w:p>
        </w:tc>
        <w:tc>
          <w:tcPr>
            <w:tcW w:w="1395" w:type="dxa"/>
          </w:tcPr>
          <w:p w14:paraId="16C88A7D" w14:textId="77777777" w:rsidR="008620FA" w:rsidRPr="002E62CA" w:rsidRDefault="008620FA" w:rsidP="00A80370">
            <w:pPr>
              <w:spacing w:after="0"/>
              <w:jc w:val="right"/>
            </w:pPr>
            <w:r w:rsidRPr="002E62CA">
              <w:t>74,92</w:t>
            </w:r>
          </w:p>
        </w:tc>
        <w:tc>
          <w:tcPr>
            <w:tcW w:w="1373" w:type="dxa"/>
          </w:tcPr>
          <w:p w14:paraId="2675A69E" w14:textId="77777777" w:rsidR="008620FA" w:rsidRPr="002E62CA" w:rsidRDefault="008620FA" w:rsidP="00A80370">
            <w:pPr>
              <w:spacing w:after="0"/>
              <w:jc w:val="right"/>
            </w:pPr>
            <w:r w:rsidRPr="002E62CA">
              <w:t>-14,18</w:t>
            </w:r>
          </w:p>
        </w:tc>
      </w:tr>
      <w:tr w:rsidR="008620FA" w:rsidRPr="002E62CA" w14:paraId="03F78092" w14:textId="77777777" w:rsidTr="008620FA">
        <w:tc>
          <w:tcPr>
            <w:tcW w:w="2631" w:type="dxa"/>
          </w:tcPr>
          <w:p w14:paraId="49F5168B" w14:textId="77777777" w:rsidR="008620FA" w:rsidRPr="002E62CA" w:rsidRDefault="008620FA" w:rsidP="00A80370">
            <w:pPr>
              <w:spacing w:after="0"/>
            </w:pPr>
            <w:r w:rsidRPr="002E62CA">
              <w:t>Cam-pu-chia</w:t>
            </w:r>
          </w:p>
        </w:tc>
        <w:tc>
          <w:tcPr>
            <w:tcW w:w="1119" w:type="dxa"/>
          </w:tcPr>
          <w:p w14:paraId="5A6EC10D" w14:textId="77777777" w:rsidR="008620FA" w:rsidRPr="002E62CA" w:rsidRDefault="008620FA" w:rsidP="00A80370">
            <w:pPr>
              <w:spacing w:after="0"/>
              <w:jc w:val="right"/>
            </w:pPr>
            <w:r w:rsidRPr="002E62CA">
              <w:t>6,25</w:t>
            </w:r>
          </w:p>
        </w:tc>
        <w:tc>
          <w:tcPr>
            <w:tcW w:w="1395" w:type="dxa"/>
          </w:tcPr>
          <w:p w14:paraId="65F0FD1E" w14:textId="77777777" w:rsidR="008620FA" w:rsidRPr="002E62CA" w:rsidRDefault="008620FA" w:rsidP="00A80370">
            <w:pPr>
              <w:spacing w:after="0"/>
              <w:jc w:val="right"/>
            </w:pPr>
            <w:r w:rsidRPr="002E62CA">
              <w:t>-37,25</w:t>
            </w:r>
          </w:p>
        </w:tc>
        <w:tc>
          <w:tcPr>
            <w:tcW w:w="1395" w:type="dxa"/>
          </w:tcPr>
          <w:p w14:paraId="692B493A" w14:textId="77777777" w:rsidR="008620FA" w:rsidRPr="002E62CA" w:rsidRDefault="008620FA" w:rsidP="00A80370">
            <w:pPr>
              <w:spacing w:after="0"/>
              <w:jc w:val="right"/>
            </w:pPr>
            <w:r w:rsidRPr="002E62CA">
              <w:t>50,22</w:t>
            </w:r>
          </w:p>
        </w:tc>
        <w:tc>
          <w:tcPr>
            <w:tcW w:w="1395" w:type="dxa"/>
          </w:tcPr>
          <w:p w14:paraId="3CA53466" w14:textId="77777777" w:rsidR="008620FA" w:rsidRPr="002E62CA" w:rsidRDefault="008620FA" w:rsidP="00A80370">
            <w:pPr>
              <w:spacing w:after="0"/>
              <w:jc w:val="right"/>
            </w:pPr>
            <w:r w:rsidRPr="002E62CA">
              <w:t>77,52</w:t>
            </w:r>
          </w:p>
        </w:tc>
        <w:tc>
          <w:tcPr>
            <w:tcW w:w="1373" w:type="dxa"/>
          </w:tcPr>
          <w:p w14:paraId="28D81056" w14:textId="77777777" w:rsidR="008620FA" w:rsidRPr="002E62CA" w:rsidRDefault="008620FA" w:rsidP="00A80370">
            <w:pPr>
              <w:spacing w:after="0"/>
              <w:jc w:val="right"/>
            </w:pPr>
            <w:r w:rsidRPr="002E62CA">
              <w:t>56,30</w:t>
            </w:r>
          </w:p>
        </w:tc>
      </w:tr>
      <w:tr w:rsidR="008620FA" w:rsidRPr="002E62CA" w14:paraId="73A12710" w14:textId="77777777" w:rsidTr="008620FA">
        <w:tc>
          <w:tcPr>
            <w:tcW w:w="2631" w:type="dxa"/>
          </w:tcPr>
          <w:p w14:paraId="490C25E6" w14:textId="77777777" w:rsidR="008620FA" w:rsidRPr="002E62CA" w:rsidRDefault="008620FA" w:rsidP="00A80370">
            <w:pPr>
              <w:spacing w:after="0"/>
            </w:pPr>
            <w:r w:rsidRPr="002E62CA">
              <w:t>Bồ Đào Nha</w:t>
            </w:r>
          </w:p>
        </w:tc>
        <w:tc>
          <w:tcPr>
            <w:tcW w:w="1119" w:type="dxa"/>
          </w:tcPr>
          <w:p w14:paraId="7216BF9E" w14:textId="77777777" w:rsidR="008620FA" w:rsidRPr="002E62CA" w:rsidRDefault="008620FA" w:rsidP="00A80370">
            <w:pPr>
              <w:spacing w:after="0"/>
              <w:jc w:val="right"/>
            </w:pPr>
            <w:r w:rsidRPr="002E62CA">
              <w:t>5,92</w:t>
            </w:r>
          </w:p>
        </w:tc>
        <w:tc>
          <w:tcPr>
            <w:tcW w:w="1395" w:type="dxa"/>
          </w:tcPr>
          <w:p w14:paraId="6DC21325" w14:textId="77777777" w:rsidR="008620FA" w:rsidRPr="002E62CA" w:rsidRDefault="008620FA" w:rsidP="00A80370">
            <w:pPr>
              <w:spacing w:after="0"/>
              <w:jc w:val="right"/>
            </w:pPr>
            <w:r w:rsidRPr="002E62CA">
              <w:t>-30,30</w:t>
            </w:r>
          </w:p>
        </w:tc>
        <w:tc>
          <w:tcPr>
            <w:tcW w:w="1395" w:type="dxa"/>
          </w:tcPr>
          <w:p w14:paraId="4965714B" w14:textId="77777777" w:rsidR="008620FA" w:rsidRPr="002E62CA" w:rsidRDefault="008620FA" w:rsidP="00A80370">
            <w:pPr>
              <w:spacing w:after="0"/>
              <w:jc w:val="right"/>
            </w:pPr>
            <w:r w:rsidRPr="002E62CA">
              <w:t>1,26</w:t>
            </w:r>
          </w:p>
        </w:tc>
        <w:tc>
          <w:tcPr>
            <w:tcW w:w="1395" w:type="dxa"/>
          </w:tcPr>
          <w:p w14:paraId="53B83804" w14:textId="77777777" w:rsidR="008620FA" w:rsidRPr="002E62CA" w:rsidRDefault="008620FA" w:rsidP="00A80370">
            <w:pPr>
              <w:spacing w:after="0"/>
              <w:jc w:val="right"/>
            </w:pPr>
            <w:r w:rsidRPr="002E62CA">
              <w:t>61,44</w:t>
            </w:r>
          </w:p>
        </w:tc>
        <w:tc>
          <w:tcPr>
            <w:tcW w:w="1373" w:type="dxa"/>
          </w:tcPr>
          <w:p w14:paraId="5D49CF43" w14:textId="77777777" w:rsidR="008620FA" w:rsidRPr="002E62CA" w:rsidRDefault="008620FA" w:rsidP="00A80370">
            <w:pPr>
              <w:spacing w:after="0"/>
              <w:jc w:val="right"/>
            </w:pPr>
            <w:r w:rsidRPr="002E62CA">
              <w:t>1,03</w:t>
            </w:r>
          </w:p>
        </w:tc>
      </w:tr>
      <w:tr w:rsidR="008620FA" w:rsidRPr="002E62CA" w14:paraId="295F4974" w14:textId="77777777" w:rsidTr="008620FA">
        <w:tc>
          <w:tcPr>
            <w:tcW w:w="2631" w:type="dxa"/>
          </w:tcPr>
          <w:p w14:paraId="086475F8" w14:textId="77777777" w:rsidR="008620FA" w:rsidRPr="002E62CA" w:rsidRDefault="008620FA" w:rsidP="00A80370">
            <w:pPr>
              <w:spacing w:after="0"/>
            </w:pPr>
            <w:r w:rsidRPr="002E62CA">
              <w:t>Ai-len</w:t>
            </w:r>
          </w:p>
        </w:tc>
        <w:tc>
          <w:tcPr>
            <w:tcW w:w="1119" w:type="dxa"/>
          </w:tcPr>
          <w:p w14:paraId="110E66F7" w14:textId="77777777" w:rsidR="008620FA" w:rsidRPr="002E62CA" w:rsidRDefault="008620FA" w:rsidP="00A80370">
            <w:pPr>
              <w:spacing w:after="0"/>
              <w:jc w:val="right"/>
            </w:pPr>
            <w:r w:rsidRPr="002E62CA">
              <w:t>3,59</w:t>
            </w:r>
          </w:p>
        </w:tc>
        <w:tc>
          <w:tcPr>
            <w:tcW w:w="1395" w:type="dxa"/>
          </w:tcPr>
          <w:p w14:paraId="7090CA39" w14:textId="77777777" w:rsidR="008620FA" w:rsidRPr="002E62CA" w:rsidRDefault="008620FA" w:rsidP="00A80370">
            <w:pPr>
              <w:spacing w:after="0"/>
              <w:jc w:val="right"/>
            </w:pPr>
            <w:r w:rsidRPr="002E62CA">
              <w:t>14,12</w:t>
            </w:r>
          </w:p>
        </w:tc>
        <w:tc>
          <w:tcPr>
            <w:tcW w:w="1395" w:type="dxa"/>
          </w:tcPr>
          <w:p w14:paraId="7DAAEB42" w14:textId="77777777" w:rsidR="008620FA" w:rsidRPr="002E62CA" w:rsidRDefault="008620FA" w:rsidP="00A80370">
            <w:pPr>
              <w:spacing w:after="0"/>
              <w:jc w:val="right"/>
            </w:pPr>
            <w:r w:rsidRPr="002E62CA">
              <w:t>62,72</w:t>
            </w:r>
          </w:p>
        </w:tc>
        <w:tc>
          <w:tcPr>
            <w:tcW w:w="1395" w:type="dxa"/>
          </w:tcPr>
          <w:p w14:paraId="21103B3D" w14:textId="77777777" w:rsidR="008620FA" w:rsidRPr="002E62CA" w:rsidRDefault="008620FA" w:rsidP="00A80370">
            <w:pPr>
              <w:spacing w:after="0"/>
              <w:jc w:val="right"/>
            </w:pPr>
            <w:r w:rsidRPr="002E62CA">
              <w:t>23,54</w:t>
            </w:r>
          </w:p>
        </w:tc>
        <w:tc>
          <w:tcPr>
            <w:tcW w:w="1373" w:type="dxa"/>
          </w:tcPr>
          <w:p w14:paraId="06BD5B2C" w14:textId="77777777" w:rsidR="008620FA" w:rsidRPr="002E62CA" w:rsidRDefault="008620FA" w:rsidP="00A80370">
            <w:pPr>
              <w:spacing w:after="0"/>
              <w:jc w:val="right"/>
            </w:pPr>
            <w:r w:rsidRPr="002E62CA">
              <w:t>24,00</w:t>
            </w:r>
          </w:p>
        </w:tc>
      </w:tr>
      <w:tr w:rsidR="008620FA" w:rsidRPr="002E62CA" w14:paraId="3DC98D7D" w14:textId="77777777" w:rsidTr="008620FA">
        <w:tc>
          <w:tcPr>
            <w:tcW w:w="2631" w:type="dxa"/>
          </w:tcPr>
          <w:p w14:paraId="4791AFE5" w14:textId="77777777" w:rsidR="008620FA" w:rsidRPr="002E62CA" w:rsidRDefault="008620FA" w:rsidP="00A80370">
            <w:pPr>
              <w:spacing w:after="0"/>
            </w:pPr>
            <w:r w:rsidRPr="002E62CA">
              <w:t>Thái Lan</w:t>
            </w:r>
          </w:p>
        </w:tc>
        <w:tc>
          <w:tcPr>
            <w:tcW w:w="1119" w:type="dxa"/>
          </w:tcPr>
          <w:p w14:paraId="3B15CC58" w14:textId="77777777" w:rsidR="008620FA" w:rsidRPr="002E62CA" w:rsidRDefault="008620FA" w:rsidP="00A80370">
            <w:pPr>
              <w:spacing w:after="0"/>
              <w:jc w:val="right"/>
            </w:pPr>
            <w:r w:rsidRPr="002E62CA">
              <w:t>2,58</w:t>
            </w:r>
          </w:p>
        </w:tc>
        <w:tc>
          <w:tcPr>
            <w:tcW w:w="1395" w:type="dxa"/>
          </w:tcPr>
          <w:p w14:paraId="4E4D11E0" w14:textId="77777777" w:rsidR="008620FA" w:rsidRPr="002E62CA" w:rsidRDefault="008620FA" w:rsidP="00A80370">
            <w:pPr>
              <w:spacing w:after="0"/>
              <w:jc w:val="right"/>
            </w:pPr>
            <w:r w:rsidRPr="002E62CA">
              <w:t>307,54</w:t>
            </w:r>
          </w:p>
        </w:tc>
        <w:tc>
          <w:tcPr>
            <w:tcW w:w="1395" w:type="dxa"/>
          </w:tcPr>
          <w:p w14:paraId="7DB3AA45" w14:textId="77777777" w:rsidR="008620FA" w:rsidRPr="002E62CA" w:rsidRDefault="008620FA" w:rsidP="00A80370">
            <w:pPr>
              <w:spacing w:after="0"/>
              <w:jc w:val="right"/>
            </w:pPr>
            <w:r w:rsidRPr="002E62CA">
              <w:t>134,17</w:t>
            </w:r>
          </w:p>
        </w:tc>
        <w:tc>
          <w:tcPr>
            <w:tcW w:w="1395" w:type="dxa"/>
          </w:tcPr>
          <w:p w14:paraId="7098087B" w14:textId="77777777" w:rsidR="008620FA" w:rsidRPr="002E62CA" w:rsidRDefault="008620FA" w:rsidP="00A80370">
            <w:pPr>
              <w:spacing w:after="0"/>
              <w:jc w:val="right"/>
            </w:pPr>
            <w:r w:rsidRPr="002E62CA">
              <w:t>14,21</w:t>
            </w:r>
          </w:p>
        </w:tc>
        <w:tc>
          <w:tcPr>
            <w:tcW w:w="1373" w:type="dxa"/>
          </w:tcPr>
          <w:p w14:paraId="138A5AC9" w14:textId="77777777" w:rsidR="008620FA" w:rsidRPr="002E62CA" w:rsidRDefault="008620FA" w:rsidP="00A80370">
            <w:pPr>
              <w:spacing w:after="0"/>
              <w:jc w:val="right"/>
            </w:pPr>
            <w:r w:rsidRPr="002E62CA">
              <w:t>43,06</w:t>
            </w:r>
          </w:p>
        </w:tc>
      </w:tr>
      <w:tr w:rsidR="008620FA" w:rsidRPr="002E62CA" w14:paraId="67D802D5" w14:textId="77777777" w:rsidTr="008620FA">
        <w:tc>
          <w:tcPr>
            <w:tcW w:w="2631" w:type="dxa"/>
          </w:tcPr>
          <w:p w14:paraId="7845BE49" w14:textId="77777777" w:rsidR="008620FA" w:rsidRPr="002E62CA" w:rsidRDefault="008620FA" w:rsidP="00A80370">
            <w:pPr>
              <w:spacing w:after="0"/>
            </w:pPr>
            <w:r w:rsidRPr="002E62CA">
              <w:t>Băng-la-đét</w:t>
            </w:r>
          </w:p>
        </w:tc>
        <w:tc>
          <w:tcPr>
            <w:tcW w:w="1119" w:type="dxa"/>
          </w:tcPr>
          <w:p w14:paraId="26A1FA78" w14:textId="77777777" w:rsidR="008620FA" w:rsidRPr="002E62CA" w:rsidRDefault="008620FA" w:rsidP="00A80370">
            <w:pPr>
              <w:spacing w:after="0"/>
              <w:jc w:val="right"/>
            </w:pPr>
            <w:r w:rsidRPr="002E62CA">
              <w:t>2,30</w:t>
            </w:r>
          </w:p>
        </w:tc>
        <w:tc>
          <w:tcPr>
            <w:tcW w:w="1395" w:type="dxa"/>
          </w:tcPr>
          <w:p w14:paraId="2F12A27D" w14:textId="77777777" w:rsidR="008620FA" w:rsidRPr="002E62CA" w:rsidRDefault="008620FA" w:rsidP="00A80370">
            <w:pPr>
              <w:spacing w:after="0"/>
              <w:jc w:val="right"/>
            </w:pPr>
            <w:r w:rsidRPr="002E62CA">
              <w:t>9,27</w:t>
            </w:r>
          </w:p>
        </w:tc>
        <w:tc>
          <w:tcPr>
            <w:tcW w:w="1395" w:type="dxa"/>
          </w:tcPr>
          <w:p w14:paraId="78F06787" w14:textId="77777777" w:rsidR="008620FA" w:rsidRPr="002E62CA" w:rsidRDefault="008620FA" w:rsidP="00A80370">
            <w:pPr>
              <w:spacing w:after="0"/>
              <w:jc w:val="right"/>
            </w:pPr>
            <w:r w:rsidRPr="002E62CA">
              <w:t>49,50</w:t>
            </w:r>
          </w:p>
        </w:tc>
        <w:tc>
          <w:tcPr>
            <w:tcW w:w="1395" w:type="dxa"/>
          </w:tcPr>
          <w:p w14:paraId="39C0A93E" w14:textId="77777777" w:rsidR="008620FA" w:rsidRPr="002E62CA" w:rsidRDefault="008620FA" w:rsidP="00A80370">
            <w:pPr>
              <w:spacing w:after="0"/>
              <w:jc w:val="right"/>
            </w:pPr>
            <w:r w:rsidRPr="002E62CA">
              <w:t>13,83</w:t>
            </w:r>
          </w:p>
        </w:tc>
        <w:tc>
          <w:tcPr>
            <w:tcW w:w="1373" w:type="dxa"/>
          </w:tcPr>
          <w:p w14:paraId="2F298B76" w14:textId="77777777" w:rsidR="008620FA" w:rsidRPr="002E62CA" w:rsidRDefault="008620FA" w:rsidP="00A80370">
            <w:pPr>
              <w:spacing w:after="0"/>
              <w:jc w:val="right"/>
            </w:pPr>
            <w:r w:rsidRPr="002E62CA">
              <w:t>4,59</w:t>
            </w:r>
          </w:p>
        </w:tc>
      </w:tr>
      <w:tr w:rsidR="008620FA" w:rsidRPr="002E62CA" w14:paraId="5191A232" w14:textId="77777777" w:rsidTr="008620FA">
        <w:tc>
          <w:tcPr>
            <w:tcW w:w="2631" w:type="dxa"/>
          </w:tcPr>
          <w:p w14:paraId="64F1A4D4" w14:textId="77777777" w:rsidR="008620FA" w:rsidRPr="002E62CA" w:rsidRDefault="008620FA" w:rsidP="00A80370">
            <w:pPr>
              <w:spacing w:after="0"/>
            </w:pPr>
            <w:r w:rsidRPr="002E62CA">
              <w:t>Đan Mạch</w:t>
            </w:r>
          </w:p>
        </w:tc>
        <w:tc>
          <w:tcPr>
            <w:tcW w:w="1119" w:type="dxa"/>
          </w:tcPr>
          <w:p w14:paraId="254D5819" w14:textId="77777777" w:rsidR="008620FA" w:rsidRPr="002E62CA" w:rsidRDefault="008620FA" w:rsidP="00A80370">
            <w:pPr>
              <w:spacing w:after="0"/>
              <w:jc w:val="right"/>
            </w:pPr>
            <w:r w:rsidRPr="002E62CA">
              <w:t>2,15</w:t>
            </w:r>
          </w:p>
        </w:tc>
        <w:tc>
          <w:tcPr>
            <w:tcW w:w="1395" w:type="dxa"/>
          </w:tcPr>
          <w:p w14:paraId="23396CF5" w14:textId="77777777" w:rsidR="008620FA" w:rsidRPr="002E62CA" w:rsidRDefault="008620FA" w:rsidP="00A80370">
            <w:pPr>
              <w:spacing w:after="0"/>
              <w:jc w:val="right"/>
            </w:pPr>
            <w:r w:rsidRPr="002E62CA">
              <w:t>-7,54</w:t>
            </w:r>
          </w:p>
        </w:tc>
        <w:tc>
          <w:tcPr>
            <w:tcW w:w="1395" w:type="dxa"/>
          </w:tcPr>
          <w:p w14:paraId="6D15BD7B" w14:textId="77777777" w:rsidR="008620FA" w:rsidRPr="002E62CA" w:rsidRDefault="008620FA" w:rsidP="00A80370">
            <w:pPr>
              <w:spacing w:after="0"/>
              <w:jc w:val="right"/>
            </w:pPr>
            <w:r w:rsidRPr="002E62CA">
              <w:t>5,26</w:t>
            </w:r>
          </w:p>
        </w:tc>
        <w:tc>
          <w:tcPr>
            <w:tcW w:w="1395" w:type="dxa"/>
          </w:tcPr>
          <w:p w14:paraId="761306A6" w14:textId="77777777" w:rsidR="008620FA" w:rsidRPr="002E62CA" w:rsidRDefault="008620FA" w:rsidP="00A80370">
            <w:pPr>
              <w:spacing w:after="0"/>
              <w:jc w:val="right"/>
            </w:pPr>
            <w:r w:rsidRPr="002E62CA">
              <w:t>16,33</w:t>
            </w:r>
          </w:p>
        </w:tc>
        <w:tc>
          <w:tcPr>
            <w:tcW w:w="1373" w:type="dxa"/>
          </w:tcPr>
          <w:p w14:paraId="52F30EF5" w14:textId="77777777" w:rsidR="008620FA" w:rsidRPr="002E62CA" w:rsidRDefault="008620FA" w:rsidP="00A80370">
            <w:pPr>
              <w:spacing w:after="0"/>
              <w:jc w:val="right"/>
            </w:pPr>
            <w:r w:rsidRPr="002E62CA">
              <w:t>23,86</w:t>
            </w:r>
          </w:p>
        </w:tc>
      </w:tr>
      <w:tr w:rsidR="008620FA" w:rsidRPr="002E62CA" w14:paraId="5393A3E4" w14:textId="77777777" w:rsidTr="008620FA">
        <w:tc>
          <w:tcPr>
            <w:tcW w:w="2631" w:type="dxa"/>
          </w:tcPr>
          <w:p w14:paraId="5B084628" w14:textId="77777777" w:rsidR="008620FA" w:rsidRPr="002E62CA" w:rsidRDefault="008620FA" w:rsidP="00A80370">
            <w:pPr>
              <w:spacing w:after="0"/>
            </w:pPr>
            <w:r w:rsidRPr="002E62CA">
              <w:t>Hoa Kỳ</w:t>
            </w:r>
          </w:p>
        </w:tc>
        <w:tc>
          <w:tcPr>
            <w:tcW w:w="1119" w:type="dxa"/>
          </w:tcPr>
          <w:p w14:paraId="67785F3F" w14:textId="77777777" w:rsidR="008620FA" w:rsidRPr="002E62CA" w:rsidRDefault="008620FA" w:rsidP="00A80370">
            <w:pPr>
              <w:spacing w:after="0"/>
              <w:jc w:val="right"/>
            </w:pPr>
            <w:r w:rsidRPr="002E62CA">
              <w:t>1,93</w:t>
            </w:r>
          </w:p>
        </w:tc>
        <w:tc>
          <w:tcPr>
            <w:tcW w:w="1395" w:type="dxa"/>
          </w:tcPr>
          <w:p w14:paraId="0FEAD140" w14:textId="77777777" w:rsidR="008620FA" w:rsidRPr="002E62CA" w:rsidRDefault="008620FA" w:rsidP="00A80370">
            <w:pPr>
              <w:spacing w:after="0"/>
              <w:jc w:val="right"/>
            </w:pPr>
            <w:r w:rsidRPr="002E62CA">
              <w:t>26,77</w:t>
            </w:r>
          </w:p>
        </w:tc>
        <w:tc>
          <w:tcPr>
            <w:tcW w:w="1395" w:type="dxa"/>
          </w:tcPr>
          <w:p w14:paraId="3E6A442A" w14:textId="77777777" w:rsidR="008620FA" w:rsidRPr="002E62CA" w:rsidRDefault="008620FA" w:rsidP="00A80370">
            <w:pPr>
              <w:spacing w:after="0"/>
              <w:jc w:val="right"/>
            </w:pPr>
            <w:r w:rsidRPr="002E62CA">
              <w:t>-4,47</w:t>
            </w:r>
          </w:p>
        </w:tc>
        <w:tc>
          <w:tcPr>
            <w:tcW w:w="1395" w:type="dxa"/>
          </w:tcPr>
          <w:p w14:paraId="0DC5D6C7" w14:textId="77777777" w:rsidR="008620FA" w:rsidRPr="002E62CA" w:rsidRDefault="008620FA" w:rsidP="00A80370">
            <w:pPr>
              <w:spacing w:after="0"/>
              <w:jc w:val="right"/>
            </w:pPr>
            <w:r w:rsidRPr="002E62CA">
              <w:t>17,98</w:t>
            </w:r>
          </w:p>
        </w:tc>
        <w:tc>
          <w:tcPr>
            <w:tcW w:w="1373" w:type="dxa"/>
          </w:tcPr>
          <w:p w14:paraId="79CD49C3" w14:textId="77777777" w:rsidR="008620FA" w:rsidRPr="002E62CA" w:rsidRDefault="008620FA" w:rsidP="00A80370">
            <w:pPr>
              <w:spacing w:after="0"/>
              <w:jc w:val="right"/>
            </w:pPr>
            <w:r w:rsidRPr="002E62CA">
              <w:t>-13,81</w:t>
            </w:r>
          </w:p>
        </w:tc>
      </w:tr>
      <w:tr w:rsidR="008620FA" w:rsidRPr="002E62CA" w14:paraId="36FEEB74" w14:textId="77777777" w:rsidTr="008620FA">
        <w:tc>
          <w:tcPr>
            <w:tcW w:w="2631" w:type="dxa"/>
          </w:tcPr>
          <w:p w14:paraId="62034AF3" w14:textId="77777777" w:rsidR="008620FA" w:rsidRPr="002E62CA" w:rsidRDefault="008620FA" w:rsidP="00A80370">
            <w:pPr>
              <w:spacing w:after="0"/>
            </w:pPr>
            <w:r w:rsidRPr="002E62CA">
              <w:t>Thổ Nhĩ Kỳ</w:t>
            </w:r>
          </w:p>
        </w:tc>
        <w:tc>
          <w:tcPr>
            <w:tcW w:w="1119" w:type="dxa"/>
          </w:tcPr>
          <w:p w14:paraId="335F4669" w14:textId="77777777" w:rsidR="008620FA" w:rsidRPr="002E62CA" w:rsidRDefault="008620FA" w:rsidP="00A80370">
            <w:pPr>
              <w:spacing w:after="0"/>
              <w:jc w:val="right"/>
            </w:pPr>
            <w:r w:rsidRPr="002E62CA">
              <w:t>1,31</w:t>
            </w:r>
          </w:p>
        </w:tc>
        <w:tc>
          <w:tcPr>
            <w:tcW w:w="1395" w:type="dxa"/>
          </w:tcPr>
          <w:p w14:paraId="691D06D4" w14:textId="77777777" w:rsidR="008620FA" w:rsidRPr="002E62CA" w:rsidRDefault="008620FA" w:rsidP="00A80370">
            <w:pPr>
              <w:spacing w:after="0"/>
              <w:jc w:val="right"/>
            </w:pPr>
            <w:r w:rsidRPr="002E62CA">
              <w:t>-1,89</w:t>
            </w:r>
          </w:p>
        </w:tc>
        <w:tc>
          <w:tcPr>
            <w:tcW w:w="1395" w:type="dxa"/>
          </w:tcPr>
          <w:p w14:paraId="199BE74F" w14:textId="77777777" w:rsidR="008620FA" w:rsidRPr="002E62CA" w:rsidRDefault="008620FA" w:rsidP="00A80370">
            <w:pPr>
              <w:spacing w:after="0"/>
              <w:jc w:val="right"/>
            </w:pPr>
            <w:r w:rsidRPr="002E62CA">
              <w:t>-14,89</w:t>
            </w:r>
          </w:p>
        </w:tc>
        <w:tc>
          <w:tcPr>
            <w:tcW w:w="1395" w:type="dxa"/>
          </w:tcPr>
          <w:p w14:paraId="0D057195" w14:textId="77777777" w:rsidR="008620FA" w:rsidRPr="002E62CA" w:rsidRDefault="008620FA" w:rsidP="00A80370">
            <w:pPr>
              <w:spacing w:after="0"/>
              <w:jc w:val="right"/>
            </w:pPr>
            <w:r w:rsidRPr="002E62CA">
              <w:t>15,32</w:t>
            </w:r>
          </w:p>
        </w:tc>
        <w:tc>
          <w:tcPr>
            <w:tcW w:w="1373" w:type="dxa"/>
          </w:tcPr>
          <w:p w14:paraId="24E3173B" w14:textId="77777777" w:rsidR="008620FA" w:rsidRPr="002E62CA" w:rsidRDefault="008620FA" w:rsidP="00A80370">
            <w:pPr>
              <w:spacing w:after="0"/>
              <w:jc w:val="right"/>
            </w:pPr>
            <w:r w:rsidRPr="002E62CA">
              <w:t>-31,49</w:t>
            </w:r>
          </w:p>
        </w:tc>
      </w:tr>
      <w:tr w:rsidR="008620FA" w:rsidRPr="002E62CA" w14:paraId="610197FA" w14:textId="77777777" w:rsidTr="008620FA">
        <w:tc>
          <w:tcPr>
            <w:tcW w:w="2631" w:type="dxa"/>
          </w:tcPr>
          <w:p w14:paraId="6C9BA3BE" w14:textId="77777777" w:rsidR="008620FA" w:rsidRPr="002E62CA" w:rsidRDefault="008620FA" w:rsidP="00A80370">
            <w:pPr>
              <w:spacing w:after="0"/>
            </w:pPr>
            <w:r w:rsidRPr="002E62CA">
              <w:lastRenderedPageBreak/>
              <w:t>Hồng Kông (Trung Quốc)</w:t>
            </w:r>
          </w:p>
        </w:tc>
        <w:tc>
          <w:tcPr>
            <w:tcW w:w="1119" w:type="dxa"/>
          </w:tcPr>
          <w:p w14:paraId="29E5B1BA" w14:textId="77777777" w:rsidR="008620FA" w:rsidRPr="002E62CA" w:rsidRDefault="008620FA" w:rsidP="00A80370">
            <w:pPr>
              <w:spacing w:after="0"/>
              <w:jc w:val="right"/>
            </w:pPr>
            <w:r w:rsidRPr="002E62CA">
              <w:t>1,31</w:t>
            </w:r>
          </w:p>
        </w:tc>
        <w:tc>
          <w:tcPr>
            <w:tcW w:w="1395" w:type="dxa"/>
          </w:tcPr>
          <w:p w14:paraId="6BDFF03A" w14:textId="77777777" w:rsidR="008620FA" w:rsidRPr="002E62CA" w:rsidRDefault="008620FA" w:rsidP="00A80370">
            <w:pPr>
              <w:spacing w:after="0"/>
              <w:jc w:val="right"/>
            </w:pPr>
            <w:r w:rsidRPr="002E62CA">
              <w:t>34,07</w:t>
            </w:r>
          </w:p>
        </w:tc>
        <w:tc>
          <w:tcPr>
            <w:tcW w:w="1395" w:type="dxa"/>
          </w:tcPr>
          <w:p w14:paraId="090FE21A" w14:textId="77777777" w:rsidR="008620FA" w:rsidRPr="002E62CA" w:rsidRDefault="008620FA" w:rsidP="00A80370">
            <w:pPr>
              <w:spacing w:after="0"/>
              <w:jc w:val="right"/>
            </w:pPr>
            <w:r w:rsidRPr="002E62CA">
              <w:t>-19,80</w:t>
            </w:r>
          </w:p>
        </w:tc>
        <w:tc>
          <w:tcPr>
            <w:tcW w:w="1395" w:type="dxa"/>
          </w:tcPr>
          <w:p w14:paraId="4161AAD4" w14:textId="77777777" w:rsidR="008620FA" w:rsidRPr="002E62CA" w:rsidRDefault="008620FA" w:rsidP="00A80370">
            <w:pPr>
              <w:spacing w:after="0"/>
              <w:jc w:val="right"/>
            </w:pPr>
            <w:r w:rsidRPr="002E62CA">
              <w:t>12,15</w:t>
            </w:r>
          </w:p>
        </w:tc>
        <w:tc>
          <w:tcPr>
            <w:tcW w:w="1373" w:type="dxa"/>
          </w:tcPr>
          <w:p w14:paraId="5AE3675F" w14:textId="77777777" w:rsidR="008620FA" w:rsidRPr="002E62CA" w:rsidRDefault="008620FA" w:rsidP="00A80370">
            <w:pPr>
              <w:spacing w:after="0"/>
              <w:jc w:val="right"/>
            </w:pPr>
            <w:r w:rsidRPr="002E62CA">
              <w:t>-23,66</w:t>
            </w:r>
          </w:p>
        </w:tc>
      </w:tr>
      <w:tr w:rsidR="008620FA" w:rsidRPr="002E62CA" w14:paraId="70112F0B" w14:textId="77777777" w:rsidTr="008620FA">
        <w:tc>
          <w:tcPr>
            <w:tcW w:w="2631" w:type="dxa"/>
          </w:tcPr>
          <w:p w14:paraId="15304450" w14:textId="77777777" w:rsidR="008620FA" w:rsidRPr="002E62CA" w:rsidRDefault="008620FA" w:rsidP="00A80370">
            <w:pPr>
              <w:spacing w:after="0"/>
            </w:pPr>
            <w:r w:rsidRPr="002E62CA">
              <w:t>Thụy Điển</w:t>
            </w:r>
          </w:p>
        </w:tc>
        <w:tc>
          <w:tcPr>
            <w:tcW w:w="1119" w:type="dxa"/>
          </w:tcPr>
          <w:p w14:paraId="77B97984" w14:textId="77777777" w:rsidR="008620FA" w:rsidRPr="002E62CA" w:rsidRDefault="008620FA" w:rsidP="00A80370">
            <w:pPr>
              <w:spacing w:after="0"/>
              <w:jc w:val="right"/>
            </w:pPr>
            <w:r w:rsidRPr="002E62CA">
              <w:t>1,30</w:t>
            </w:r>
          </w:p>
        </w:tc>
        <w:tc>
          <w:tcPr>
            <w:tcW w:w="1395" w:type="dxa"/>
          </w:tcPr>
          <w:p w14:paraId="2177AF98" w14:textId="77777777" w:rsidR="008620FA" w:rsidRPr="002E62CA" w:rsidRDefault="008620FA" w:rsidP="00A80370">
            <w:pPr>
              <w:spacing w:after="0"/>
              <w:jc w:val="right"/>
            </w:pPr>
            <w:r w:rsidRPr="002E62CA">
              <w:t>69,59</w:t>
            </w:r>
          </w:p>
        </w:tc>
        <w:tc>
          <w:tcPr>
            <w:tcW w:w="1395" w:type="dxa"/>
          </w:tcPr>
          <w:p w14:paraId="079830C4" w14:textId="77777777" w:rsidR="008620FA" w:rsidRPr="002E62CA" w:rsidRDefault="008620FA" w:rsidP="00A80370">
            <w:pPr>
              <w:spacing w:after="0"/>
              <w:jc w:val="right"/>
            </w:pPr>
            <w:r w:rsidRPr="002E62CA">
              <w:t>66,04</w:t>
            </w:r>
          </w:p>
        </w:tc>
        <w:tc>
          <w:tcPr>
            <w:tcW w:w="1395" w:type="dxa"/>
          </w:tcPr>
          <w:p w14:paraId="74937ACF" w14:textId="77777777" w:rsidR="008620FA" w:rsidRPr="002E62CA" w:rsidRDefault="008620FA" w:rsidP="00A80370">
            <w:pPr>
              <w:spacing w:after="0"/>
              <w:jc w:val="right"/>
            </w:pPr>
            <w:r w:rsidRPr="002E62CA">
              <w:t>7,83</w:t>
            </w:r>
          </w:p>
        </w:tc>
        <w:tc>
          <w:tcPr>
            <w:tcW w:w="1373" w:type="dxa"/>
          </w:tcPr>
          <w:p w14:paraId="58DB4C76" w14:textId="77777777" w:rsidR="008620FA" w:rsidRPr="002E62CA" w:rsidRDefault="008620FA" w:rsidP="00A80370">
            <w:pPr>
              <w:spacing w:after="0"/>
              <w:jc w:val="right"/>
            </w:pPr>
            <w:r w:rsidRPr="002E62CA">
              <w:t>-21,02</w:t>
            </w:r>
          </w:p>
        </w:tc>
      </w:tr>
      <w:tr w:rsidR="008620FA" w:rsidRPr="002E62CA" w14:paraId="11E88C68" w14:textId="77777777" w:rsidTr="008620FA">
        <w:tc>
          <w:tcPr>
            <w:tcW w:w="2631" w:type="dxa"/>
          </w:tcPr>
          <w:p w14:paraId="5E46B394" w14:textId="77777777" w:rsidR="008620FA" w:rsidRPr="002E62CA" w:rsidRDefault="008620FA" w:rsidP="00A80370">
            <w:pPr>
              <w:spacing w:after="0"/>
            </w:pPr>
            <w:r w:rsidRPr="002E62CA">
              <w:t>Áo</w:t>
            </w:r>
          </w:p>
        </w:tc>
        <w:tc>
          <w:tcPr>
            <w:tcW w:w="1119" w:type="dxa"/>
          </w:tcPr>
          <w:p w14:paraId="596414E6" w14:textId="77777777" w:rsidR="008620FA" w:rsidRPr="002E62CA" w:rsidRDefault="008620FA" w:rsidP="00A80370">
            <w:pPr>
              <w:spacing w:after="0"/>
              <w:jc w:val="right"/>
            </w:pPr>
            <w:r w:rsidRPr="002E62CA">
              <w:t>1,23</w:t>
            </w:r>
          </w:p>
        </w:tc>
        <w:tc>
          <w:tcPr>
            <w:tcW w:w="1395" w:type="dxa"/>
          </w:tcPr>
          <w:p w14:paraId="6F82971D" w14:textId="77777777" w:rsidR="008620FA" w:rsidRPr="002E62CA" w:rsidRDefault="008620FA" w:rsidP="00A80370">
            <w:pPr>
              <w:spacing w:after="0"/>
              <w:jc w:val="right"/>
            </w:pPr>
            <w:r w:rsidRPr="002E62CA">
              <w:t>40,29</w:t>
            </w:r>
          </w:p>
        </w:tc>
        <w:tc>
          <w:tcPr>
            <w:tcW w:w="1395" w:type="dxa"/>
          </w:tcPr>
          <w:p w14:paraId="7FEC3263" w14:textId="77777777" w:rsidR="008620FA" w:rsidRPr="002E62CA" w:rsidRDefault="008620FA" w:rsidP="00A80370">
            <w:pPr>
              <w:spacing w:after="0"/>
              <w:jc w:val="right"/>
            </w:pPr>
            <w:r w:rsidRPr="002E62CA">
              <w:t>38,43</w:t>
            </w:r>
          </w:p>
        </w:tc>
        <w:tc>
          <w:tcPr>
            <w:tcW w:w="1395" w:type="dxa"/>
          </w:tcPr>
          <w:p w14:paraId="2355EDBD" w14:textId="77777777" w:rsidR="008620FA" w:rsidRPr="002E62CA" w:rsidRDefault="008620FA" w:rsidP="00A80370">
            <w:pPr>
              <w:spacing w:after="0"/>
              <w:jc w:val="right"/>
            </w:pPr>
            <w:r w:rsidRPr="002E62CA">
              <w:t>6,53</w:t>
            </w:r>
          </w:p>
        </w:tc>
        <w:tc>
          <w:tcPr>
            <w:tcW w:w="1373" w:type="dxa"/>
          </w:tcPr>
          <w:p w14:paraId="328E232F" w14:textId="77777777" w:rsidR="008620FA" w:rsidRPr="002E62CA" w:rsidRDefault="008620FA" w:rsidP="00A80370">
            <w:pPr>
              <w:spacing w:after="0"/>
              <w:jc w:val="right"/>
            </w:pPr>
            <w:r w:rsidRPr="002E62CA">
              <w:t>-5,10</w:t>
            </w:r>
          </w:p>
        </w:tc>
      </w:tr>
      <w:tr w:rsidR="008620FA" w:rsidRPr="002E62CA" w14:paraId="57755A85" w14:textId="77777777" w:rsidTr="008620FA">
        <w:tc>
          <w:tcPr>
            <w:tcW w:w="2631" w:type="dxa"/>
          </w:tcPr>
          <w:p w14:paraId="215F2C74" w14:textId="77777777" w:rsidR="008620FA" w:rsidRPr="002E62CA" w:rsidRDefault="008620FA" w:rsidP="00A80370">
            <w:pPr>
              <w:spacing w:after="0"/>
            </w:pPr>
            <w:r w:rsidRPr="002E62CA">
              <w:t>Ô-xtrây-li-a</w:t>
            </w:r>
          </w:p>
        </w:tc>
        <w:tc>
          <w:tcPr>
            <w:tcW w:w="1119" w:type="dxa"/>
          </w:tcPr>
          <w:p w14:paraId="5B391A3B" w14:textId="77777777" w:rsidR="008620FA" w:rsidRPr="002E62CA" w:rsidRDefault="008620FA" w:rsidP="00A80370">
            <w:pPr>
              <w:spacing w:after="0"/>
              <w:jc w:val="right"/>
            </w:pPr>
            <w:r w:rsidRPr="002E62CA">
              <w:t>0,92</w:t>
            </w:r>
          </w:p>
        </w:tc>
        <w:tc>
          <w:tcPr>
            <w:tcW w:w="1395" w:type="dxa"/>
          </w:tcPr>
          <w:p w14:paraId="38B03D33" w14:textId="77777777" w:rsidR="008620FA" w:rsidRPr="002E62CA" w:rsidRDefault="008620FA" w:rsidP="00A80370">
            <w:pPr>
              <w:spacing w:after="0"/>
              <w:jc w:val="right"/>
            </w:pPr>
            <w:r w:rsidRPr="002E62CA">
              <w:t>6,22</w:t>
            </w:r>
          </w:p>
        </w:tc>
        <w:tc>
          <w:tcPr>
            <w:tcW w:w="1395" w:type="dxa"/>
          </w:tcPr>
          <w:p w14:paraId="5C28995A" w14:textId="77777777" w:rsidR="008620FA" w:rsidRPr="002E62CA" w:rsidRDefault="008620FA" w:rsidP="00A80370">
            <w:pPr>
              <w:spacing w:after="0"/>
              <w:jc w:val="right"/>
            </w:pPr>
            <w:r w:rsidRPr="002E62CA">
              <w:t>52,99</w:t>
            </w:r>
          </w:p>
        </w:tc>
        <w:tc>
          <w:tcPr>
            <w:tcW w:w="1395" w:type="dxa"/>
          </w:tcPr>
          <w:p w14:paraId="1C900B02" w14:textId="77777777" w:rsidR="008620FA" w:rsidRPr="002E62CA" w:rsidRDefault="008620FA" w:rsidP="00A80370">
            <w:pPr>
              <w:spacing w:after="0"/>
              <w:jc w:val="right"/>
            </w:pPr>
            <w:r w:rsidRPr="002E62CA">
              <w:t>6,40</w:t>
            </w:r>
          </w:p>
        </w:tc>
        <w:tc>
          <w:tcPr>
            <w:tcW w:w="1373" w:type="dxa"/>
          </w:tcPr>
          <w:p w14:paraId="5D030220" w14:textId="77777777" w:rsidR="008620FA" w:rsidRPr="002E62CA" w:rsidRDefault="008620FA" w:rsidP="00A80370">
            <w:pPr>
              <w:spacing w:after="0"/>
              <w:jc w:val="right"/>
            </w:pPr>
            <w:r w:rsidRPr="002E62CA">
              <w:t>-8,51</w:t>
            </w:r>
          </w:p>
        </w:tc>
      </w:tr>
      <w:tr w:rsidR="008620FA" w:rsidRPr="002E62CA" w14:paraId="2F7C2652" w14:textId="77777777" w:rsidTr="008620FA">
        <w:tc>
          <w:tcPr>
            <w:tcW w:w="2631" w:type="dxa"/>
          </w:tcPr>
          <w:p w14:paraId="4C1E7270" w14:textId="77777777" w:rsidR="008620FA" w:rsidRPr="002E62CA" w:rsidRDefault="008620FA" w:rsidP="00A80370">
            <w:pPr>
              <w:spacing w:after="0"/>
            </w:pPr>
            <w:r w:rsidRPr="002E62CA">
              <w:t>Thụy Sỹ</w:t>
            </w:r>
          </w:p>
        </w:tc>
        <w:tc>
          <w:tcPr>
            <w:tcW w:w="1119" w:type="dxa"/>
          </w:tcPr>
          <w:p w14:paraId="47190F86" w14:textId="77777777" w:rsidR="008620FA" w:rsidRPr="002E62CA" w:rsidRDefault="008620FA" w:rsidP="00A80370">
            <w:pPr>
              <w:spacing w:after="0"/>
              <w:jc w:val="right"/>
            </w:pPr>
            <w:r w:rsidRPr="002E62CA">
              <w:t>0,81</w:t>
            </w:r>
          </w:p>
        </w:tc>
        <w:tc>
          <w:tcPr>
            <w:tcW w:w="1395" w:type="dxa"/>
          </w:tcPr>
          <w:p w14:paraId="2775638B" w14:textId="77777777" w:rsidR="008620FA" w:rsidRPr="002E62CA" w:rsidRDefault="008620FA" w:rsidP="00A80370">
            <w:pPr>
              <w:spacing w:after="0"/>
              <w:jc w:val="right"/>
            </w:pPr>
            <w:r w:rsidRPr="002E62CA">
              <w:t>-59,61</w:t>
            </w:r>
          </w:p>
        </w:tc>
        <w:tc>
          <w:tcPr>
            <w:tcW w:w="1395" w:type="dxa"/>
          </w:tcPr>
          <w:p w14:paraId="5D78997F" w14:textId="77777777" w:rsidR="008620FA" w:rsidRPr="002E62CA" w:rsidRDefault="008620FA" w:rsidP="00A80370">
            <w:pPr>
              <w:spacing w:after="0"/>
              <w:jc w:val="right"/>
            </w:pPr>
            <w:r w:rsidRPr="002E62CA">
              <w:t>-41,64</w:t>
            </w:r>
          </w:p>
        </w:tc>
        <w:tc>
          <w:tcPr>
            <w:tcW w:w="1395" w:type="dxa"/>
          </w:tcPr>
          <w:p w14:paraId="76A57A58" w14:textId="77777777" w:rsidR="008620FA" w:rsidRPr="002E62CA" w:rsidRDefault="008620FA" w:rsidP="00A80370">
            <w:pPr>
              <w:spacing w:after="0"/>
              <w:jc w:val="right"/>
            </w:pPr>
            <w:r w:rsidRPr="002E62CA">
              <w:t>16,65</w:t>
            </w:r>
          </w:p>
        </w:tc>
        <w:tc>
          <w:tcPr>
            <w:tcW w:w="1373" w:type="dxa"/>
          </w:tcPr>
          <w:p w14:paraId="455380AC" w14:textId="77777777" w:rsidR="008620FA" w:rsidRPr="002E62CA" w:rsidRDefault="008620FA" w:rsidP="00A80370">
            <w:pPr>
              <w:spacing w:after="0"/>
              <w:jc w:val="right"/>
            </w:pPr>
            <w:r w:rsidRPr="002E62CA">
              <w:t>-43,18</w:t>
            </w:r>
          </w:p>
        </w:tc>
      </w:tr>
      <w:tr w:rsidR="008620FA" w:rsidRPr="002E62CA" w14:paraId="767E7B0F" w14:textId="77777777" w:rsidTr="008620FA">
        <w:tc>
          <w:tcPr>
            <w:tcW w:w="2631" w:type="dxa"/>
          </w:tcPr>
          <w:p w14:paraId="48D6D77A" w14:textId="77777777" w:rsidR="008620FA" w:rsidRPr="002E62CA" w:rsidRDefault="008620FA" w:rsidP="00A80370">
            <w:pPr>
              <w:spacing w:after="0"/>
            </w:pPr>
            <w:r w:rsidRPr="002E62CA">
              <w:t>Ma-rốc</w:t>
            </w:r>
          </w:p>
        </w:tc>
        <w:tc>
          <w:tcPr>
            <w:tcW w:w="1119" w:type="dxa"/>
          </w:tcPr>
          <w:p w14:paraId="75154C4B" w14:textId="77777777" w:rsidR="008620FA" w:rsidRPr="002E62CA" w:rsidRDefault="008620FA" w:rsidP="00A80370">
            <w:pPr>
              <w:spacing w:after="0"/>
              <w:jc w:val="right"/>
            </w:pPr>
            <w:r w:rsidRPr="002E62CA">
              <w:t>0,70</w:t>
            </w:r>
          </w:p>
        </w:tc>
        <w:tc>
          <w:tcPr>
            <w:tcW w:w="1395" w:type="dxa"/>
          </w:tcPr>
          <w:p w14:paraId="4D1CC571" w14:textId="77777777" w:rsidR="008620FA" w:rsidRPr="002E62CA" w:rsidRDefault="008620FA" w:rsidP="00A80370">
            <w:pPr>
              <w:spacing w:after="0"/>
              <w:jc w:val="right"/>
            </w:pPr>
            <w:r w:rsidRPr="002E62CA">
              <w:t>19,69</w:t>
            </w:r>
          </w:p>
        </w:tc>
        <w:tc>
          <w:tcPr>
            <w:tcW w:w="1395" w:type="dxa"/>
          </w:tcPr>
          <w:p w14:paraId="63CF64FA" w14:textId="77777777" w:rsidR="008620FA" w:rsidRPr="002E62CA" w:rsidRDefault="008620FA" w:rsidP="00A80370">
            <w:pPr>
              <w:spacing w:after="0"/>
              <w:jc w:val="right"/>
            </w:pPr>
            <w:r w:rsidRPr="002E62CA">
              <w:t>10,06</w:t>
            </w:r>
          </w:p>
        </w:tc>
        <w:tc>
          <w:tcPr>
            <w:tcW w:w="1395" w:type="dxa"/>
          </w:tcPr>
          <w:p w14:paraId="2661BE5D" w14:textId="77777777" w:rsidR="008620FA" w:rsidRPr="002E62CA" w:rsidRDefault="008620FA" w:rsidP="00A80370">
            <w:pPr>
              <w:spacing w:after="0"/>
              <w:jc w:val="right"/>
            </w:pPr>
            <w:r w:rsidRPr="002E62CA">
              <w:t>6,25</w:t>
            </w:r>
          </w:p>
        </w:tc>
        <w:tc>
          <w:tcPr>
            <w:tcW w:w="1373" w:type="dxa"/>
          </w:tcPr>
          <w:p w14:paraId="0ED0ACB6" w14:textId="77777777" w:rsidR="008620FA" w:rsidRPr="002E62CA" w:rsidRDefault="008620FA" w:rsidP="00A80370">
            <w:pPr>
              <w:spacing w:after="0"/>
              <w:jc w:val="right"/>
            </w:pPr>
            <w:r w:rsidRPr="002E62CA">
              <w:t>-9,45</w:t>
            </w:r>
          </w:p>
        </w:tc>
      </w:tr>
      <w:tr w:rsidR="008620FA" w:rsidRPr="002E62CA" w14:paraId="4FA5F851" w14:textId="77777777" w:rsidTr="008620FA">
        <w:tc>
          <w:tcPr>
            <w:tcW w:w="2631" w:type="dxa"/>
          </w:tcPr>
          <w:p w14:paraId="6D43F073" w14:textId="77777777" w:rsidR="008620FA" w:rsidRPr="002E62CA" w:rsidRDefault="008620FA" w:rsidP="00A80370">
            <w:pPr>
              <w:spacing w:after="0"/>
            </w:pPr>
            <w:r w:rsidRPr="002E62CA">
              <w:t>Ba Lan</w:t>
            </w:r>
          </w:p>
        </w:tc>
        <w:tc>
          <w:tcPr>
            <w:tcW w:w="1119" w:type="dxa"/>
          </w:tcPr>
          <w:p w14:paraId="626C4B4F" w14:textId="77777777" w:rsidR="008620FA" w:rsidRPr="002E62CA" w:rsidRDefault="008620FA" w:rsidP="00A80370">
            <w:pPr>
              <w:spacing w:after="0"/>
              <w:jc w:val="right"/>
            </w:pPr>
            <w:r w:rsidRPr="002E62CA">
              <w:t>0,67</w:t>
            </w:r>
          </w:p>
        </w:tc>
        <w:tc>
          <w:tcPr>
            <w:tcW w:w="1395" w:type="dxa"/>
          </w:tcPr>
          <w:p w14:paraId="6F920650" w14:textId="77777777" w:rsidR="008620FA" w:rsidRPr="002E62CA" w:rsidRDefault="008620FA" w:rsidP="00A80370">
            <w:pPr>
              <w:spacing w:after="0"/>
              <w:jc w:val="right"/>
            </w:pPr>
            <w:r w:rsidRPr="002E62CA">
              <w:t>24,26</w:t>
            </w:r>
          </w:p>
        </w:tc>
        <w:tc>
          <w:tcPr>
            <w:tcW w:w="1395" w:type="dxa"/>
          </w:tcPr>
          <w:p w14:paraId="50092B7D" w14:textId="77777777" w:rsidR="008620FA" w:rsidRPr="002E62CA" w:rsidRDefault="008620FA" w:rsidP="00A80370">
            <w:pPr>
              <w:spacing w:after="0"/>
              <w:jc w:val="right"/>
            </w:pPr>
            <w:r w:rsidRPr="002E62CA">
              <w:t>-1,40</w:t>
            </w:r>
          </w:p>
        </w:tc>
        <w:tc>
          <w:tcPr>
            <w:tcW w:w="1395" w:type="dxa"/>
          </w:tcPr>
          <w:p w14:paraId="0AD64124" w14:textId="77777777" w:rsidR="008620FA" w:rsidRPr="002E62CA" w:rsidRDefault="008620FA" w:rsidP="00A80370">
            <w:pPr>
              <w:spacing w:after="0"/>
              <w:jc w:val="right"/>
            </w:pPr>
            <w:r w:rsidRPr="002E62CA">
              <w:t>5,33</w:t>
            </w:r>
          </w:p>
        </w:tc>
        <w:tc>
          <w:tcPr>
            <w:tcW w:w="1373" w:type="dxa"/>
          </w:tcPr>
          <w:p w14:paraId="588DB6AD" w14:textId="77777777" w:rsidR="008620FA" w:rsidRPr="002E62CA" w:rsidRDefault="008620FA" w:rsidP="00A80370">
            <w:pPr>
              <w:spacing w:after="0"/>
              <w:jc w:val="right"/>
            </w:pPr>
            <w:r w:rsidRPr="002E62CA">
              <w:t>-47,18</w:t>
            </w:r>
          </w:p>
        </w:tc>
      </w:tr>
      <w:tr w:rsidR="008620FA" w:rsidRPr="002E62CA" w14:paraId="6E2939B2" w14:textId="77777777" w:rsidTr="008620FA">
        <w:tc>
          <w:tcPr>
            <w:tcW w:w="2631" w:type="dxa"/>
          </w:tcPr>
          <w:p w14:paraId="2D3423BA" w14:textId="77777777" w:rsidR="008620FA" w:rsidRPr="002E62CA" w:rsidRDefault="008620FA" w:rsidP="00A80370">
            <w:pPr>
              <w:spacing w:after="0"/>
            </w:pPr>
            <w:r w:rsidRPr="002E62CA">
              <w:t>Bra-xin</w:t>
            </w:r>
          </w:p>
        </w:tc>
        <w:tc>
          <w:tcPr>
            <w:tcW w:w="1119" w:type="dxa"/>
          </w:tcPr>
          <w:p w14:paraId="444B6A6A" w14:textId="77777777" w:rsidR="008620FA" w:rsidRPr="002E62CA" w:rsidRDefault="008620FA" w:rsidP="00A80370">
            <w:pPr>
              <w:spacing w:after="0"/>
              <w:jc w:val="right"/>
            </w:pPr>
            <w:r w:rsidRPr="002E62CA">
              <w:t>0,61</w:t>
            </w:r>
          </w:p>
        </w:tc>
        <w:tc>
          <w:tcPr>
            <w:tcW w:w="1395" w:type="dxa"/>
          </w:tcPr>
          <w:p w14:paraId="1C3E482A" w14:textId="77777777" w:rsidR="008620FA" w:rsidRPr="002E62CA" w:rsidRDefault="008620FA" w:rsidP="00A80370">
            <w:pPr>
              <w:spacing w:after="0"/>
              <w:jc w:val="right"/>
            </w:pPr>
            <w:r w:rsidRPr="002E62CA">
              <w:t>-42,40</w:t>
            </w:r>
          </w:p>
        </w:tc>
        <w:tc>
          <w:tcPr>
            <w:tcW w:w="1395" w:type="dxa"/>
          </w:tcPr>
          <w:p w14:paraId="1C633D11" w14:textId="77777777" w:rsidR="008620FA" w:rsidRPr="002E62CA" w:rsidRDefault="008620FA" w:rsidP="00A80370">
            <w:pPr>
              <w:spacing w:after="0"/>
              <w:jc w:val="right"/>
            </w:pPr>
            <w:r w:rsidRPr="002E62CA">
              <w:t>17,22</w:t>
            </w:r>
          </w:p>
        </w:tc>
        <w:tc>
          <w:tcPr>
            <w:tcW w:w="1395" w:type="dxa"/>
          </w:tcPr>
          <w:p w14:paraId="262A656E" w14:textId="77777777" w:rsidR="008620FA" w:rsidRPr="002E62CA" w:rsidRDefault="008620FA" w:rsidP="00A80370">
            <w:pPr>
              <w:spacing w:after="0"/>
              <w:jc w:val="right"/>
            </w:pPr>
            <w:r w:rsidRPr="002E62CA">
              <w:t>7,60</w:t>
            </w:r>
          </w:p>
        </w:tc>
        <w:tc>
          <w:tcPr>
            <w:tcW w:w="1373" w:type="dxa"/>
          </w:tcPr>
          <w:p w14:paraId="438205E7" w14:textId="77777777" w:rsidR="008620FA" w:rsidRPr="002E62CA" w:rsidRDefault="008620FA" w:rsidP="00A80370">
            <w:pPr>
              <w:spacing w:after="0"/>
              <w:jc w:val="right"/>
            </w:pPr>
            <w:r w:rsidRPr="002E62CA">
              <w:t>-6,41</w:t>
            </w:r>
          </w:p>
        </w:tc>
      </w:tr>
      <w:tr w:rsidR="008620FA" w:rsidRPr="002E62CA" w14:paraId="6CDE80AE" w14:textId="77777777" w:rsidTr="008620FA">
        <w:tc>
          <w:tcPr>
            <w:tcW w:w="2631" w:type="dxa"/>
          </w:tcPr>
          <w:p w14:paraId="3E974625" w14:textId="77777777" w:rsidR="008620FA" w:rsidRPr="002E62CA" w:rsidRDefault="008620FA" w:rsidP="00A80370">
            <w:pPr>
              <w:spacing w:after="0"/>
            </w:pPr>
            <w:r w:rsidRPr="002E62CA">
              <w:t>Xin-ga-po</w:t>
            </w:r>
          </w:p>
        </w:tc>
        <w:tc>
          <w:tcPr>
            <w:tcW w:w="1119" w:type="dxa"/>
          </w:tcPr>
          <w:p w14:paraId="4C6AC33F" w14:textId="77777777" w:rsidR="008620FA" w:rsidRPr="002E62CA" w:rsidRDefault="008620FA" w:rsidP="00A80370">
            <w:pPr>
              <w:spacing w:after="0"/>
              <w:jc w:val="right"/>
            </w:pPr>
            <w:r w:rsidRPr="002E62CA">
              <w:t>0,60</w:t>
            </w:r>
          </w:p>
        </w:tc>
        <w:tc>
          <w:tcPr>
            <w:tcW w:w="1395" w:type="dxa"/>
          </w:tcPr>
          <w:p w14:paraId="36D11E81" w14:textId="77777777" w:rsidR="008620FA" w:rsidRPr="002E62CA" w:rsidRDefault="008620FA" w:rsidP="00A80370">
            <w:pPr>
              <w:spacing w:after="0"/>
              <w:jc w:val="right"/>
            </w:pPr>
            <w:r w:rsidRPr="002E62CA">
              <w:t>4,93</w:t>
            </w:r>
          </w:p>
        </w:tc>
        <w:tc>
          <w:tcPr>
            <w:tcW w:w="1395" w:type="dxa"/>
          </w:tcPr>
          <w:p w14:paraId="0F8C13CE" w14:textId="77777777" w:rsidR="008620FA" w:rsidRPr="002E62CA" w:rsidRDefault="008620FA" w:rsidP="00A80370">
            <w:pPr>
              <w:spacing w:after="0"/>
              <w:jc w:val="right"/>
            </w:pPr>
            <w:r w:rsidRPr="002E62CA">
              <w:t>225,78</w:t>
            </w:r>
          </w:p>
        </w:tc>
        <w:tc>
          <w:tcPr>
            <w:tcW w:w="1395" w:type="dxa"/>
          </w:tcPr>
          <w:p w14:paraId="0BE0909E" w14:textId="77777777" w:rsidR="008620FA" w:rsidRPr="002E62CA" w:rsidRDefault="008620FA" w:rsidP="00A80370">
            <w:pPr>
              <w:spacing w:after="0"/>
              <w:jc w:val="right"/>
            </w:pPr>
            <w:r w:rsidRPr="002E62CA">
              <w:t>3,56</w:t>
            </w:r>
          </w:p>
        </w:tc>
        <w:tc>
          <w:tcPr>
            <w:tcW w:w="1373" w:type="dxa"/>
          </w:tcPr>
          <w:p w14:paraId="4118BB84" w14:textId="77777777" w:rsidR="008620FA" w:rsidRPr="002E62CA" w:rsidRDefault="008620FA" w:rsidP="00A80370">
            <w:pPr>
              <w:spacing w:after="0"/>
              <w:jc w:val="right"/>
            </w:pPr>
            <w:r w:rsidRPr="002E62CA">
              <w:t>18,51</w:t>
            </w:r>
          </w:p>
        </w:tc>
      </w:tr>
      <w:tr w:rsidR="008620FA" w:rsidRPr="002E62CA" w14:paraId="5C1097CD" w14:textId="77777777" w:rsidTr="008620FA">
        <w:tc>
          <w:tcPr>
            <w:tcW w:w="2631" w:type="dxa"/>
          </w:tcPr>
          <w:p w14:paraId="2EFB8939" w14:textId="77777777" w:rsidR="008620FA" w:rsidRPr="002E62CA" w:rsidRDefault="008620FA" w:rsidP="00A80370">
            <w:pPr>
              <w:spacing w:after="0"/>
            </w:pPr>
            <w:r w:rsidRPr="002E62CA">
              <w:t>Tuy-ni-di</w:t>
            </w:r>
          </w:p>
        </w:tc>
        <w:tc>
          <w:tcPr>
            <w:tcW w:w="1119" w:type="dxa"/>
          </w:tcPr>
          <w:p w14:paraId="02CC2CD9" w14:textId="77777777" w:rsidR="008620FA" w:rsidRPr="002E62CA" w:rsidRDefault="008620FA" w:rsidP="00A80370">
            <w:pPr>
              <w:spacing w:after="0"/>
              <w:jc w:val="right"/>
            </w:pPr>
            <w:r w:rsidRPr="002E62CA">
              <w:t>0,58</w:t>
            </w:r>
          </w:p>
        </w:tc>
        <w:tc>
          <w:tcPr>
            <w:tcW w:w="1395" w:type="dxa"/>
          </w:tcPr>
          <w:p w14:paraId="6DE12BD7" w14:textId="77777777" w:rsidR="008620FA" w:rsidRPr="002E62CA" w:rsidRDefault="008620FA" w:rsidP="00A80370">
            <w:pPr>
              <w:spacing w:after="0"/>
              <w:jc w:val="right"/>
            </w:pPr>
            <w:r w:rsidRPr="002E62CA">
              <w:t>51,12</w:t>
            </w:r>
          </w:p>
        </w:tc>
        <w:tc>
          <w:tcPr>
            <w:tcW w:w="1395" w:type="dxa"/>
          </w:tcPr>
          <w:p w14:paraId="725BBAFC" w14:textId="77777777" w:rsidR="008620FA" w:rsidRPr="002E62CA" w:rsidRDefault="008620FA" w:rsidP="00A80370">
            <w:pPr>
              <w:spacing w:after="0"/>
              <w:jc w:val="right"/>
            </w:pPr>
            <w:r w:rsidRPr="002E62CA">
              <w:t>-39,06</w:t>
            </w:r>
          </w:p>
        </w:tc>
        <w:tc>
          <w:tcPr>
            <w:tcW w:w="1395" w:type="dxa"/>
          </w:tcPr>
          <w:p w14:paraId="44214B42" w14:textId="77777777" w:rsidR="008620FA" w:rsidRPr="002E62CA" w:rsidRDefault="008620FA" w:rsidP="00A80370">
            <w:pPr>
              <w:spacing w:after="0"/>
              <w:jc w:val="right"/>
            </w:pPr>
            <w:r w:rsidRPr="002E62CA">
              <w:t>5,34</w:t>
            </w:r>
          </w:p>
        </w:tc>
        <w:tc>
          <w:tcPr>
            <w:tcW w:w="1373" w:type="dxa"/>
          </w:tcPr>
          <w:p w14:paraId="4C510A9A" w14:textId="77777777" w:rsidR="008620FA" w:rsidRPr="002E62CA" w:rsidRDefault="008620FA" w:rsidP="00A80370">
            <w:pPr>
              <w:spacing w:after="0"/>
              <w:jc w:val="right"/>
            </w:pPr>
            <w:r w:rsidRPr="002E62CA">
              <w:t>-26,77</w:t>
            </w:r>
          </w:p>
        </w:tc>
      </w:tr>
      <w:tr w:rsidR="008620FA" w:rsidRPr="002E62CA" w14:paraId="78BB2689" w14:textId="77777777" w:rsidTr="008620FA">
        <w:tc>
          <w:tcPr>
            <w:tcW w:w="2631" w:type="dxa"/>
          </w:tcPr>
          <w:p w14:paraId="039C75DC" w14:textId="77777777" w:rsidR="008620FA" w:rsidRPr="002E62CA" w:rsidRDefault="008620FA" w:rsidP="00A80370">
            <w:pPr>
              <w:spacing w:after="0"/>
            </w:pPr>
            <w:r w:rsidRPr="002E62CA">
              <w:t>Séc</w:t>
            </w:r>
          </w:p>
        </w:tc>
        <w:tc>
          <w:tcPr>
            <w:tcW w:w="1119" w:type="dxa"/>
          </w:tcPr>
          <w:p w14:paraId="246218FE" w14:textId="77777777" w:rsidR="008620FA" w:rsidRPr="002E62CA" w:rsidRDefault="008620FA" w:rsidP="00A80370">
            <w:pPr>
              <w:spacing w:after="0"/>
              <w:jc w:val="right"/>
            </w:pPr>
            <w:r w:rsidRPr="002E62CA">
              <w:t>0,48</w:t>
            </w:r>
          </w:p>
        </w:tc>
        <w:tc>
          <w:tcPr>
            <w:tcW w:w="1395" w:type="dxa"/>
          </w:tcPr>
          <w:p w14:paraId="62659838" w14:textId="77777777" w:rsidR="008620FA" w:rsidRPr="002E62CA" w:rsidRDefault="008620FA" w:rsidP="00A80370">
            <w:pPr>
              <w:spacing w:after="0"/>
              <w:jc w:val="right"/>
            </w:pPr>
            <w:r w:rsidRPr="002E62CA">
              <w:t>-17,62</w:t>
            </w:r>
          </w:p>
        </w:tc>
        <w:tc>
          <w:tcPr>
            <w:tcW w:w="1395" w:type="dxa"/>
          </w:tcPr>
          <w:p w14:paraId="6E8D9547" w14:textId="77777777" w:rsidR="008620FA" w:rsidRPr="002E62CA" w:rsidRDefault="008620FA" w:rsidP="00A80370">
            <w:pPr>
              <w:spacing w:after="0"/>
              <w:jc w:val="right"/>
            </w:pPr>
            <w:r w:rsidRPr="002E62CA">
              <w:t>61,39</w:t>
            </w:r>
          </w:p>
        </w:tc>
        <w:tc>
          <w:tcPr>
            <w:tcW w:w="1395" w:type="dxa"/>
          </w:tcPr>
          <w:p w14:paraId="48A4A513" w14:textId="77777777" w:rsidR="008620FA" w:rsidRPr="002E62CA" w:rsidRDefault="008620FA" w:rsidP="00A80370">
            <w:pPr>
              <w:spacing w:after="0"/>
              <w:jc w:val="right"/>
            </w:pPr>
            <w:r w:rsidRPr="002E62CA">
              <w:t>4,06</w:t>
            </w:r>
          </w:p>
        </w:tc>
        <w:tc>
          <w:tcPr>
            <w:tcW w:w="1373" w:type="dxa"/>
          </w:tcPr>
          <w:p w14:paraId="6F5DB379" w14:textId="77777777" w:rsidR="008620FA" w:rsidRPr="002E62CA" w:rsidRDefault="008620FA" w:rsidP="00A80370">
            <w:pPr>
              <w:spacing w:after="0"/>
              <w:jc w:val="right"/>
            </w:pPr>
            <w:r w:rsidRPr="002E62CA">
              <w:t>15,53</w:t>
            </w:r>
          </w:p>
        </w:tc>
      </w:tr>
      <w:tr w:rsidR="008620FA" w:rsidRPr="002E62CA" w14:paraId="2DBFD35E" w14:textId="77777777" w:rsidTr="008620FA">
        <w:tc>
          <w:tcPr>
            <w:tcW w:w="2631" w:type="dxa"/>
          </w:tcPr>
          <w:p w14:paraId="3EC24018" w14:textId="77777777" w:rsidR="008620FA" w:rsidRPr="002E62CA" w:rsidRDefault="008620FA" w:rsidP="00A80370">
            <w:pPr>
              <w:spacing w:after="0"/>
            </w:pPr>
            <w:r w:rsidRPr="002E62CA">
              <w:t>Pa-ki-xtan</w:t>
            </w:r>
          </w:p>
        </w:tc>
        <w:tc>
          <w:tcPr>
            <w:tcW w:w="1119" w:type="dxa"/>
          </w:tcPr>
          <w:p w14:paraId="3D21A8F8" w14:textId="77777777" w:rsidR="008620FA" w:rsidRPr="002E62CA" w:rsidRDefault="008620FA" w:rsidP="00A80370">
            <w:pPr>
              <w:spacing w:after="0"/>
              <w:jc w:val="right"/>
            </w:pPr>
            <w:r w:rsidRPr="002E62CA">
              <w:t>0,38</w:t>
            </w:r>
          </w:p>
        </w:tc>
        <w:tc>
          <w:tcPr>
            <w:tcW w:w="1395" w:type="dxa"/>
          </w:tcPr>
          <w:p w14:paraId="4F5BFA2D" w14:textId="77777777" w:rsidR="008620FA" w:rsidRPr="002E62CA" w:rsidRDefault="008620FA" w:rsidP="00A80370">
            <w:pPr>
              <w:spacing w:after="0"/>
              <w:jc w:val="right"/>
            </w:pPr>
            <w:r w:rsidRPr="002E62CA">
              <w:t>-24,66</w:t>
            </w:r>
          </w:p>
        </w:tc>
        <w:tc>
          <w:tcPr>
            <w:tcW w:w="1395" w:type="dxa"/>
          </w:tcPr>
          <w:p w14:paraId="16996026" w14:textId="77777777" w:rsidR="008620FA" w:rsidRPr="002E62CA" w:rsidRDefault="008620FA" w:rsidP="00A80370">
            <w:pPr>
              <w:spacing w:after="0"/>
              <w:jc w:val="right"/>
            </w:pPr>
            <w:r w:rsidRPr="002E62CA">
              <w:t>-0,86</w:t>
            </w:r>
          </w:p>
        </w:tc>
        <w:tc>
          <w:tcPr>
            <w:tcW w:w="1395" w:type="dxa"/>
          </w:tcPr>
          <w:p w14:paraId="150A5671" w14:textId="77777777" w:rsidR="008620FA" w:rsidRPr="002E62CA" w:rsidRDefault="008620FA" w:rsidP="00A80370">
            <w:pPr>
              <w:spacing w:after="0"/>
              <w:jc w:val="right"/>
            </w:pPr>
            <w:r w:rsidRPr="002E62CA">
              <w:t>5,19</w:t>
            </w:r>
          </w:p>
        </w:tc>
        <w:tc>
          <w:tcPr>
            <w:tcW w:w="1373" w:type="dxa"/>
          </w:tcPr>
          <w:p w14:paraId="48A2EF36" w14:textId="77777777" w:rsidR="008620FA" w:rsidRPr="002E62CA" w:rsidRDefault="008620FA" w:rsidP="00A80370">
            <w:pPr>
              <w:spacing w:after="0"/>
              <w:jc w:val="right"/>
            </w:pPr>
            <w:r w:rsidRPr="002E62CA">
              <w:t>7,44</w:t>
            </w:r>
          </w:p>
        </w:tc>
      </w:tr>
      <w:tr w:rsidR="008620FA" w:rsidRPr="002E62CA" w14:paraId="18FAD1B4" w14:textId="77777777" w:rsidTr="008620FA">
        <w:tc>
          <w:tcPr>
            <w:tcW w:w="2631" w:type="dxa"/>
          </w:tcPr>
          <w:p w14:paraId="331C9471" w14:textId="77777777" w:rsidR="008620FA" w:rsidRPr="002E62CA" w:rsidRDefault="008620FA" w:rsidP="00A80370">
            <w:pPr>
              <w:spacing w:after="0"/>
            </w:pPr>
            <w:r w:rsidRPr="002E62CA">
              <w:t>Hy Lạp</w:t>
            </w:r>
          </w:p>
        </w:tc>
        <w:tc>
          <w:tcPr>
            <w:tcW w:w="1119" w:type="dxa"/>
          </w:tcPr>
          <w:p w14:paraId="6A777DFA" w14:textId="77777777" w:rsidR="008620FA" w:rsidRPr="002E62CA" w:rsidRDefault="008620FA" w:rsidP="00A80370">
            <w:pPr>
              <w:spacing w:after="0"/>
              <w:jc w:val="right"/>
            </w:pPr>
            <w:r w:rsidRPr="002E62CA">
              <w:t>0,35</w:t>
            </w:r>
          </w:p>
        </w:tc>
        <w:tc>
          <w:tcPr>
            <w:tcW w:w="1395" w:type="dxa"/>
          </w:tcPr>
          <w:p w14:paraId="0528D23D" w14:textId="77777777" w:rsidR="008620FA" w:rsidRPr="002E62CA" w:rsidRDefault="008620FA" w:rsidP="00A80370">
            <w:pPr>
              <w:spacing w:after="0"/>
              <w:jc w:val="right"/>
            </w:pPr>
            <w:r w:rsidRPr="002E62CA">
              <w:t>65,28</w:t>
            </w:r>
          </w:p>
        </w:tc>
        <w:tc>
          <w:tcPr>
            <w:tcW w:w="1395" w:type="dxa"/>
          </w:tcPr>
          <w:p w14:paraId="0A162FA7" w14:textId="77777777" w:rsidR="008620FA" w:rsidRPr="002E62CA" w:rsidRDefault="008620FA" w:rsidP="00A80370">
            <w:pPr>
              <w:spacing w:after="0"/>
              <w:jc w:val="right"/>
            </w:pPr>
            <w:r w:rsidRPr="002E62CA">
              <w:t>210,33</w:t>
            </w:r>
          </w:p>
        </w:tc>
        <w:tc>
          <w:tcPr>
            <w:tcW w:w="1395" w:type="dxa"/>
          </w:tcPr>
          <w:p w14:paraId="102EC3B5" w14:textId="77777777" w:rsidR="008620FA" w:rsidRPr="002E62CA" w:rsidRDefault="008620FA" w:rsidP="00A80370">
            <w:pPr>
              <w:spacing w:after="0"/>
              <w:jc w:val="right"/>
            </w:pPr>
            <w:r w:rsidRPr="002E62CA">
              <w:t>2,57</w:t>
            </w:r>
          </w:p>
        </w:tc>
        <w:tc>
          <w:tcPr>
            <w:tcW w:w="1373" w:type="dxa"/>
          </w:tcPr>
          <w:p w14:paraId="6D16A668" w14:textId="77777777" w:rsidR="008620FA" w:rsidRPr="002E62CA" w:rsidRDefault="008620FA" w:rsidP="00A80370">
            <w:pPr>
              <w:spacing w:after="0"/>
              <w:jc w:val="right"/>
            </w:pPr>
            <w:r w:rsidRPr="002E62CA">
              <w:t>4,05</w:t>
            </w:r>
          </w:p>
        </w:tc>
      </w:tr>
      <w:tr w:rsidR="008620FA" w:rsidRPr="002E62CA" w14:paraId="1D0393FF" w14:textId="77777777" w:rsidTr="008620FA">
        <w:tc>
          <w:tcPr>
            <w:tcW w:w="2631" w:type="dxa"/>
          </w:tcPr>
          <w:p w14:paraId="694BABD9" w14:textId="77777777" w:rsidR="008620FA" w:rsidRPr="002E62CA" w:rsidRDefault="008620FA" w:rsidP="00A80370">
            <w:pPr>
              <w:spacing w:after="0"/>
            </w:pPr>
            <w:r w:rsidRPr="002E62CA">
              <w:t>Mi-an-ma</w:t>
            </w:r>
          </w:p>
        </w:tc>
        <w:tc>
          <w:tcPr>
            <w:tcW w:w="1119" w:type="dxa"/>
          </w:tcPr>
          <w:p w14:paraId="170C8C49" w14:textId="77777777" w:rsidR="008620FA" w:rsidRPr="002E62CA" w:rsidRDefault="008620FA" w:rsidP="00A80370">
            <w:pPr>
              <w:spacing w:after="0"/>
              <w:jc w:val="right"/>
            </w:pPr>
            <w:r w:rsidRPr="002E62CA">
              <w:t>0,30</w:t>
            </w:r>
          </w:p>
        </w:tc>
        <w:tc>
          <w:tcPr>
            <w:tcW w:w="1395" w:type="dxa"/>
          </w:tcPr>
          <w:p w14:paraId="576E87F0" w14:textId="77777777" w:rsidR="008620FA" w:rsidRPr="002E62CA" w:rsidRDefault="008620FA" w:rsidP="00A80370">
            <w:pPr>
              <w:spacing w:after="0"/>
              <w:jc w:val="right"/>
            </w:pPr>
            <w:r w:rsidRPr="002E62CA">
              <w:t>-62,03</w:t>
            </w:r>
          </w:p>
        </w:tc>
        <w:tc>
          <w:tcPr>
            <w:tcW w:w="1395" w:type="dxa"/>
          </w:tcPr>
          <w:p w14:paraId="4661DD9A" w14:textId="77777777" w:rsidR="008620FA" w:rsidRPr="002E62CA" w:rsidRDefault="008620FA" w:rsidP="00A80370">
            <w:pPr>
              <w:spacing w:after="0"/>
              <w:jc w:val="right"/>
            </w:pPr>
            <w:r w:rsidRPr="002E62CA">
              <w:t>-46,44</w:t>
            </w:r>
          </w:p>
        </w:tc>
        <w:tc>
          <w:tcPr>
            <w:tcW w:w="1395" w:type="dxa"/>
          </w:tcPr>
          <w:p w14:paraId="337F2780" w14:textId="77777777" w:rsidR="008620FA" w:rsidRPr="002E62CA" w:rsidRDefault="008620FA" w:rsidP="00A80370">
            <w:pPr>
              <w:spacing w:after="0"/>
              <w:jc w:val="right"/>
            </w:pPr>
            <w:r w:rsidRPr="002E62CA">
              <w:t>5,42</w:t>
            </w:r>
          </w:p>
        </w:tc>
        <w:tc>
          <w:tcPr>
            <w:tcW w:w="1373" w:type="dxa"/>
          </w:tcPr>
          <w:p w14:paraId="301B2913" w14:textId="77777777" w:rsidR="008620FA" w:rsidRPr="002E62CA" w:rsidRDefault="008620FA" w:rsidP="00A80370">
            <w:pPr>
              <w:spacing w:after="0"/>
              <w:jc w:val="right"/>
            </w:pPr>
            <w:r w:rsidRPr="002E62CA">
              <w:t>-7,37</w:t>
            </w:r>
          </w:p>
        </w:tc>
      </w:tr>
      <w:tr w:rsidR="008620FA" w:rsidRPr="002E62CA" w14:paraId="4F497D04" w14:textId="77777777" w:rsidTr="008620FA">
        <w:tc>
          <w:tcPr>
            <w:tcW w:w="2631" w:type="dxa"/>
          </w:tcPr>
          <w:p w14:paraId="7BF1BE1C" w14:textId="77777777" w:rsidR="008620FA" w:rsidRPr="002E62CA" w:rsidRDefault="008620FA" w:rsidP="00A80370">
            <w:pPr>
              <w:spacing w:after="0"/>
            </w:pPr>
            <w:r w:rsidRPr="002E62CA">
              <w:t>Ma-lai-xi-a</w:t>
            </w:r>
          </w:p>
        </w:tc>
        <w:tc>
          <w:tcPr>
            <w:tcW w:w="1119" w:type="dxa"/>
          </w:tcPr>
          <w:p w14:paraId="04173EF9" w14:textId="77777777" w:rsidR="008620FA" w:rsidRPr="002E62CA" w:rsidRDefault="008620FA" w:rsidP="00A80370">
            <w:pPr>
              <w:spacing w:after="0"/>
              <w:jc w:val="right"/>
            </w:pPr>
            <w:r w:rsidRPr="002E62CA">
              <w:t>0,16</w:t>
            </w:r>
          </w:p>
        </w:tc>
        <w:tc>
          <w:tcPr>
            <w:tcW w:w="1395" w:type="dxa"/>
          </w:tcPr>
          <w:p w14:paraId="0AD7813F" w14:textId="77777777" w:rsidR="008620FA" w:rsidRPr="002E62CA" w:rsidRDefault="008620FA" w:rsidP="00A80370">
            <w:pPr>
              <w:spacing w:after="0"/>
              <w:jc w:val="right"/>
            </w:pPr>
            <w:r w:rsidRPr="002E62CA">
              <w:t>-40,60</w:t>
            </w:r>
          </w:p>
        </w:tc>
        <w:tc>
          <w:tcPr>
            <w:tcW w:w="1395" w:type="dxa"/>
          </w:tcPr>
          <w:p w14:paraId="0885F680" w14:textId="77777777" w:rsidR="008620FA" w:rsidRPr="002E62CA" w:rsidRDefault="008620FA" w:rsidP="00A80370">
            <w:pPr>
              <w:spacing w:after="0"/>
              <w:jc w:val="right"/>
            </w:pPr>
            <w:r w:rsidRPr="002E62CA">
              <w:t>-63,35</w:t>
            </w:r>
          </w:p>
        </w:tc>
        <w:tc>
          <w:tcPr>
            <w:tcW w:w="1395" w:type="dxa"/>
          </w:tcPr>
          <w:p w14:paraId="164E5136" w14:textId="77777777" w:rsidR="008620FA" w:rsidRPr="002E62CA" w:rsidRDefault="008620FA" w:rsidP="00A80370">
            <w:pPr>
              <w:spacing w:after="0"/>
              <w:jc w:val="right"/>
            </w:pPr>
            <w:r w:rsidRPr="002E62CA">
              <w:t>2,41</w:t>
            </w:r>
          </w:p>
        </w:tc>
        <w:tc>
          <w:tcPr>
            <w:tcW w:w="1373" w:type="dxa"/>
          </w:tcPr>
          <w:p w14:paraId="558E4DBF" w14:textId="77777777" w:rsidR="008620FA" w:rsidRPr="002E62CA" w:rsidRDefault="008620FA" w:rsidP="00A80370">
            <w:pPr>
              <w:spacing w:after="0"/>
              <w:jc w:val="right"/>
            </w:pPr>
            <w:r w:rsidRPr="002E62CA">
              <w:t>-26,51</w:t>
            </w:r>
          </w:p>
        </w:tc>
      </w:tr>
      <w:tr w:rsidR="008620FA" w:rsidRPr="002E62CA" w14:paraId="135100DB" w14:textId="77777777" w:rsidTr="008620FA">
        <w:tc>
          <w:tcPr>
            <w:tcW w:w="2631" w:type="dxa"/>
          </w:tcPr>
          <w:p w14:paraId="514DDA1E" w14:textId="77777777" w:rsidR="008620FA" w:rsidRPr="002E62CA" w:rsidRDefault="008620FA" w:rsidP="00A80370">
            <w:pPr>
              <w:spacing w:after="0"/>
            </w:pPr>
            <w:r w:rsidRPr="002E62CA">
              <w:t>Đài Loan (Trung Quốc)</w:t>
            </w:r>
          </w:p>
        </w:tc>
        <w:tc>
          <w:tcPr>
            <w:tcW w:w="1119" w:type="dxa"/>
          </w:tcPr>
          <w:p w14:paraId="32B59EAB" w14:textId="77777777" w:rsidR="008620FA" w:rsidRPr="002E62CA" w:rsidRDefault="008620FA" w:rsidP="00A80370">
            <w:pPr>
              <w:spacing w:after="0"/>
              <w:jc w:val="right"/>
            </w:pPr>
            <w:r w:rsidRPr="002E62CA">
              <w:t>0,15</w:t>
            </w:r>
          </w:p>
        </w:tc>
        <w:tc>
          <w:tcPr>
            <w:tcW w:w="1395" w:type="dxa"/>
          </w:tcPr>
          <w:p w14:paraId="7C94E3EE" w14:textId="77777777" w:rsidR="008620FA" w:rsidRPr="002E62CA" w:rsidRDefault="008620FA" w:rsidP="00A80370">
            <w:pPr>
              <w:spacing w:after="0"/>
              <w:jc w:val="right"/>
            </w:pPr>
            <w:r w:rsidRPr="002E62CA">
              <w:t>10,80</w:t>
            </w:r>
          </w:p>
        </w:tc>
        <w:tc>
          <w:tcPr>
            <w:tcW w:w="1395" w:type="dxa"/>
          </w:tcPr>
          <w:p w14:paraId="76F90B2F" w14:textId="77777777" w:rsidR="008620FA" w:rsidRPr="002E62CA" w:rsidRDefault="008620FA" w:rsidP="00A80370">
            <w:pPr>
              <w:spacing w:after="0"/>
              <w:jc w:val="right"/>
            </w:pPr>
            <w:r w:rsidRPr="002E62CA">
              <w:t>-74,44</w:t>
            </w:r>
          </w:p>
        </w:tc>
        <w:tc>
          <w:tcPr>
            <w:tcW w:w="1395" w:type="dxa"/>
          </w:tcPr>
          <w:p w14:paraId="4B2EEF4D" w14:textId="77777777" w:rsidR="008620FA" w:rsidRPr="002E62CA" w:rsidRDefault="008620FA" w:rsidP="00A80370">
            <w:pPr>
              <w:spacing w:after="0"/>
              <w:jc w:val="right"/>
            </w:pPr>
            <w:r w:rsidRPr="002E62CA">
              <w:t>2,88</w:t>
            </w:r>
          </w:p>
        </w:tc>
        <w:tc>
          <w:tcPr>
            <w:tcW w:w="1373" w:type="dxa"/>
          </w:tcPr>
          <w:p w14:paraId="629F4618" w14:textId="77777777" w:rsidR="008620FA" w:rsidRPr="002E62CA" w:rsidRDefault="008620FA" w:rsidP="00A80370">
            <w:pPr>
              <w:spacing w:after="0"/>
              <w:jc w:val="right"/>
            </w:pPr>
            <w:r w:rsidRPr="002E62CA">
              <w:t>-58,10</w:t>
            </w:r>
          </w:p>
        </w:tc>
      </w:tr>
      <w:tr w:rsidR="008620FA" w:rsidRPr="002E62CA" w14:paraId="4921A58B" w14:textId="77777777" w:rsidTr="008620FA">
        <w:tc>
          <w:tcPr>
            <w:tcW w:w="2631" w:type="dxa"/>
          </w:tcPr>
          <w:p w14:paraId="233B3542" w14:textId="77777777" w:rsidR="008620FA" w:rsidRPr="002E62CA" w:rsidRDefault="008620FA" w:rsidP="00A80370">
            <w:pPr>
              <w:spacing w:after="0"/>
            </w:pPr>
            <w:r w:rsidRPr="002E62CA">
              <w:t>Xri Lan-ca</w:t>
            </w:r>
          </w:p>
        </w:tc>
        <w:tc>
          <w:tcPr>
            <w:tcW w:w="1119" w:type="dxa"/>
          </w:tcPr>
          <w:p w14:paraId="3176E5A2" w14:textId="77777777" w:rsidR="008620FA" w:rsidRPr="002E62CA" w:rsidRDefault="008620FA" w:rsidP="00A80370">
            <w:pPr>
              <w:spacing w:after="0"/>
              <w:jc w:val="right"/>
            </w:pPr>
            <w:r w:rsidRPr="002E62CA">
              <w:t>0,04</w:t>
            </w:r>
          </w:p>
        </w:tc>
        <w:tc>
          <w:tcPr>
            <w:tcW w:w="1395" w:type="dxa"/>
          </w:tcPr>
          <w:p w14:paraId="39543914" w14:textId="77777777" w:rsidR="008620FA" w:rsidRPr="002E62CA" w:rsidRDefault="008620FA" w:rsidP="00A80370">
            <w:pPr>
              <w:spacing w:after="0"/>
              <w:jc w:val="right"/>
            </w:pPr>
            <w:r w:rsidRPr="002E62CA">
              <w:t>-72,07</w:t>
            </w:r>
          </w:p>
        </w:tc>
        <w:tc>
          <w:tcPr>
            <w:tcW w:w="1395" w:type="dxa"/>
          </w:tcPr>
          <w:p w14:paraId="6F1E7F74" w14:textId="77777777" w:rsidR="008620FA" w:rsidRPr="002E62CA" w:rsidRDefault="008620FA" w:rsidP="00A80370">
            <w:pPr>
              <w:spacing w:after="0"/>
              <w:jc w:val="right"/>
            </w:pPr>
            <w:r w:rsidRPr="002E62CA">
              <w:t>-80,57</w:t>
            </w:r>
          </w:p>
        </w:tc>
        <w:tc>
          <w:tcPr>
            <w:tcW w:w="1395" w:type="dxa"/>
          </w:tcPr>
          <w:p w14:paraId="000C7CBB" w14:textId="77777777" w:rsidR="008620FA" w:rsidRPr="002E62CA" w:rsidRDefault="008620FA" w:rsidP="00A80370">
            <w:pPr>
              <w:spacing w:after="0"/>
              <w:jc w:val="right"/>
            </w:pPr>
            <w:r w:rsidRPr="002E62CA">
              <w:t>2,39</w:t>
            </w:r>
          </w:p>
        </w:tc>
        <w:tc>
          <w:tcPr>
            <w:tcW w:w="1373" w:type="dxa"/>
          </w:tcPr>
          <w:p w14:paraId="7A19C183" w14:textId="77777777" w:rsidR="008620FA" w:rsidRPr="002E62CA" w:rsidRDefault="008620FA" w:rsidP="00A80370">
            <w:pPr>
              <w:spacing w:after="0"/>
              <w:jc w:val="right"/>
            </w:pPr>
            <w:r w:rsidRPr="002E62CA">
              <w:t>-32,53</w:t>
            </w:r>
          </w:p>
        </w:tc>
      </w:tr>
    </w:tbl>
    <w:p w14:paraId="61693A3A" w14:textId="77777777" w:rsidR="008620FA" w:rsidRPr="002E62CA" w:rsidRDefault="008620FA" w:rsidP="008620FA">
      <w:pPr>
        <w:jc w:val="right"/>
        <w:rPr>
          <w:i/>
          <w:iCs/>
        </w:rPr>
      </w:pPr>
      <w:r w:rsidRPr="002E62CA">
        <w:rPr>
          <w:i/>
          <w:iCs/>
        </w:rPr>
        <w:t>Nguồn: Tính toán từ số liệu của Cơ quan Thuế và Hải quan Hoàng gia Anh</w:t>
      </w:r>
    </w:p>
    <w:p w14:paraId="6C48CEE3" w14:textId="27C9D917" w:rsidR="00EF0333" w:rsidRPr="002E62CA" w:rsidRDefault="001D4DAF" w:rsidP="00EF0333">
      <w:pPr>
        <w:pStyle w:val="Heading3"/>
        <w:rPr>
          <w:i/>
          <w:iCs/>
          <w:sz w:val="28"/>
          <w:szCs w:val="28"/>
        </w:rPr>
      </w:pPr>
      <w:bookmarkStart w:id="38" w:name="_Toc308"/>
      <w:bookmarkStart w:id="39" w:name="_Toc216533206"/>
      <w:bookmarkEnd w:id="37"/>
      <w:r w:rsidRPr="002E62CA">
        <w:rPr>
          <w:i/>
          <w:iCs/>
          <w:sz w:val="28"/>
          <w:szCs w:val="28"/>
        </w:rPr>
        <w:t xml:space="preserve">Phân tích chi tiết </w:t>
      </w:r>
      <w:r w:rsidR="00673179" w:rsidRPr="002E62CA">
        <w:rPr>
          <w:i/>
          <w:iCs/>
          <w:sz w:val="28"/>
          <w:szCs w:val="28"/>
        </w:rPr>
        <w:t>giá giày dép các loại nhập khẩu</w:t>
      </w:r>
      <w:r w:rsidR="00E26D19" w:rsidRPr="002E62CA">
        <w:rPr>
          <w:i/>
          <w:iCs/>
          <w:sz w:val="28"/>
          <w:szCs w:val="28"/>
        </w:rPr>
        <w:t xml:space="preserve"> </w:t>
      </w:r>
      <w:bookmarkEnd w:id="38"/>
      <w:r w:rsidR="00072908" w:rsidRPr="002E62CA">
        <w:rPr>
          <w:i/>
          <w:iCs/>
          <w:sz w:val="28"/>
          <w:szCs w:val="28"/>
        </w:rPr>
        <w:t>từ các thị trường</w:t>
      </w:r>
      <w:bookmarkEnd w:id="39"/>
    </w:p>
    <w:p w14:paraId="6B6E91FA" w14:textId="77777777" w:rsidR="00673179" w:rsidRPr="002E62CA" w:rsidRDefault="00673179" w:rsidP="00673179">
      <w:pPr>
        <w:ind w:firstLine="720"/>
      </w:pPr>
      <w:r w:rsidRPr="002E62CA">
        <w:t xml:space="preserve">Giá giày dép các loại nhập khẩu vào Vương quốc Anh trong tháng 9/2025 đạt 17,99 bảng Anh/kg, đổi chiều tăng 4,31% so với tháng 8/2025 và tăng 4,10% so với tháng 9/2024. Tính chung 9 tháng đầu năm 2025, giá trung bình nhập khẩu </w:t>
      </w:r>
      <w:r w:rsidRPr="002E62CA">
        <w:lastRenderedPageBreak/>
        <w:t xml:space="preserve">giày dép các loại vào Vương quốc Anh đạt 18,51 bảng Anh/kg, giảm 0,19% so với 9 tháng đầu năm 2024. </w:t>
      </w:r>
    </w:p>
    <w:p w14:paraId="4FEDF9A1" w14:textId="77777777" w:rsidR="00BE505B" w:rsidRPr="002E62CA" w:rsidRDefault="00BE505B" w:rsidP="00BE505B">
      <w:r w:rsidRPr="002E62CA">
        <w:rPr>
          <w:b/>
          <w:bCs/>
        </w:rPr>
        <w:t>Giá tăng/giảm cùng trị giá:</w:t>
      </w:r>
    </w:p>
    <w:p w14:paraId="778E8115" w14:textId="1CDAA5BB" w:rsidR="00BE505B" w:rsidRPr="002E62CA" w:rsidRDefault="00BE505B" w:rsidP="00BE505B">
      <w:pPr>
        <w:ind w:firstLine="720"/>
      </w:pPr>
      <w:r w:rsidRPr="002E62CA">
        <w:t>Giá nhập khẩu giày dép các loại vào Vương quốc Anh tháng 9/2025 đổi chiều tăng so với tháng 8/2025 do nhập khẩu từ 34/64 thị trường có giá tăng. Trong đó, thị trường có trị giá lớn thứ nhất là Trung Quốc</w:t>
      </w:r>
      <w:r w:rsidRPr="002E62CA">
        <w:rPr>
          <w:i/>
          <w:iCs/>
        </w:rPr>
        <w:t xml:space="preserve"> (với giá 9,44 bảng Anh/kg, tăng 1,65%)</w:t>
      </w:r>
      <w:r w:rsidRPr="002E62CA">
        <w:t>, thị trường có trị giá lớn thứ hai là Việt Nam</w:t>
      </w:r>
      <w:r w:rsidRPr="002E62CA">
        <w:rPr>
          <w:i/>
          <w:iCs/>
        </w:rPr>
        <w:t xml:space="preserve"> (với giá 20,90 bảng Anh/kg, tăng 1,80%)</w:t>
      </w:r>
      <w:r w:rsidRPr="002E62CA">
        <w:t>, thị trường có trị giá lớn thứ bốn là I-ta-li-a</w:t>
      </w:r>
      <w:r w:rsidRPr="002E62CA">
        <w:rPr>
          <w:i/>
          <w:iCs/>
        </w:rPr>
        <w:t xml:space="preserve"> (với giá 35,48 bảng Anh/kg, tăng 37,05%)</w:t>
      </w:r>
      <w:r w:rsidRPr="002E62CA">
        <w:t>, cùng với thị trường Đức, In-đô-nê-xi-a, Ấn Độ, Hà Lan, Đan Mạch, Hoa Kỳ, Thổ Nhĩ Kỳ... có giá tăng. Ngược lại, thị trường có trị giá lớn thứ ba là Bỉ</w:t>
      </w:r>
      <w:r w:rsidRPr="002E62CA">
        <w:rPr>
          <w:i/>
          <w:iCs/>
        </w:rPr>
        <w:t xml:space="preserve"> (với giá 29,52 bảng Anh/kg, giảm 4,84%)</w:t>
      </w:r>
      <w:r w:rsidRPr="002E62CA">
        <w:t>, thị trường Pháp</w:t>
      </w:r>
      <w:r w:rsidRPr="002E62CA">
        <w:rPr>
          <w:i/>
          <w:iCs/>
        </w:rPr>
        <w:t xml:space="preserve"> (với giá 55,09 bảng Anh/kg, giảm 12,86%)</w:t>
      </w:r>
      <w:r w:rsidRPr="002E62CA">
        <w:t>, thị trường Tây Ban Nha</w:t>
      </w:r>
      <w:r w:rsidRPr="002E62CA">
        <w:rPr>
          <w:i/>
          <w:iCs/>
        </w:rPr>
        <w:t xml:space="preserve"> (với giá 26,56 bảng Anh/kg, giảm 16,46%)</w:t>
      </w:r>
      <w:r w:rsidRPr="002E62CA">
        <w:t xml:space="preserve">, cùng với thị trường Cam-pu-chia, Bồ Đào Nha, Ai-len, Thái Lan, Băng-la-đét, Thụy Điển, Thụy Sỹ... có giá giảm. </w:t>
      </w:r>
    </w:p>
    <w:p w14:paraId="5F028C10" w14:textId="08714CA0" w:rsidR="002F075C" w:rsidRPr="002E62CA" w:rsidRDefault="002F075C" w:rsidP="002F075C">
      <w:pPr>
        <w:jc w:val="center"/>
      </w:pPr>
      <w:bookmarkStart w:id="40" w:name="_Toc216533219"/>
      <w:r w:rsidRPr="002E62CA">
        <w:rPr>
          <w:b/>
          <w:bCs/>
        </w:rPr>
        <w:t xml:space="preserve">Biểu đồ đường </w:t>
      </w:r>
      <w:r w:rsidRPr="002E62CA">
        <w:rPr>
          <w:b/>
          <w:bCs/>
          <w:color w:val="000000" w:themeColor="text1"/>
        </w:rPr>
        <w:fldChar w:fldCharType="begin"/>
      </w:r>
      <w:r w:rsidRPr="002E62CA">
        <w:rPr>
          <w:b/>
          <w:bCs/>
          <w:color w:val="000000" w:themeColor="text1"/>
          <w:lang w:val="da-DK"/>
        </w:rPr>
        <w:instrText xml:space="preserve"> SEQ Biểu_đồ \* ARABIC </w:instrText>
      </w:r>
      <w:r w:rsidRPr="002E62CA">
        <w:rPr>
          <w:b/>
          <w:bCs/>
          <w:color w:val="000000" w:themeColor="text1"/>
        </w:rPr>
        <w:fldChar w:fldCharType="separate"/>
      </w:r>
      <w:r w:rsidR="002E62CA">
        <w:rPr>
          <w:b/>
          <w:bCs/>
          <w:noProof/>
          <w:color w:val="000000" w:themeColor="text1"/>
          <w:lang w:val="da-DK"/>
        </w:rPr>
        <w:t>8</w:t>
      </w:r>
      <w:r w:rsidRPr="002E62CA">
        <w:rPr>
          <w:b/>
          <w:bCs/>
          <w:color w:val="000000" w:themeColor="text1"/>
        </w:rPr>
        <w:fldChar w:fldCharType="end"/>
      </w:r>
      <w:r w:rsidRPr="002E62CA">
        <w:rPr>
          <w:b/>
          <w:bCs/>
        </w:rPr>
        <w:t xml:space="preserve">: Giá giày dép các loại từ một số thị trường nhập khẩu </w:t>
      </w:r>
      <w:r w:rsidR="00A360C6" w:rsidRPr="002E62CA">
        <w:rPr>
          <w:b/>
          <w:bCs/>
        </w:rPr>
        <w:t xml:space="preserve">chính </w:t>
      </w:r>
      <w:r w:rsidRPr="002E62CA">
        <w:rPr>
          <w:b/>
          <w:bCs/>
        </w:rPr>
        <w:t>vào Vương quốc Anh từ tháng 1/2024 tới tháng 9/2025</w:t>
      </w:r>
      <w:bookmarkEnd w:id="40"/>
    </w:p>
    <w:p w14:paraId="7FC4216B" w14:textId="77777777" w:rsidR="002F075C" w:rsidRPr="002E62CA" w:rsidRDefault="002F075C" w:rsidP="002F075C">
      <w:pPr>
        <w:jc w:val="right"/>
      </w:pPr>
      <w:r w:rsidRPr="002E62CA">
        <w:rPr>
          <w:i/>
          <w:iCs/>
        </w:rPr>
        <w:t>ĐVT: bảng Anh/kg</w:t>
      </w:r>
    </w:p>
    <w:p w14:paraId="2242FD62" w14:textId="77777777" w:rsidR="002F075C" w:rsidRPr="002E62CA" w:rsidRDefault="002F075C" w:rsidP="002F075C">
      <w:r w:rsidRPr="002E62CA">
        <w:rPr>
          <w:noProof/>
          <w:lang w:eastAsia="zh-CN"/>
        </w:rPr>
        <w:drawing>
          <wp:inline distT="0" distB="0" distL="0" distR="0" wp14:anchorId="27383D59" wp14:editId="517E2EDE">
            <wp:extent cx="5669280" cy="2971800"/>
            <wp:effectExtent l="0" t="0" r="7620" b="0"/>
            <wp:docPr id="487118156" name="Chart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FF67A6" w14:textId="77777777" w:rsidR="002F075C" w:rsidRPr="002E62CA" w:rsidRDefault="002F075C" w:rsidP="002F075C">
      <w:pPr>
        <w:jc w:val="right"/>
        <w:rPr>
          <w:i/>
          <w:iCs/>
        </w:rPr>
      </w:pPr>
      <w:r w:rsidRPr="002E62CA">
        <w:rPr>
          <w:i/>
          <w:iCs/>
        </w:rPr>
        <w:t>Nguồn: Tính toán từ số liệu của Cơ quan Thuế và Hải quan Hoàng gia Anh</w:t>
      </w:r>
    </w:p>
    <w:p w14:paraId="30FAFC8A" w14:textId="77777777" w:rsidR="00BE505B" w:rsidRPr="002E62CA" w:rsidRDefault="00BE505B" w:rsidP="00BE505B">
      <w:pPr>
        <w:ind w:firstLine="720"/>
      </w:pPr>
      <w:r w:rsidRPr="002E62CA">
        <w:t xml:space="preserve">So với tháng 9/2024, giá nhập khẩu giày dép các loại vào Vương quốc Anh tăng do giá nhập khẩu từ thị trường Trung Quốc tăng 7,22%, Việt Nam tăng 3,73%, Đức tăng 25,42%, cùng với thị trường Pháp, In-đô-nê-xi-a, Bồ Đào Nha, </w:t>
      </w:r>
      <w:r w:rsidRPr="002E62CA">
        <w:lastRenderedPageBreak/>
        <w:t xml:space="preserve">Ai-len, Băng-la-đét, Đan Mạch, Hoa Kỳ... có giá tăng. Ngược lại, giá nhập khẩu giày dép các loại từ thị trường Bỉ giảm 5,50%, I-ta-li-a giảm 35,24%, Ấn Độ giảm 4,40%, cùng với thị trường Hà Lan, Tây Ban Nha, Cam-pu-chia, Thái Lan, Thổ Nhĩ Kỳ, Ma-rốc, Ba Lan... có giá giảm. </w:t>
      </w:r>
    </w:p>
    <w:p w14:paraId="26B039A6" w14:textId="77777777" w:rsidR="00BE505B" w:rsidRPr="002E62CA" w:rsidRDefault="00BE505B" w:rsidP="00BE505B">
      <w:pPr>
        <w:jc w:val="center"/>
      </w:pPr>
      <w:r w:rsidRPr="002E62CA">
        <w:rPr>
          <w:b/>
          <w:bCs/>
        </w:rPr>
        <w:t xml:space="preserve">Bảng : Giá nhập khẩu giày dép các loại vào Vương quốc Anh tháng 9 và 9 tháng đầu năm 2025 </w:t>
      </w:r>
    </w:p>
    <w:tbl>
      <w:tblPr>
        <w:tblW w:w="5000" w:type="pct"/>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left w:w="40" w:type="dxa"/>
          <w:bottom w:w="40" w:type="dxa"/>
          <w:right w:w="40" w:type="dxa"/>
        </w:tblCellMar>
        <w:tblLook w:val="04A0" w:firstRow="1" w:lastRow="0" w:firstColumn="1" w:lastColumn="0" w:noHBand="0" w:noVBand="1"/>
      </w:tblPr>
      <w:tblGrid>
        <w:gridCol w:w="2303"/>
        <w:gridCol w:w="1222"/>
        <w:gridCol w:w="1543"/>
        <w:gridCol w:w="1543"/>
        <w:gridCol w:w="1222"/>
        <w:gridCol w:w="1221"/>
      </w:tblGrid>
      <w:tr w:rsidR="00BE505B" w:rsidRPr="002E62CA" w14:paraId="204610DB" w14:textId="77777777" w:rsidTr="001718CB">
        <w:trPr>
          <w:tblHeader/>
        </w:trPr>
        <w:tc>
          <w:tcPr>
            <w:tcW w:w="2303" w:type="dxa"/>
            <w:vMerge w:val="restart"/>
            <w:vAlign w:val="center"/>
          </w:tcPr>
          <w:p w14:paraId="51A05225" w14:textId="77777777" w:rsidR="00BE505B" w:rsidRPr="002E62CA" w:rsidRDefault="00BE505B" w:rsidP="00A80370">
            <w:pPr>
              <w:spacing w:after="0"/>
              <w:jc w:val="center"/>
            </w:pPr>
            <w:r w:rsidRPr="002E62CA">
              <w:rPr>
                <w:b/>
                <w:bCs/>
              </w:rPr>
              <w:t>Thị trường</w:t>
            </w:r>
          </w:p>
        </w:tc>
        <w:tc>
          <w:tcPr>
            <w:tcW w:w="4308" w:type="dxa"/>
            <w:gridSpan w:val="3"/>
            <w:vAlign w:val="center"/>
          </w:tcPr>
          <w:p w14:paraId="0E7C422A" w14:textId="77777777" w:rsidR="00BE505B" w:rsidRPr="002E62CA" w:rsidRDefault="00BE505B" w:rsidP="00A80370">
            <w:pPr>
              <w:spacing w:after="0"/>
              <w:jc w:val="center"/>
            </w:pPr>
            <w:r w:rsidRPr="002E62CA">
              <w:rPr>
                <w:b/>
                <w:bCs/>
              </w:rPr>
              <w:t>Tháng 9/2025</w:t>
            </w:r>
          </w:p>
        </w:tc>
        <w:tc>
          <w:tcPr>
            <w:tcW w:w="2443" w:type="dxa"/>
            <w:gridSpan w:val="2"/>
            <w:vAlign w:val="center"/>
          </w:tcPr>
          <w:p w14:paraId="50030E3D" w14:textId="77777777" w:rsidR="00BE505B" w:rsidRPr="002E62CA" w:rsidRDefault="00BE505B" w:rsidP="00A80370">
            <w:pPr>
              <w:spacing w:after="0"/>
              <w:jc w:val="center"/>
            </w:pPr>
            <w:r w:rsidRPr="002E62CA">
              <w:rPr>
                <w:b/>
                <w:bCs/>
              </w:rPr>
              <w:t>9 tháng đầu năm 2025</w:t>
            </w:r>
          </w:p>
        </w:tc>
      </w:tr>
      <w:tr w:rsidR="00BE505B" w:rsidRPr="002E62CA" w14:paraId="4F4972B6" w14:textId="77777777" w:rsidTr="001718CB">
        <w:trPr>
          <w:tblHeader/>
        </w:trPr>
        <w:tc>
          <w:tcPr>
            <w:tcW w:w="0" w:type="auto"/>
            <w:vMerge/>
          </w:tcPr>
          <w:p w14:paraId="3B015B1B" w14:textId="77777777" w:rsidR="00BE505B" w:rsidRPr="002E62CA" w:rsidRDefault="00BE505B" w:rsidP="00A80370"/>
        </w:tc>
        <w:tc>
          <w:tcPr>
            <w:tcW w:w="1222" w:type="dxa"/>
            <w:vAlign w:val="center"/>
          </w:tcPr>
          <w:p w14:paraId="3E10E177" w14:textId="77777777" w:rsidR="00BE505B" w:rsidRPr="002E62CA" w:rsidRDefault="00BE505B" w:rsidP="00A80370">
            <w:pPr>
              <w:spacing w:after="0"/>
              <w:jc w:val="center"/>
            </w:pPr>
            <w:r w:rsidRPr="002E62CA">
              <w:rPr>
                <w:b/>
                <w:bCs/>
              </w:rPr>
              <w:t>Giá (bảng Anh/kg)</w:t>
            </w:r>
          </w:p>
        </w:tc>
        <w:tc>
          <w:tcPr>
            <w:tcW w:w="1543" w:type="dxa"/>
            <w:vAlign w:val="center"/>
          </w:tcPr>
          <w:p w14:paraId="28A67716" w14:textId="77777777" w:rsidR="00BE505B" w:rsidRPr="002E62CA" w:rsidRDefault="00BE505B" w:rsidP="00A80370">
            <w:pPr>
              <w:spacing w:after="0"/>
              <w:jc w:val="center"/>
            </w:pPr>
            <w:r w:rsidRPr="002E62CA">
              <w:rPr>
                <w:b/>
                <w:bCs/>
              </w:rPr>
              <w:t>So với tháng 8/2025 (%)</w:t>
            </w:r>
          </w:p>
        </w:tc>
        <w:tc>
          <w:tcPr>
            <w:tcW w:w="1543" w:type="dxa"/>
            <w:vAlign w:val="center"/>
          </w:tcPr>
          <w:p w14:paraId="15334D34" w14:textId="77777777" w:rsidR="00BE505B" w:rsidRPr="002E62CA" w:rsidRDefault="00BE505B" w:rsidP="00A80370">
            <w:pPr>
              <w:spacing w:after="0"/>
              <w:jc w:val="center"/>
            </w:pPr>
            <w:r w:rsidRPr="002E62CA">
              <w:rPr>
                <w:b/>
                <w:bCs/>
              </w:rPr>
              <w:t>So với tháng 9/2024 (%)</w:t>
            </w:r>
          </w:p>
        </w:tc>
        <w:tc>
          <w:tcPr>
            <w:tcW w:w="1222" w:type="dxa"/>
            <w:vAlign w:val="center"/>
          </w:tcPr>
          <w:p w14:paraId="6C257EEF" w14:textId="77777777" w:rsidR="00BE505B" w:rsidRPr="002E62CA" w:rsidRDefault="00BE505B" w:rsidP="00A80370">
            <w:pPr>
              <w:spacing w:after="0"/>
              <w:jc w:val="center"/>
            </w:pPr>
            <w:r w:rsidRPr="002E62CA">
              <w:rPr>
                <w:b/>
                <w:bCs/>
              </w:rPr>
              <w:t>Giá (bảng Anh/kg)</w:t>
            </w:r>
          </w:p>
        </w:tc>
        <w:tc>
          <w:tcPr>
            <w:tcW w:w="1221" w:type="dxa"/>
            <w:vAlign w:val="center"/>
          </w:tcPr>
          <w:p w14:paraId="758375C1" w14:textId="77777777" w:rsidR="00BE505B" w:rsidRPr="002E62CA" w:rsidRDefault="00BE505B" w:rsidP="00A80370">
            <w:pPr>
              <w:spacing w:after="0"/>
              <w:jc w:val="center"/>
            </w:pPr>
            <w:r w:rsidRPr="002E62CA">
              <w:rPr>
                <w:b/>
                <w:bCs/>
              </w:rPr>
              <w:t>So với 9 tháng đầu năm 2024 (%)</w:t>
            </w:r>
          </w:p>
        </w:tc>
      </w:tr>
      <w:tr w:rsidR="00BE505B" w:rsidRPr="002E62CA" w14:paraId="41B51322" w14:textId="77777777" w:rsidTr="002A04B4">
        <w:tc>
          <w:tcPr>
            <w:tcW w:w="2303" w:type="dxa"/>
          </w:tcPr>
          <w:p w14:paraId="4FC284DC" w14:textId="77777777" w:rsidR="00BE505B" w:rsidRPr="002E62CA" w:rsidRDefault="00BE505B" w:rsidP="00A80370">
            <w:pPr>
              <w:spacing w:after="0"/>
            </w:pPr>
            <w:r w:rsidRPr="002E62CA">
              <w:rPr>
                <w:b/>
                <w:bCs/>
                <w:i/>
                <w:iCs/>
              </w:rPr>
              <w:t>*tất cả các thị trường</w:t>
            </w:r>
          </w:p>
        </w:tc>
        <w:tc>
          <w:tcPr>
            <w:tcW w:w="1222" w:type="dxa"/>
          </w:tcPr>
          <w:p w14:paraId="746FD678" w14:textId="77777777" w:rsidR="00BE505B" w:rsidRPr="002E62CA" w:rsidRDefault="00BE505B" w:rsidP="00A80370">
            <w:pPr>
              <w:spacing w:after="0"/>
              <w:jc w:val="right"/>
            </w:pPr>
            <w:r w:rsidRPr="002E62CA">
              <w:rPr>
                <w:b/>
                <w:bCs/>
                <w:i/>
                <w:iCs/>
              </w:rPr>
              <w:t>17,99</w:t>
            </w:r>
          </w:p>
        </w:tc>
        <w:tc>
          <w:tcPr>
            <w:tcW w:w="1543" w:type="dxa"/>
          </w:tcPr>
          <w:p w14:paraId="01839EAD" w14:textId="77777777" w:rsidR="00BE505B" w:rsidRPr="002E62CA" w:rsidRDefault="00BE505B" w:rsidP="00A80370">
            <w:pPr>
              <w:spacing w:after="0"/>
              <w:jc w:val="right"/>
            </w:pPr>
            <w:r w:rsidRPr="002E62CA">
              <w:rPr>
                <w:b/>
                <w:bCs/>
                <w:i/>
                <w:iCs/>
              </w:rPr>
              <w:t>4,31</w:t>
            </w:r>
          </w:p>
        </w:tc>
        <w:tc>
          <w:tcPr>
            <w:tcW w:w="1543" w:type="dxa"/>
          </w:tcPr>
          <w:p w14:paraId="316B07AC" w14:textId="77777777" w:rsidR="00BE505B" w:rsidRPr="002E62CA" w:rsidRDefault="00BE505B" w:rsidP="00A80370">
            <w:pPr>
              <w:spacing w:after="0"/>
              <w:jc w:val="right"/>
            </w:pPr>
            <w:r w:rsidRPr="002E62CA">
              <w:rPr>
                <w:b/>
                <w:bCs/>
                <w:i/>
                <w:iCs/>
              </w:rPr>
              <w:t>4,10</w:t>
            </w:r>
          </w:p>
        </w:tc>
        <w:tc>
          <w:tcPr>
            <w:tcW w:w="1222" w:type="dxa"/>
          </w:tcPr>
          <w:p w14:paraId="72122D7F" w14:textId="77777777" w:rsidR="00BE505B" w:rsidRPr="002E62CA" w:rsidRDefault="00BE505B" w:rsidP="00A80370">
            <w:pPr>
              <w:spacing w:after="0"/>
              <w:jc w:val="right"/>
            </w:pPr>
            <w:r w:rsidRPr="002E62CA">
              <w:rPr>
                <w:b/>
                <w:bCs/>
                <w:i/>
                <w:iCs/>
              </w:rPr>
              <w:t>18,51</w:t>
            </w:r>
          </w:p>
        </w:tc>
        <w:tc>
          <w:tcPr>
            <w:tcW w:w="1221" w:type="dxa"/>
          </w:tcPr>
          <w:p w14:paraId="3E684893" w14:textId="77777777" w:rsidR="00BE505B" w:rsidRPr="002E62CA" w:rsidRDefault="00BE505B" w:rsidP="00A80370">
            <w:pPr>
              <w:spacing w:after="0"/>
              <w:jc w:val="right"/>
            </w:pPr>
            <w:r w:rsidRPr="002E62CA">
              <w:rPr>
                <w:b/>
                <w:bCs/>
                <w:i/>
                <w:iCs/>
              </w:rPr>
              <w:t>-0,19</w:t>
            </w:r>
          </w:p>
        </w:tc>
      </w:tr>
      <w:tr w:rsidR="00BE505B" w:rsidRPr="002E62CA" w14:paraId="5CB93B6A" w14:textId="77777777" w:rsidTr="002A04B4">
        <w:tc>
          <w:tcPr>
            <w:tcW w:w="2303" w:type="dxa"/>
          </w:tcPr>
          <w:p w14:paraId="5AABD01F" w14:textId="77777777" w:rsidR="00BE505B" w:rsidRPr="002E62CA" w:rsidRDefault="00BE505B" w:rsidP="00A80370">
            <w:pPr>
              <w:spacing w:after="0"/>
            </w:pPr>
            <w:r w:rsidRPr="002E62CA">
              <w:t>Trung Quốc</w:t>
            </w:r>
          </w:p>
        </w:tc>
        <w:tc>
          <w:tcPr>
            <w:tcW w:w="1222" w:type="dxa"/>
          </w:tcPr>
          <w:p w14:paraId="0C5C2E20" w14:textId="77777777" w:rsidR="00BE505B" w:rsidRPr="002E62CA" w:rsidRDefault="00BE505B" w:rsidP="00A80370">
            <w:pPr>
              <w:spacing w:after="0"/>
              <w:jc w:val="right"/>
            </w:pPr>
            <w:r w:rsidRPr="002E62CA">
              <w:t>9,44</w:t>
            </w:r>
          </w:p>
        </w:tc>
        <w:tc>
          <w:tcPr>
            <w:tcW w:w="1543" w:type="dxa"/>
          </w:tcPr>
          <w:p w14:paraId="47623493" w14:textId="77777777" w:rsidR="00BE505B" w:rsidRPr="002E62CA" w:rsidRDefault="00BE505B" w:rsidP="00A80370">
            <w:pPr>
              <w:spacing w:after="0"/>
              <w:jc w:val="right"/>
            </w:pPr>
            <w:r w:rsidRPr="002E62CA">
              <w:t>1,65</w:t>
            </w:r>
          </w:p>
        </w:tc>
        <w:tc>
          <w:tcPr>
            <w:tcW w:w="1543" w:type="dxa"/>
          </w:tcPr>
          <w:p w14:paraId="1D87D906" w14:textId="77777777" w:rsidR="00BE505B" w:rsidRPr="002E62CA" w:rsidRDefault="00BE505B" w:rsidP="00A80370">
            <w:pPr>
              <w:spacing w:after="0"/>
              <w:jc w:val="right"/>
            </w:pPr>
            <w:r w:rsidRPr="002E62CA">
              <w:t>7,22</w:t>
            </w:r>
          </w:p>
        </w:tc>
        <w:tc>
          <w:tcPr>
            <w:tcW w:w="1222" w:type="dxa"/>
          </w:tcPr>
          <w:p w14:paraId="7F9D8B0D" w14:textId="77777777" w:rsidR="00BE505B" w:rsidRPr="002E62CA" w:rsidRDefault="00BE505B" w:rsidP="00A80370">
            <w:pPr>
              <w:spacing w:after="0"/>
              <w:jc w:val="right"/>
            </w:pPr>
            <w:r w:rsidRPr="002E62CA">
              <w:t>9,81</w:t>
            </w:r>
          </w:p>
        </w:tc>
        <w:tc>
          <w:tcPr>
            <w:tcW w:w="1221" w:type="dxa"/>
          </w:tcPr>
          <w:p w14:paraId="59EC63B0" w14:textId="77777777" w:rsidR="00BE505B" w:rsidRPr="002E62CA" w:rsidRDefault="00BE505B" w:rsidP="00A80370">
            <w:pPr>
              <w:spacing w:after="0"/>
              <w:jc w:val="right"/>
            </w:pPr>
            <w:r w:rsidRPr="002E62CA">
              <w:t>2,55</w:t>
            </w:r>
          </w:p>
        </w:tc>
      </w:tr>
      <w:tr w:rsidR="00BE505B" w:rsidRPr="002E62CA" w14:paraId="006081D1" w14:textId="77777777" w:rsidTr="002A04B4">
        <w:tc>
          <w:tcPr>
            <w:tcW w:w="2303" w:type="dxa"/>
          </w:tcPr>
          <w:p w14:paraId="4929419A" w14:textId="77777777" w:rsidR="00BE505B" w:rsidRPr="002E62CA" w:rsidRDefault="00BE505B" w:rsidP="00A80370">
            <w:pPr>
              <w:spacing w:after="0"/>
            </w:pPr>
            <w:r w:rsidRPr="002E62CA">
              <w:t>Việt Nam</w:t>
            </w:r>
          </w:p>
        </w:tc>
        <w:tc>
          <w:tcPr>
            <w:tcW w:w="1222" w:type="dxa"/>
          </w:tcPr>
          <w:p w14:paraId="4EC68098" w14:textId="77777777" w:rsidR="00BE505B" w:rsidRPr="002E62CA" w:rsidRDefault="00BE505B" w:rsidP="00A80370">
            <w:pPr>
              <w:spacing w:after="0"/>
              <w:jc w:val="right"/>
            </w:pPr>
            <w:r w:rsidRPr="002E62CA">
              <w:t>20,90</w:t>
            </w:r>
          </w:p>
        </w:tc>
        <w:tc>
          <w:tcPr>
            <w:tcW w:w="1543" w:type="dxa"/>
          </w:tcPr>
          <w:p w14:paraId="30402448" w14:textId="77777777" w:rsidR="00BE505B" w:rsidRPr="002E62CA" w:rsidRDefault="00BE505B" w:rsidP="00A80370">
            <w:pPr>
              <w:spacing w:after="0"/>
              <w:jc w:val="right"/>
            </w:pPr>
            <w:r w:rsidRPr="002E62CA">
              <w:t>1,80</w:t>
            </w:r>
          </w:p>
        </w:tc>
        <w:tc>
          <w:tcPr>
            <w:tcW w:w="1543" w:type="dxa"/>
          </w:tcPr>
          <w:p w14:paraId="27BCA890" w14:textId="77777777" w:rsidR="00BE505B" w:rsidRPr="002E62CA" w:rsidRDefault="00BE505B" w:rsidP="00A80370">
            <w:pPr>
              <w:spacing w:after="0"/>
              <w:jc w:val="right"/>
            </w:pPr>
            <w:r w:rsidRPr="002E62CA">
              <w:t>3,73</w:t>
            </w:r>
          </w:p>
        </w:tc>
        <w:tc>
          <w:tcPr>
            <w:tcW w:w="1222" w:type="dxa"/>
          </w:tcPr>
          <w:p w14:paraId="0B9B5DF4" w14:textId="77777777" w:rsidR="00BE505B" w:rsidRPr="002E62CA" w:rsidRDefault="00BE505B" w:rsidP="00A80370">
            <w:pPr>
              <w:spacing w:after="0"/>
              <w:jc w:val="right"/>
            </w:pPr>
            <w:r w:rsidRPr="002E62CA">
              <w:t>20,25</w:t>
            </w:r>
          </w:p>
        </w:tc>
        <w:tc>
          <w:tcPr>
            <w:tcW w:w="1221" w:type="dxa"/>
          </w:tcPr>
          <w:p w14:paraId="6270119C" w14:textId="77777777" w:rsidR="00BE505B" w:rsidRPr="002E62CA" w:rsidRDefault="00BE505B" w:rsidP="00A80370">
            <w:pPr>
              <w:spacing w:after="0"/>
              <w:jc w:val="right"/>
            </w:pPr>
            <w:r w:rsidRPr="002E62CA">
              <w:t>6,23</w:t>
            </w:r>
          </w:p>
        </w:tc>
      </w:tr>
      <w:tr w:rsidR="00BE505B" w:rsidRPr="002E62CA" w14:paraId="2094954B" w14:textId="77777777" w:rsidTr="002A04B4">
        <w:tc>
          <w:tcPr>
            <w:tcW w:w="2303" w:type="dxa"/>
          </w:tcPr>
          <w:p w14:paraId="1160D0DF" w14:textId="77777777" w:rsidR="00BE505B" w:rsidRPr="002E62CA" w:rsidRDefault="00BE505B" w:rsidP="00A80370">
            <w:pPr>
              <w:spacing w:after="0"/>
            </w:pPr>
            <w:r w:rsidRPr="002E62CA">
              <w:t>Bỉ</w:t>
            </w:r>
          </w:p>
        </w:tc>
        <w:tc>
          <w:tcPr>
            <w:tcW w:w="1222" w:type="dxa"/>
          </w:tcPr>
          <w:p w14:paraId="4A39B95A" w14:textId="77777777" w:rsidR="00BE505B" w:rsidRPr="002E62CA" w:rsidRDefault="00BE505B" w:rsidP="00A80370">
            <w:pPr>
              <w:spacing w:after="0"/>
              <w:jc w:val="right"/>
            </w:pPr>
            <w:r w:rsidRPr="002E62CA">
              <w:t>29,52</w:t>
            </w:r>
          </w:p>
        </w:tc>
        <w:tc>
          <w:tcPr>
            <w:tcW w:w="1543" w:type="dxa"/>
          </w:tcPr>
          <w:p w14:paraId="23889EB3" w14:textId="77777777" w:rsidR="00BE505B" w:rsidRPr="002E62CA" w:rsidRDefault="00BE505B" w:rsidP="00A80370">
            <w:pPr>
              <w:spacing w:after="0"/>
              <w:jc w:val="right"/>
            </w:pPr>
            <w:r w:rsidRPr="002E62CA">
              <w:t>-4,84</w:t>
            </w:r>
          </w:p>
        </w:tc>
        <w:tc>
          <w:tcPr>
            <w:tcW w:w="1543" w:type="dxa"/>
          </w:tcPr>
          <w:p w14:paraId="4B3CFF62" w14:textId="77777777" w:rsidR="00BE505B" w:rsidRPr="002E62CA" w:rsidRDefault="00BE505B" w:rsidP="00A80370">
            <w:pPr>
              <w:spacing w:after="0"/>
              <w:jc w:val="right"/>
            </w:pPr>
            <w:r w:rsidRPr="002E62CA">
              <w:t>-5,50</w:t>
            </w:r>
          </w:p>
        </w:tc>
        <w:tc>
          <w:tcPr>
            <w:tcW w:w="1222" w:type="dxa"/>
          </w:tcPr>
          <w:p w14:paraId="7E1E41F1" w14:textId="77777777" w:rsidR="00BE505B" w:rsidRPr="002E62CA" w:rsidRDefault="00BE505B" w:rsidP="00A80370">
            <w:pPr>
              <w:spacing w:after="0"/>
              <w:jc w:val="right"/>
            </w:pPr>
            <w:r w:rsidRPr="002E62CA">
              <w:t>32,63</w:t>
            </w:r>
          </w:p>
        </w:tc>
        <w:tc>
          <w:tcPr>
            <w:tcW w:w="1221" w:type="dxa"/>
          </w:tcPr>
          <w:p w14:paraId="69D4B79B" w14:textId="77777777" w:rsidR="00BE505B" w:rsidRPr="002E62CA" w:rsidRDefault="00BE505B" w:rsidP="00A80370">
            <w:pPr>
              <w:spacing w:after="0"/>
              <w:jc w:val="right"/>
            </w:pPr>
            <w:r w:rsidRPr="002E62CA">
              <w:t>-0,20</w:t>
            </w:r>
          </w:p>
        </w:tc>
      </w:tr>
      <w:tr w:rsidR="00BE505B" w:rsidRPr="002E62CA" w14:paraId="1C3F30CB" w14:textId="77777777" w:rsidTr="002A04B4">
        <w:tc>
          <w:tcPr>
            <w:tcW w:w="2303" w:type="dxa"/>
          </w:tcPr>
          <w:p w14:paraId="7F302BDE" w14:textId="77777777" w:rsidR="00BE505B" w:rsidRPr="002E62CA" w:rsidRDefault="00BE505B" w:rsidP="00A80370">
            <w:pPr>
              <w:spacing w:after="0"/>
            </w:pPr>
            <w:r w:rsidRPr="002E62CA">
              <w:t>I-ta-li-a</w:t>
            </w:r>
          </w:p>
        </w:tc>
        <w:tc>
          <w:tcPr>
            <w:tcW w:w="1222" w:type="dxa"/>
          </w:tcPr>
          <w:p w14:paraId="760FEABE" w14:textId="77777777" w:rsidR="00BE505B" w:rsidRPr="002E62CA" w:rsidRDefault="00BE505B" w:rsidP="00A80370">
            <w:pPr>
              <w:spacing w:after="0"/>
              <w:jc w:val="right"/>
            </w:pPr>
            <w:r w:rsidRPr="002E62CA">
              <w:t>35,48</w:t>
            </w:r>
          </w:p>
        </w:tc>
        <w:tc>
          <w:tcPr>
            <w:tcW w:w="1543" w:type="dxa"/>
          </w:tcPr>
          <w:p w14:paraId="5BAD680B" w14:textId="77777777" w:rsidR="00BE505B" w:rsidRPr="002E62CA" w:rsidRDefault="00BE505B" w:rsidP="00A80370">
            <w:pPr>
              <w:spacing w:after="0"/>
              <w:jc w:val="right"/>
            </w:pPr>
            <w:r w:rsidRPr="002E62CA">
              <w:t>37,05</w:t>
            </w:r>
          </w:p>
        </w:tc>
        <w:tc>
          <w:tcPr>
            <w:tcW w:w="1543" w:type="dxa"/>
          </w:tcPr>
          <w:p w14:paraId="267D52ED" w14:textId="77777777" w:rsidR="00BE505B" w:rsidRPr="002E62CA" w:rsidRDefault="00BE505B" w:rsidP="00A80370">
            <w:pPr>
              <w:spacing w:after="0"/>
              <w:jc w:val="right"/>
            </w:pPr>
            <w:r w:rsidRPr="002E62CA">
              <w:t>-35,24</w:t>
            </w:r>
          </w:p>
        </w:tc>
        <w:tc>
          <w:tcPr>
            <w:tcW w:w="1222" w:type="dxa"/>
          </w:tcPr>
          <w:p w14:paraId="30E31B46" w14:textId="77777777" w:rsidR="00BE505B" w:rsidRPr="002E62CA" w:rsidRDefault="00BE505B" w:rsidP="00A80370">
            <w:pPr>
              <w:spacing w:after="0"/>
              <w:jc w:val="right"/>
            </w:pPr>
            <w:r w:rsidRPr="002E62CA">
              <w:t>40,95</w:t>
            </w:r>
          </w:p>
        </w:tc>
        <w:tc>
          <w:tcPr>
            <w:tcW w:w="1221" w:type="dxa"/>
          </w:tcPr>
          <w:p w14:paraId="139A29B8" w14:textId="77777777" w:rsidR="00BE505B" w:rsidRPr="002E62CA" w:rsidRDefault="00BE505B" w:rsidP="00A80370">
            <w:pPr>
              <w:spacing w:after="0"/>
              <w:jc w:val="right"/>
            </w:pPr>
            <w:r w:rsidRPr="002E62CA">
              <w:t>-31,75</w:t>
            </w:r>
          </w:p>
        </w:tc>
      </w:tr>
      <w:tr w:rsidR="00BE505B" w:rsidRPr="002E62CA" w14:paraId="5BF55884" w14:textId="77777777" w:rsidTr="002A04B4">
        <w:tc>
          <w:tcPr>
            <w:tcW w:w="2303" w:type="dxa"/>
          </w:tcPr>
          <w:p w14:paraId="3F3F9105" w14:textId="77777777" w:rsidR="00BE505B" w:rsidRPr="002E62CA" w:rsidRDefault="00BE505B" w:rsidP="00A80370">
            <w:pPr>
              <w:spacing w:after="0"/>
            </w:pPr>
            <w:r w:rsidRPr="002E62CA">
              <w:t>Đức</w:t>
            </w:r>
          </w:p>
        </w:tc>
        <w:tc>
          <w:tcPr>
            <w:tcW w:w="1222" w:type="dxa"/>
          </w:tcPr>
          <w:p w14:paraId="04AB4C47" w14:textId="77777777" w:rsidR="00BE505B" w:rsidRPr="002E62CA" w:rsidRDefault="00BE505B" w:rsidP="00A80370">
            <w:pPr>
              <w:spacing w:after="0"/>
              <w:jc w:val="right"/>
            </w:pPr>
            <w:r w:rsidRPr="002E62CA">
              <w:t>42,62</w:t>
            </w:r>
          </w:p>
        </w:tc>
        <w:tc>
          <w:tcPr>
            <w:tcW w:w="1543" w:type="dxa"/>
          </w:tcPr>
          <w:p w14:paraId="3A9A0301" w14:textId="77777777" w:rsidR="00BE505B" w:rsidRPr="002E62CA" w:rsidRDefault="00BE505B" w:rsidP="00A80370">
            <w:pPr>
              <w:spacing w:after="0"/>
              <w:jc w:val="right"/>
            </w:pPr>
            <w:r w:rsidRPr="002E62CA">
              <w:t>3,10</w:t>
            </w:r>
          </w:p>
        </w:tc>
        <w:tc>
          <w:tcPr>
            <w:tcW w:w="1543" w:type="dxa"/>
          </w:tcPr>
          <w:p w14:paraId="41721494" w14:textId="77777777" w:rsidR="00BE505B" w:rsidRPr="002E62CA" w:rsidRDefault="00BE505B" w:rsidP="00A80370">
            <w:pPr>
              <w:spacing w:after="0"/>
              <w:jc w:val="right"/>
            </w:pPr>
            <w:r w:rsidRPr="002E62CA">
              <w:t>25,42</w:t>
            </w:r>
          </w:p>
        </w:tc>
        <w:tc>
          <w:tcPr>
            <w:tcW w:w="1222" w:type="dxa"/>
          </w:tcPr>
          <w:p w14:paraId="508C5C17" w14:textId="77777777" w:rsidR="00BE505B" w:rsidRPr="002E62CA" w:rsidRDefault="00BE505B" w:rsidP="00A80370">
            <w:pPr>
              <w:spacing w:after="0"/>
              <w:jc w:val="right"/>
            </w:pPr>
            <w:r w:rsidRPr="002E62CA">
              <w:t>36,68</w:t>
            </w:r>
          </w:p>
        </w:tc>
        <w:tc>
          <w:tcPr>
            <w:tcW w:w="1221" w:type="dxa"/>
          </w:tcPr>
          <w:p w14:paraId="33B5AE88" w14:textId="77777777" w:rsidR="00BE505B" w:rsidRPr="002E62CA" w:rsidRDefault="00BE505B" w:rsidP="00A80370">
            <w:pPr>
              <w:spacing w:after="0"/>
              <w:jc w:val="right"/>
            </w:pPr>
            <w:r w:rsidRPr="002E62CA">
              <w:t>4,78</w:t>
            </w:r>
          </w:p>
        </w:tc>
      </w:tr>
      <w:tr w:rsidR="00BE505B" w:rsidRPr="002E62CA" w14:paraId="7A7DAB19" w14:textId="77777777" w:rsidTr="002A04B4">
        <w:tc>
          <w:tcPr>
            <w:tcW w:w="2303" w:type="dxa"/>
          </w:tcPr>
          <w:p w14:paraId="6E51BA3C" w14:textId="77777777" w:rsidR="00BE505B" w:rsidRPr="002E62CA" w:rsidRDefault="00BE505B" w:rsidP="00A80370">
            <w:pPr>
              <w:spacing w:after="0"/>
            </w:pPr>
            <w:r w:rsidRPr="002E62CA">
              <w:t>Pháp</w:t>
            </w:r>
          </w:p>
        </w:tc>
        <w:tc>
          <w:tcPr>
            <w:tcW w:w="1222" w:type="dxa"/>
          </w:tcPr>
          <w:p w14:paraId="50627A6B" w14:textId="77777777" w:rsidR="00BE505B" w:rsidRPr="002E62CA" w:rsidRDefault="00BE505B" w:rsidP="00A80370">
            <w:pPr>
              <w:spacing w:after="0"/>
              <w:jc w:val="right"/>
            </w:pPr>
            <w:r w:rsidRPr="002E62CA">
              <w:t>55,09</w:t>
            </w:r>
          </w:p>
        </w:tc>
        <w:tc>
          <w:tcPr>
            <w:tcW w:w="1543" w:type="dxa"/>
          </w:tcPr>
          <w:p w14:paraId="6CFF46FD" w14:textId="77777777" w:rsidR="00BE505B" w:rsidRPr="002E62CA" w:rsidRDefault="00BE505B" w:rsidP="00A80370">
            <w:pPr>
              <w:spacing w:after="0"/>
              <w:jc w:val="right"/>
            </w:pPr>
            <w:r w:rsidRPr="002E62CA">
              <w:t>-12,86</w:t>
            </w:r>
          </w:p>
        </w:tc>
        <w:tc>
          <w:tcPr>
            <w:tcW w:w="1543" w:type="dxa"/>
          </w:tcPr>
          <w:p w14:paraId="18535C3C" w14:textId="77777777" w:rsidR="00BE505B" w:rsidRPr="002E62CA" w:rsidRDefault="00BE505B" w:rsidP="00A80370">
            <w:pPr>
              <w:spacing w:after="0"/>
              <w:jc w:val="right"/>
            </w:pPr>
            <w:r w:rsidRPr="002E62CA">
              <w:t>9,04</w:t>
            </w:r>
          </w:p>
        </w:tc>
        <w:tc>
          <w:tcPr>
            <w:tcW w:w="1222" w:type="dxa"/>
          </w:tcPr>
          <w:p w14:paraId="51063B3E" w14:textId="77777777" w:rsidR="00BE505B" w:rsidRPr="002E62CA" w:rsidRDefault="00BE505B" w:rsidP="00A80370">
            <w:pPr>
              <w:spacing w:after="0"/>
              <w:jc w:val="right"/>
            </w:pPr>
            <w:r w:rsidRPr="002E62CA">
              <w:t>57,29</w:t>
            </w:r>
          </w:p>
        </w:tc>
        <w:tc>
          <w:tcPr>
            <w:tcW w:w="1221" w:type="dxa"/>
          </w:tcPr>
          <w:p w14:paraId="771BA45E" w14:textId="77777777" w:rsidR="00BE505B" w:rsidRPr="002E62CA" w:rsidRDefault="00BE505B" w:rsidP="00A80370">
            <w:pPr>
              <w:spacing w:after="0"/>
              <w:jc w:val="right"/>
            </w:pPr>
            <w:r w:rsidRPr="002E62CA">
              <w:t>-6,02</w:t>
            </w:r>
          </w:p>
        </w:tc>
      </w:tr>
      <w:tr w:rsidR="00BE505B" w:rsidRPr="002E62CA" w14:paraId="76E8B114" w14:textId="77777777" w:rsidTr="002A04B4">
        <w:tc>
          <w:tcPr>
            <w:tcW w:w="2303" w:type="dxa"/>
          </w:tcPr>
          <w:p w14:paraId="4219CF26" w14:textId="77777777" w:rsidR="00BE505B" w:rsidRPr="002E62CA" w:rsidRDefault="00BE505B" w:rsidP="00A80370">
            <w:pPr>
              <w:spacing w:after="0"/>
            </w:pPr>
            <w:r w:rsidRPr="002E62CA">
              <w:t>In-đô-nê-xi-a</w:t>
            </w:r>
          </w:p>
        </w:tc>
        <w:tc>
          <w:tcPr>
            <w:tcW w:w="1222" w:type="dxa"/>
          </w:tcPr>
          <w:p w14:paraId="732CC263" w14:textId="77777777" w:rsidR="00BE505B" w:rsidRPr="002E62CA" w:rsidRDefault="00BE505B" w:rsidP="00A80370">
            <w:pPr>
              <w:spacing w:after="0"/>
              <w:jc w:val="right"/>
            </w:pPr>
            <w:r w:rsidRPr="002E62CA">
              <w:t>19,61</w:t>
            </w:r>
          </w:p>
        </w:tc>
        <w:tc>
          <w:tcPr>
            <w:tcW w:w="1543" w:type="dxa"/>
          </w:tcPr>
          <w:p w14:paraId="172A4B26" w14:textId="77777777" w:rsidR="00BE505B" w:rsidRPr="002E62CA" w:rsidRDefault="00BE505B" w:rsidP="00A80370">
            <w:pPr>
              <w:spacing w:after="0"/>
              <w:jc w:val="right"/>
            </w:pPr>
            <w:r w:rsidRPr="002E62CA">
              <w:t>16,79</w:t>
            </w:r>
          </w:p>
        </w:tc>
        <w:tc>
          <w:tcPr>
            <w:tcW w:w="1543" w:type="dxa"/>
          </w:tcPr>
          <w:p w14:paraId="4C91BBF5" w14:textId="77777777" w:rsidR="00BE505B" w:rsidRPr="002E62CA" w:rsidRDefault="00BE505B" w:rsidP="00A80370">
            <w:pPr>
              <w:spacing w:after="0"/>
              <w:jc w:val="right"/>
            </w:pPr>
            <w:r w:rsidRPr="002E62CA">
              <w:t>11,20</w:t>
            </w:r>
          </w:p>
        </w:tc>
        <w:tc>
          <w:tcPr>
            <w:tcW w:w="1222" w:type="dxa"/>
          </w:tcPr>
          <w:p w14:paraId="0DE486F7" w14:textId="77777777" w:rsidR="00BE505B" w:rsidRPr="002E62CA" w:rsidRDefault="00BE505B" w:rsidP="00A80370">
            <w:pPr>
              <w:spacing w:after="0"/>
              <w:jc w:val="right"/>
            </w:pPr>
            <w:r w:rsidRPr="002E62CA">
              <w:t>17,30</w:t>
            </w:r>
          </w:p>
        </w:tc>
        <w:tc>
          <w:tcPr>
            <w:tcW w:w="1221" w:type="dxa"/>
          </w:tcPr>
          <w:p w14:paraId="131A66DC" w14:textId="77777777" w:rsidR="00BE505B" w:rsidRPr="002E62CA" w:rsidRDefault="00BE505B" w:rsidP="00A80370">
            <w:pPr>
              <w:spacing w:after="0"/>
              <w:jc w:val="right"/>
            </w:pPr>
            <w:r w:rsidRPr="002E62CA">
              <w:t>4,38</w:t>
            </w:r>
          </w:p>
        </w:tc>
      </w:tr>
      <w:tr w:rsidR="00BE505B" w:rsidRPr="002E62CA" w14:paraId="31D82537" w14:textId="77777777" w:rsidTr="002A04B4">
        <w:tc>
          <w:tcPr>
            <w:tcW w:w="2303" w:type="dxa"/>
          </w:tcPr>
          <w:p w14:paraId="57DE3E15" w14:textId="77777777" w:rsidR="00BE505B" w:rsidRPr="002E62CA" w:rsidRDefault="00BE505B" w:rsidP="00A80370">
            <w:pPr>
              <w:spacing w:after="0"/>
            </w:pPr>
            <w:r w:rsidRPr="002E62CA">
              <w:t>Ấn Độ</w:t>
            </w:r>
          </w:p>
        </w:tc>
        <w:tc>
          <w:tcPr>
            <w:tcW w:w="1222" w:type="dxa"/>
          </w:tcPr>
          <w:p w14:paraId="0400822D" w14:textId="77777777" w:rsidR="00BE505B" w:rsidRPr="002E62CA" w:rsidRDefault="00BE505B" w:rsidP="00A80370">
            <w:pPr>
              <w:spacing w:after="0"/>
              <w:jc w:val="right"/>
            </w:pPr>
            <w:r w:rsidRPr="002E62CA">
              <w:t>16,21</w:t>
            </w:r>
          </w:p>
        </w:tc>
        <w:tc>
          <w:tcPr>
            <w:tcW w:w="1543" w:type="dxa"/>
          </w:tcPr>
          <w:p w14:paraId="228EA3F5" w14:textId="77777777" w:rsidR="00BE505B" w:rsidRPr="002E62CA" w:rsidRDefault="00BE505B" w:rsidP="00A80370">
            <w:pPr>
              <w:spacing w:after="0"/>
              <w:jc w:val="right"/>
            </w:pPr>
            <w:r w:rsidRPr="002E62CA">
              <w:t>8,59</w:t>
            </w:r>
          </w:p>
        </w:tc>
        <w:tc>
          <w:tcPr>
            <w:tcW w:w="1543" w:type="dxa"/>
          </w:tcPr>
          <w:p w14:paraId="5534BCE7" w14:textId="77777777" w:rsidR="00BE505B" w:rsidRPr="002E62CA" w:rsidRDefault="00BE505B" w:rsidP="00A80370">
            <w:pPr>
              <w:spacing w:after="0"/>
              <w:jc w:val="right"/>
            </w:pPr>
            <w:r w:rsidRPr="002E62CA">
              <w:t>-4,40</w:t>
            </w:r>
          </w:p>
        </w:tc>
        <w:tc>
          <w:tcPr>
            <w:tcW w:w="1222" w:type="dxa"/>
          </w:tcPr>
          <w:p w14:paraId="633FCE05" w14:textId="77777777" w:rsidR="00BE505B" w:rsidRPr="002E62CA" w:rsidRDefault="00BE505B" w:rsidP="00A80370">
            <w:pPr>
              <w:spacing w:after="0"/>
              <w:jc w:val="right"/>
            </w:pPr>
            <w:r w:rsidRPr="002E62CA">
              <w:t>15,79</w:t>
            </w:r>
          </w:p>
        </w:tc>
        <w:tc>
          <w:tcPr>
            <w:tcW w:w="1221" w:type="dxa"/>
          </w:tcPr>
          <w:p w14:paraId="21CF896F" w14:textId="77777777" w:rsidR="00BE505B" w:rsidRPr="002E62CA" w:rsidRDefault="00BE505B" w:rsidP="00A80370">
            <w:pPr>
              <w:spacing w:after="0"/>
              <w:jc w:val="right"/>
            </w:pPr>
            <w:r w:rsidRPr="002E62CA">
              <w:t>1,03</w:t>
            </w:r>
          </w:p>
        </w:tc>
      </w:tr>
      <w:tr w:rsidR="00BE505B" w:rsidRPr="002E62CA" w14:paraId="1DF28789" w14:textId="77777777" w:rsidTr="002A04B4">
        <w:tc>
          <w:tcPr>
            <w:tcW w:w="2303" w:type="dxa"/>
          </w:tcPr>
          <w:p w14:paraId="4C188A2B" w14:textId="77777777" w:rsidR="00BE505B" w:rsidRPr="002E62CA" w:rsidRDefault="00BE505B" w:rsidP="00A80370">
            <w:pPr>
              <w:spacing w:after="0"/>
            </w:pPr>
            <w:r w:rsidRPr="002E62CA">
              <w:t>Hà Lan</w:t>
            </w:r>
          </w:p>
        </w:tc>
        <w:tc>
          <w:tcPr>
            <w:tcW w:w="1222" w:type="dxa"/>
          </w:tcPr>
          <w:p w14:paraId="64796FA2" w14:textId="77777777" w:rsidR="00BE505B" w:rsidRPr="002E62CA" w:rsidRDefault="00BE505B" w:rsidP="00A80370">
            <w:pPr>
              <w:spacing w:after="0"/>
              <w:jc w:val="right"/>
            </w:pPr>
            <w:r w:rsidRPr="002E62CA">
              <w:t>25,51</w:t>
            </w:r>
          </w:p>
        </w:tc>
        <w:tc>
          <w:tcPr>
            <w:tcW w:w="1543" w:type="dxa"/>
          </w:tcPr>
          <w:p w14:paraId="21BC75CA" w14:textId="77777777" w:rsidR="00BE505B" w:rsidRPr="002E62CA" w:rsidRDefault="00BE505B" w:rsidP="00A80370">
            <w:pPr>
              <w:spacing w:after="0"/>
              <w:jc w:val="right"/>
            </w:pPr>
            <w:r w:rsidRPr="002E62CA">
              <w:t>0,42</w:t>
            </w:r>
          </w:p>
        </w:tc>
        <w:tc>
          <w:tcPr>
            <w:tcW w:w="1543" w:type="dxa"/>
          </w:tcPr>
          <w:p w14:paraId="55FF9B5A" w14:textId="77777777" w:rsidR="00BE505B" w:rsidRPr="002E62CA" w:rsidRDefault="00BE505B" w:rsidP="00A80370">
            <w:pPr>
              <w:spacing w:after="0"/>
              <w:jc w:val="right"/>
            </w:pPr>
            <w:r w:rsidRPr="002E62CA">
              <w:t>-7,47</w:t>
            </w:r>
          </w:p>
        </w:tc>
        <w:tc>
          <w:tcPr>
            <w:tcW w:w="1222" w:type="dxa"/>
          </w:tcPr>
          <w:p w14:paraId="49F7A4C9" w14:textId="77777777" w:rsidR="00BE505B" w:rsidRPr="002E62CA" w:rsidRDefault="00BE505B" w:rsidP="00A80370">
            <w:pPr>
              <w:spacing w:after="0"/>
              <w:jc w:val="right"/>
            </w:pPr>
            <w:r w:rsidRPr="002E62CA">
              <w:t>23,92</w:t>
            </w:r>
          </w:p>
        </w:tc>
        <w:tc>
          <w:tcPr>
            <w:tcW w:w="1221" w:type="dxa"/>
          </w:tcPr>
          <w:p w14:paraId="3C798BBC" w14:textId="77777777" w:rsidR="00BE505B" w:rsidRPr="002E62CA" w:rsidRDefault="00BE505B" w:rsidP="00A80370">
            <w:pPr>
              <w:spacing w:after="0"/>
              <w:jc w:val="right"/>
            </w:pPr>
            <w:r w:rsidRPr="002E62CA">
              <w:t>-15,50</w:t>
            </w:r>
          </w:p>
        </w:tc>
      </w:tr>
      <w:tr w:rsidR="00BE505B" w:rsidRPr="002E62CA" w14:paraId="3B043B0E" w14:textId="77777777" w:rsidTr="002A04B4">
        <w:tc>
          <w:tcPr>
            <w:tcW w:w="2303" w:type="dxa"/>
          </w:tcPr>
          <w:p w14:paraId="7C465D3F" w14:textId="77777777" w:rsidR="00BE505B" w:rsidRPr="002E62CA" w:rsidRDefault="00BE505B" w:rsidP="00A80370">
            <w:pPr>
              <w:spacing w:after="0"/>
            </w:pPr>
            <w:r w:rsidRPr="002E62CA">
              <w:t>Tây Ban Nha</w:t>
            </w:r>
          </w:p>
        </w:tc>
        <w:tc>
          <w:tcPr>
            <w:tcW w:w="1222" w:type="dxa"/>
          </w:tcPr>
          <w:p w14:paraId="327428DB" w14:textId="77777777" w:rsidR="00BE505B" w:rsidRPr="002E62CA" w:rsidRDefault="00BE505B" w:rsidP="00A80370">
            <w:pPr>
              <w:spacing w:after="0"/>
              <w:jc w:val="right"/>
            </w:pPr>
            <w:r w:rsidRPr="002E62CA">
              <w:t>26,56</w:t>
            </w:r>
          </w:p>
        </w:tc>
        <w:tc>
          <w:tcPr>
            <w:tcW w:w="1543" w:type="dxa"/>
          </w:tcPr>
          <w:p w14:paraId="2D5033D9" w14:textId="77777777" w:rsidR="00BE505B" w:rsidRPr="002E62CA" w:rsidRDefault="00BE505B" w:rsidP="00A80370">
            <w:pPr>
              <w:spacing w:after="0"/>
              <w:jc w:val="right"/>
            </w:pPr>
            <w:r w:rsidRPr="002E62CA">
              <w:t>-16,46</w:t>
            </w:r>
          </w:p>
        </w:tc>
        <w:tc>
          <w:tcPr>
            <w:tcW w:w="1543" w:type="dxa"/>
          </w:tcPr>
          <w:p w14:paraId="78E1E0F3" w14:textId="77777777" w:rsidR="00BE505B" w:rsidRPr="002E62CA" w:rsidRDefault="00BE505B" w:rsidP="00A80370">
            <w:pPr>
              <w:spacing w:after="0"/>
              <w:jc w:val="right"/>
            </w:pPr>
            <w:r w:rsidRPr="002E62CA">
              <w:t>-13,22</w:t>
            </w:r>
          </w:p>
        </w:tc>
        <w:tc>
          <w:tcPr>
            <w:tcW w:w="1222" w:type="dxa"/>
          </w:tcPr>
          <w:p w14:paraId="0C7FB14F" w14:textId="77777777" w:rsidR="00BE505B" w:rsidRPr="002E62CA" w:rsidRDefault="00BE505B" w:rsidP="00A80370">
            <w:pPr>
              <w:spacing w:after="0"/>
              <w:jc w:val="right"/>
            </w:pPr>
            <w:r w:rsidRPr="002E62CA">
              <w:t>29,90</w:t>
            </w:r>
          </w:p>
        </w:tc>
        <w:tc>
          <w:tcPr>
            <w:tcW w:w="1221" w:type="dxa"/>
          </w:tcPr>
          <w:p w14:paraId="19C1CDE3" w14:textId="77777777" w:rsidR="00BE505B" w:rsidRPr="002E62CA" w:rsidRDefault="00BE505B" w:rsidP="00A80370">
            <w:pPr>
              <w:spacing w:after="0"/>
              <w:jc w:val="right"/>
            </w:pPr>
            <w:r w:rsidRPr="002E62CA">
              <w:t>-1,95</w:t>
            </w:r>
          </w:p>
        </w:tc>
      </w:tr>
      <w:tr w:rsidR="00BE505B" w:rsidRPr="002E62CA" w14:paraId="2326C0CC" w14:textId="77777777" w:rsidTr="002A04B4">
        <w:tc>
          <w:tcPr>
            <w:tcW w:w="2303" w:type="dxa"/>
          </w:tcPr>
          <w:p w14:paraId="2C5A6DC4" w14:textId="77777777" w:rsidR="00BE505B" w:rsidRPr="002E62CA" w:rsidRDefault="00BE505B" w:rsidP="00A80370">
            <w:pPr>
              <w:spacing w:after="0"/>
            </w:pPr>
            <w:r w:rsidRPr="002E62CA">
              <w:t>Cam-pu-chia</w:t>
            </w:r>
          </w:p>
        </w:tc>
        <w:tc>
          <w:tcPr>
            <w:tcW w:w="1222" w:type="dxa"/>
          </w:tcPr>
          <w:p w14:paraId="2431BE57" w14:textId="77777777" w:rsidR="00BE505B" w:rsidRPr="002E62CA" w:rsidRDefault="00BE505B" w:rsidP="00A80370">
            <w:pPr>
              <w:spacing w:after="0"/>
              <w:jc w:val="right"/>
            </w:pPr>
            <w:r w:rsidRPr="002E62CA">
              <w:t>14,58</w:t>
            </w:r>
          </w:p>
        </w:tc>
        <w:tc>
          <w:tcPr>
            <w:tcW w:w="1543" w:type="dxa"/>
          </w:tcPr>
          <w:p w14:paraId="235FC3AF" w14:textId="77777777" w:rsidR="00BE505B" w:rsidRPr="002E62CA" w:rsidRDefault="00BE505B" w:rsidP="00A80370">
            <w:pPr>
              <w:spacing w:after="0"/>
              <w:jc w:val="right"/>
            </w:pPr>
            <w:r w:rsidRPr="002E62CA">
              <w:t>-4,76</w:t>
            </w:r>
          </w:p>
        </w:tc>
        <w:tc>
          <w:tcPr>
            <w:tcW w:w="1543" w:type="dxa"/>
          </w:tcPr>
          <w:p w14:paraId="2BE2CD45" w14:textId="77777777" w:rsidR="00BE505B" w:rsidRPr="002E62CA" w:rsidRDefault="00BE505B" w:rsidP="00A80370">
            <w:pPr>
              <w:spacing w:after="0"/>
              <w:jc w:val="right"/>
            </w:pPr>
            <w:r w:rsidRPr="002E62CA">
              <w:t>-0,39</w:t>
            </w:r>
          </w:p>
        </w:tc>
        <w:tc>
          <w:tcPr>
            <w:tcW w:w="1222" w:type="dxa"/>
          </w:tcPr>
          <w:p w14:paraId="36E9887D" w14:textId="77777777" w:rsidR="00BE505B" w:rsidRPr="002E62CA" w:rsidRDefault="00BE505B" w:rsidP="00A80370">
            <w:pPr>
              <w:spacing w:after="0"/>
              <w:jc w:val="right"/>
            </w:pPr>
            <w:r w:rsidRPr="002E62CA">
              <w:t>15,43</w:t>
            </w:r>
          </w:p>
        </w:tc>
        <w:tc>
          <w:tcPr>
            <w:tcW w:w="1221" w:type="dxa"/>
          </w:tcPr>
          <w:p w14:paraId="3825F4A2" w14:textId="77777777" w:rsidR="00BE505B" w:rsidRPr="002E62CA" w:rsidRDefault="00BE505B" w:rsidP="00A80370">
            <w:pPr>
              <w:spacing w:after="0"/>
              <w:jc w:val="right"/>
            </w:pPr>
            <w:r w:rsidRPr="002E62CA">
              <w:t>-0,89</w:t>
            </w:r>
          </w:p>
        </w:tc>
      </w:tr>
      <w:tr w:rsidR="00BE505B" w:rsidRPr="002E62CA" w14:paraId="2521CEED" w14:textId="77777777" w:rsidTr="002A04B4">
        <w:tc>
          <w:tcPr>
            <w:tcW w:w="2303" w:type="dxa"/>
          </w:tcPr>
          <w:p w14:paraId="20BF12B3" w14:textId="77777777" w:rsidR="00BE505B" w:rsidRPr="002E62CA" w:rsidRDefault="00BE505B" w:rsidP="00A80370">
            <w:pPr>
              <w:spacing w:after="0"/>
            </w:pPr>
            <w:r w:rsidRPr="002E62CA">
              <w:t>Bồ Đào Nha</w:t>
            </w:r>
          </w:p>
        </w:tc>
        <w:tc>
          <w:tcPr>
            <w:tcW w:w="1222" w:type="dxa"/>
          </w:tcPr>
          <w:p w14:paraId="5D3D2688" w14:textId="77777777" w:rsidR="00BE505B" w:rsidRPr="002E62CA" w:rsidRDefault="00BE505B" w:rsidP="00A80370">
            <w:pPr>
              <w:spacing w:after="0"/>
              <w:jc w:val="right"/>
            </w:pPr>
            <w:r w:rsidRPr="002E62CA">
              <w:t>29,47</w:t>
            </w:r>
          </w:p>
        </w:tc>
        <w:tc>
          <w:tcPr>
            <w:tcW w:w="1543" w:type="dxa"/>
          </w:tcPr>
          <w:p w14:paraId="0DFC1084" w14:textId="77777777" w:rsidR="00BE505B" w:rsidRPr="002E62CA" w:rsidRDefault="00BE505B" w:rsidP="00A80370">
            <w:pPr>
              <w:spacing w:after="0"/>
              <w:jc w:val="right"/>
            </w:pPr>
            <w:r w:rsidRPr="002E62CA">
              <w:t>-14,59</w:t>
            </w:r>
          </w:p>
        </w:tc>
        <w:tc>
          <w:tcPr>
            <w:tcW w:w="1543" w:type="dxa"/>
          </w:tcPr>
          <w:p w14:paraId="1A125B04" w14:textId="77777777" w:rsidR="00BE505B" w:rsidRPr="002E62CA" w:rsidRDefault="00BE505B" w:rsidP="00A80370">
            <w:pPr>
              <w:spacing w:after="0"/>
              <w:jc w:val="right"/>
            </w:pPr>
            <w:r w:rsidRPr="002E62CA">
              <w:t>35,02</w:t>
            </w:r>
          </w:p>
        </w:tc>
        <w:tc>
          <w:tcPr>
            <w:tcW w:w="1222" w:type="dxa"/>
          </w:tcPr>
          <w:p w14:paraId="4D3A71BC" w14:textId="77777777" w:rsidR="00BE505B" w:rsidRPr="002E62CA" w:rsidRDefault="00BE505B" w:rsidP="00A80370">
            <w:pPr>
              <w:spacing w:after="0"/>
              <w:jc w:val="right"/>
            </w:pPr>
            <w:r w:rsidRPr="002E62CA">
              <w:t>30,52</w:t>
            </w:r>
          </w:p>
        </w:tc>
        <w:tc>
          <w:tcPr>
            <w:tcW w:w="1221" w:type="dxa"/>
          </w:tcPr>
          <w:p w14:paraId="562A057F" w14:textId="77777777" w:rsidR="00BE505B" w:rsidRPr="002E62CA" w:rsidRDefault="00BE505B" w:rsidP="00A80370">
            <w:pPr>
              <w:spacing w:after="0"/>
              <w:jc w:val="right"/>
            </w:pPr>
            <w:r w:rsidRPr="002E62CA">
              <w:t>39,78</w:t>
            </w:r>
          </w:p>
        </w:tc>
      </w:tr>
      <w:tr w:rsidR="00BE505B" w:rsidRPr="002E62CA" w14:paraId="225B9033" w14:textId="77777777" w:rsidTr="002A04B4">
        <w:tc>
          <w:tcPr>
            <w:tcW w:w="2303" w:type="dxa"/>
          </w:tcPr>
          <w:p w14:paraId="1D0C2242" w14:textId="77777777" w:rsidR="00BE505B" w:rsidRPr="002E62CA" w:rsidRDefault="00BE505B" w:rsidP="00A80370">
            <w:pPr>
              <w:spacing w:after="0"/>
            </w:pPr>
            <w:r w:rsidRPr="002E62CA">
              <w:t>Ai-len</w:t>
            </w:r>
          </w:p>
        </w:tc>
        <w:tc>
          <w:tcPr>
            <w:tcW w:w="1222" w:type="dxa"/>
          </w:tcPr>
          <w:p w14:paraId="758AEE61" w14:textId="77777777" w:rsidR="00BE505B" w:rsidRPr="002E62CA" w:rsidRDefault="00BE505B" w:rsidP="00A80370">
            <w:pPr>
              <w:spacing w:after="0"/>
              <w:jc w:val="right"/>
            </w:pPr>
            <w:r w:rsidRPr="002E62CA">
              <w:t>26,22</w:t>
            </w:r>
          </w:p>
        </w:tc>
        <w:tc>
          <w:tcPr>
            <w:tcW w:w="1543" w:type="dxa"/>
          </w:tcPr>
          <w:p w14:paraId="6DE7E61D" w14:textId="77777777" w:rsidR="00BE505B" w:rsidRPr="002E62CA" w:rsidRDefault="00BE505B" w:rsidP="00A80370">
            <w:pPr>
              <w:spacing w:after="0"/>
              <w:jc w:val="right"/>
            </w:pPr>
            <w:r w:rsidRPr="002E62CA">
              <w:t>-13,58</w:t>
            </w:r>
          </w:p>
        </w:tc>
        <w:tc>
          <w:tcPr>
            <w:tcW w:w="1543" w:type="dxa"/>
          </w:tcPr>
          <w:p w14:paraId="7473CF82" w14:textId="77777777" w:rsidR="00BE505B" w:rsidRPr="002E62CA" w:rsidRDefault="00BE505B" w:rsidP="00A80370">
            <w:pPr>
              <w:spacing w:after="0"/>
              <w:jc w:val="right"/>
            </w:pPr>
            <w:r w:rsidRPr="002E62CA">
              <w:t>28,27</w:t>
            </w:r>
          </w:p>
        </w:tc>
        <w:tc>
          <w:tcPr>
            <w:tcW w:w="1222" w:type="dxa"/>
          </w:tcPr>
          <w:p w14:paraId="19EC9A80" w14:textId="77777777" w:rsidR="00BE505B" w:rsidRPr="002E62CA" w:rsidRDefault="00BE505B" w:rsidP="00A80370">
            <w:pPr>
              <w:spacing w:after="0"/>
              <w:jc w:val="right"/>
            </w:pPr>
            <w:r w:rsidRPr="002E62CA">
              <w:t>28,25</w:t>
            </w:r>
          </w:p>
        </w:tc>
        <w:tc>
          <w:tcPr>
            <w:tcW w:w="1221" w:type="dxa"/>
          </w:tcPr>
          <w:p w14:paraId="24EFE61C" w14:textId="77777777" w:rsidR="00BE505B" w:rsidRPr="002E62CA" w:rsidRDefault="00BE505B" w:rsidP="00A80370">
            <w:pPr>
              <w:spacing w:after="0"/>
              <w:jc w:val="right"/>
            </w:pPr>
            <w:r w:rsidRPr="002E62CA">
              <w:t>-8,43</w:t>
            </w:r>
          </w:p>
        </w:tc>
      </w:tr>
      <w:tr w:rsidR="00BE505B" w:rsidRPr="002E62CA" w14:paraId="7507F9D1" w14:textId="77777777" w:rsidTr="002A04B4">
        <w:tc>
          <w:tcPr>
            <w:tcW w:w="2303" w:type="dxa"/>
          </w:tcPr>
          <w:p w14:paraId="2DB7A7B4" w14:textId="77777777" w:rsidR="00BE505B" w:rsidRPr="002E62CA" w:rsidRDefault="00BE505B" w:rsidP="00A80370">
            <w:pPr>
              <w:spacing w:after="0"/>
            </w:pPr>
            <w:r w:rsidRPr="002E62CA">
              <w:t>Thái Lan</w:t>
            </w:r>
          </w:p>
        </w:tc>
        <w:tc>
          <w:tcPr>
            <w:tcW w:w="1222" w:type="dxa"/>
          </w:tcPr>
          <w:p w14:paraId="79A9808D" w14:textId="77777777" w:rsidR="00BE505B" w:rsidRPr="002E62CA" w:rsidRDefault="00BE505B" w:rsidP="00A80370">
            <w:pPr>
              <w:spacing w:after="0"/>
              <w:jc w:val="right"/>
            </w:pPr>
            <w:r w:rsidRPr="002E62CA">
              <w:t>13,45</w:t>
            </w:r>
          </w:p>
        </w:tc>
        <w:tc>
          <w:tcPr>
            <w:tcW w:w="1543" w:type="dxa"/>
          </w:tcPr>
          <w:p w14:paraId="76B58B18" w14:textId="77777777" w:rsidR="00BE505B" w:rsidRPr="002E62CA" w:rsidRDefault="00BE505B" w:rsidP="00A80370">
            <w:pPr>
              <w:spacing w:after="0"/>
              <w:jc w:val="right"/>
            </w:pPr>
            <w:r w:rsidRPr="002E62CA">
              <w:t>-18,97</w:t>
            </w:r>
          </w:p>
        </w:tc>
        <w:tc>
          <w:tcPr>
            <w:tcW w:w="1543" w:type="dxa"/>
          </w:tcPr>
          <w:p w14:paraId="2DA60AE3" w14:textId="77777777" w:rsidR="00BE505B" w:rsidRPr="002E62CA" w:rsidRDefault="00BE505B" w:rsidP="00A80370">
            <w:pPr>
              <w:spacing w:after="0"/>
              <w:jc w:val="right"/>
            </w:pPr>
            <w:r w:rsidRPr="002E62CA">
              <w:t>-6,34</w:t>
            </w:r>
          </w:p>
        </w:tc>
        <w:tc>
          <w:tcPr>
            <w:tcW w:w="1222" w:type="dxa"/>
          </w:tcPr>
          <w:p w14:paraId="55FC60FC" w14:textId="77777777" w:rsidR="00BE505B" w:rsidRPr="002E62CA" w:rsidRDefault="00BE505B" w:rsidP="00A80370">
            <w:pPr>
              <w:spacing w:after="0"/>
              <w:jc w:val="right"/>
            </w:pPr>
            <w:r w:rsidRPr="002E62CA">
              <w:t>13,97</w:t>
            </w:r>
          </w:p>
        </w:tc>
        <w:tc>
          <w:tcPr>
            <w:tcW w:w="1221" w:type="dxa"/>
          </w:tcPr>
          <w:p w14:paraId="4E217811" w14:textId="77777777" w:rsidR="00BE505B" w:rsidRPr="002E62CA" w:rsidRDefault="00BE505B" w:rsidP="00A80370">
            <w:pPr>
              <w:spacing w:after="0"/>
              <w:jc w:val="right"/>
            </w:pPr>
            <w:r w:rsidRPr="002E62CA">
              <w:t>-3,06</w:t>
            </w:r>
          </w:p>
        </w:tc>
      </w:tr>
      <w:tr w:rsidR="00BE505B" w:rsidRPr="002E62CA" w14:paraId="3659F1EE" w14:textId="77777777" w:rsidTr="002A04B4">
        <w:tc>
          <w:tcPr>
            <w:tcW w:w="2303" w:type="dxa"/>
          </w:tcPr>
          <w:p w14:paraId="4E07B85E" w14:textId="77777777" w:rsidR="00BE505B" w:rsidRPr="002E62CA" w:rsidRDefault="00BE505B" w:rsidP="00A80370">
            <w:pPr>
              <w:spacing w:after="0"/>
            </w:pPr>
            <w:r w:rsidRPr="002E62CA">
              <w:t>Băng-la-đét</w:t>
            </w:r>
          </w:p>
        </w:tc>
        <w:tc>
          <w:tcPr>
            <w:tcW w:w="1222" w:type="dxa"/>
          </w:tcPr>
          <w:p w14:paraId="1938C84A" w14:textId="77777777" w:rsidR="00BE505B" w:rsidRPr="002E62CA" w:rsidRDefault="00BE505B" w:rsidP="00A80370">
            <w:pPr>
              <w:spacing w:after="0"/>
              <w:jc w:val="right"/>
            </w:pPr>
            <w:r w:rsidRPr="002E62CA">
              <w:t>12,79</w:t>
            </w:r>
          </w:p>
        </w:tc>
        <w:tc>
          <w:tcPr>
            <w:tcW w:w="1543" w:type="dxa"/>
          </w:tcPr>
          <w:p w14:paraId="32688611" w14:textId="77777777" w:rsidR="00BE505B" w:rsidRPr="002E62CA" w:rsidRDefault="00BE505B" w:rsidP="00A80370">
            <w:pPr>
              <w:spacing w:after="0"/>
              <w:jc w:val="right"/>
            </w:pPr>
            <w:r w:rsidRPr="002E62CA">
              <w:t>-9,02</w:t>
            </w:r>
          </w:p>
        </w:tc>
        <w:tc>
          <w:tcPr>
            <w:tcW w:w="1543" w:type="dxa"/>
          </w:tcPr>
          <w:p w14:paraId="6EEC0314" w14:textId="77777777" w:rsidR="00BE505B" w:rsidRPr="002E62CA" w:rsidRDefault="00BE505B" w:rsidP="00A80370">
            <w:pPr>
              <w:spacing w:after="0"/>
              <w:jc w:val="right"/>
            </w:pPr>
            <w:r w:rsidRPr="002E62CA">
              <w:t>31,63</w:t>
            </w:r>
          </w:p>
        </w:tc>
        <w:tc>
          <w:tcPr>
            <w:tcW w:w="1222" w:type="dxa"/>
          </w:tcPr>
          <w:p w14:paraId="6F3F0C5A" w14:textId="77777777" w:rsidR="00BE505B" w:rsidRPr="002E62CA" w:rsidRDefault="00BE505B" w:rsidP="00A80370">
            <w:pPr>
              <w:spacing w:after="0"/>
              <w:jc w:val="right"/>
            </w:pPr>
            <w:r w:rsidRPr="002E62CA">
              <w:t>13,94</w:t>
            </w:r>
          </w:p>
        </w:tc>
        <w:tc>
          <w:tcPr>
            <w:tcW w:w="1221" w:type="dxa"/>
          </w:tcPr>
          <w:p w14:paraId="60C9BCB9" w14:textId="77777777" w:rsidR="00BE505B" w:rsidRPr="002E62CA" w:rsidRDefault="00BE505B" w:rsidP="00A80370">
            <w:pPr>
              <w:spacing w:after="0"/>
              <w:jc w:val="right"/>
            </w:pPr>
            <w:r w:rsidRPr="002E62CA">
              <w:t>7,12</w:t>
            </w:r>
          </w:p>
        </w:tc>
      </w:tr>
      <w:tr w:rsidR="00BE505B" w:rsidRPr="002E62CA" w14:paraId="60926603" w14:textId="77777777" w:rsidTr="002A04B4">
        <w:tc>
          <w:tcPr>
            <w:tcW w:w="2303" w:type="dxa"/>
          </w:tcPr>
          <w:p w14:paraId="33A30071" w14:textId="77777777" w:rsidR="00BE505B" w:rsidRPr="002E62CA" w:rsidRDefault="00BE505B" w:rsidP="00A80370">
            <w:pPr>
              <w:spacing w:after="0"/>
            </w:pPr>
            <w:r w:rsidRPr="002E62CA">
              <w:lastRenderedPageBreak/>
              <w:t>Đan Mạch</w:t>
            </w:r>
          </w:p>
        </w:tc>
        <w:tc>
          <w:tcPr>
            <w:tcW w:w="1222" w:type="dxa"/>
          </w:tcPr>
          <w:p w14:paraId="0F54C5BF" w14:textId="77777777" w:rsidR="00BE505B" w:rsidRPr="002E62CA" w:rsidRDefault="00BE505B" w:rsidP="00A80370">
            <w:pPr>
              <w:spacing w:after="0"/>
              <w:jc w:val="right"/>
            </w:pPr>
            <w:r w:rsidRPr="002E62CA">
              <w:t>35,01</w:t>
            </w:r>
          </w:p>
        </w:tc>
        <w:tc>
          <w:tcPr>
            <w:tcW w:w="1543" w:type="dxa"/>
          </w:tcPr>
          <w:p w14:paraId="4232E9EF" w14:textId="77777777" w:rsidR="00BE505B" w:rsidRPr="002E62CA" w:rsidRDefault="00BE505B" w:rsidP="00A80370">
            <w:pPr>
              <w:spacing w:after="0"/>
              <w:jc w:val="right"/>
            </w:pPr>
            <w:r w:rsidRPr="002E62CA">
              <w:t>10,47</w:t>
            </w:r>
          </w:p>
        </w:tc>
        <w:tc>
          <w:tcPr>
            <w:tcW w:w="1543" w:type="dxa"/>
          </w:tcPr>
          <w:p w14:paraId="36453C7C" w14:textId="77777777" w:rsidR="00BE505B" w:rsidRPr="002E62CA" w:rsidRDefault="00BE505B" w:rsidP="00A80370">
            <w:pPr>
              <w:spacing w:after="0"/>
              <w:jc w:val="right"/>
            </w:pPr>
            <w:r w:rsidRPr="002E62CA">
              <w:t>12,84</w:t>
            </w:r>
          </w:p>
        </w:tc>
        <w:tc>
          <w:tcPr>
            <w:tcW w:w="1222" w:type="dxa"/>
          </w:tcPr>
          <w:p w14:paraId="192E1F8A" w14:textId="77777777" w:rsidR="00BE505B" w:rsidRPr="002E62CA" w:rsidRDefault="00BE505B" w:rsidP="00A80370">
            <w:pPr>
              <w:spacing w:after="0"/>
              <w:jc w:val="right"/>
            </w:pPr>
            <w:r w:rsidRPr="002E62CA">
              <w:t>34,66</w:t>
            </w:r>
          </w:p>
        </w:tc>
        <w:tc>
          <w:tcPr>
            <w:tcW w:w="1221" w:type="dxa"/>
          </w:tcPr>
          <w:p w14:paraId="197CB758" w14:textId="77777777" w:rsidR="00BE505B" w:rsidRPr="002E62CA" w:rsidRDefault="00BE505B" w:rsidP="00A80370">
            <w:pPr>
              <w:spacing w:after="0"/>
              <w:jc w:val="right"/>
            </w:pPr>
            <w:r w:rsidRPr="002E62CA">
              <w:t>58,63</w:t>
            </w:r>
          </w:p>
        </w:tc>
      </w:tr>
      <w:tr w:rsidR="00BE505B" w:rsidRPr="002E62CA" w14:paraId="19D452EF" w14:textId="77777777" w:rsidTr="002A04B4">
        <w:tc>
          <w:tcPr>
            <w:tcW w:w="2303" w:type="dxa"/>
          </w:tcPr>
          <w:p w14:paraId="6B606006" w14:textId="77777777" w:rsidR="00BE505B" w:rsidRPr="002E62CA" w:rsidRDefault="00BE505B" w:rsidP="00A80370">
            <w:pPr>
              <w:spacing w:after="0"/>
            </w:pPr>
            <w:r w:rsidRPr="002E62CA">
              <w:t>Hoa Kỳ</w:t>
            </w:r>
          </w:p>
        </w:tc>
        <w:tc>
          <w:tcPr>
            <w:tcW w:w="1222" w:type="dxa"/>
          </w:tcPr>
          <w:p w14:paraId="6B50A556" w14:textId="77777777" w:rsidR="00BE505B" w:rsidRPr="002E62CA" w:rsidRDefault="00BE505B" w:rsidP="00A80370">
            <w:pPr>
              <w:spacing w:after="0"/>
              <w:jc w:val="right"/>
            </w:pPr>
            <w:r w:rsidRPr="002E62CA">
              <w:t>35,91</w:t>
            </w:r>
          </w:p>
        </w:tc>
        <w:tc>
          <w:tcPr>
            <w:tcW w:w="1543" w:type="dxa"/>
          </w:tcPr>
          <w:p w14:paraId="0FE3C876" w14:textId="77777777" w:rsidR="00BE505B" w:rsidRPr="002E62CA" w:rsidRDefault="00BE505B" w:rsidP="00A80370">
            <w:pPr>
              <w:spacing w:after="0"/>
              <w:jc w:val="right"/>
            </w:pPr>
            <w:r w:rsidRPr="002E62CA">
              <w:t>44,75</w:t>
            </w:r>
          </w:p>
        </w:tc>
        <w:tc>
          <w:tcPr>
            <w:tcW w:w="1543" w:type="dxa"/>
          </w:tcPr>
          <w:p w14:paraId="308DFFDB" w14:textId="77777777" w:rsidR="00BE505B" w:rsidRPr="002E62CA" w:rsidRDefault="00BE505B" w:rsidP="00A80370">
            <w:pPr>
              <w:spacing w:after="0"/>
              <w:jc w:val="right"/>
            </w:pPr>
            <w:r w:rsidRPr="002E62CA">
              <w:t>36,21</w:t>
            </w:r>
          </w:p>
        </w:tc>
        <w:tc>
          <w:tcPr>
            <w:tcW w:w="1222" w:type="dxa"/>
          </w:tcPr>
          <w:p w14:paraId="529D35BF" w14:textId="77777777" w:rsidR="00BE505B" w:rsidRPr="002E62CA" w:rsidRDefault="00BE505B" w:rsidP="00A80370">
            <w:pPr>
              <w:spacing w:after="0"/>
              <w:jc w:val="right"/>
            </w:pPr>
            <w:r w:rsidRPr="002E62CA">
              <w:t>29,84</w:t>
            </w:r>
          </w:p>
        </w:tc>
        <w:tc>
          <w:tcPr>
            <w:tcW w:w="1221" w:type="dxa"/>
          </w:tcPr>
          <w:p w14:paraId="7423BB46" w14:textId="77777777" w:rsidR="00BE505B" w:rsidRPr="002E62CA" w:rsidRDefault="00BE505B" w:rsidP="00A80370">
            <w:pPr>
              <w:spacing w:after="0"/>
              <w:jc w:val="right"/>
            </w:pPr>
            <w:r w:rsidRPr="002E62CA">
              <w:t>3,69</w:t>
            </w:r>
          </w:p>
        </w:tc>
      </w:tr>
      <w:tr w:rsidR="00BE505B" w:rsidRPr="002E62CA" w14:paraId="32F0CB64" w14:textId="77777777" w:rsidTr="002A04B4">
        <w:tc>
          <w:tcPr>
            <w:tcW w:w="2303" w:type="dxa"/>
          </w:tcPr>
          <w:p w14:paraId="017E60E3" w14:textId="77777777" w:rsidR="00BE505B" w:rsidRPr="002E62CA" w:rsidRDefault="00BE505B" w:rsidP="00A80370">
            <w:pPr>
              <w:spacing w:after="0"/>
            </w:pPr>
            <w:r w:rsidRPr="002E62CA">
              <w:t>Thổ Nhĩ Kỳ</w:t>
            </w:r>
          </w:p>
        </w:tc>
        <w:tc>
          <w:tcPr>
            <w:tcW w:w="1222" w:type="dxa"/>
          </w:tcPr>
          <w:p w14:paraId="68579192" w14:textId="77777777" w:rsidR="00BE505B" w:rsidRPr="002E62CA" w:rsidRDefault="00BE505B" w:rsidP="00A80370">
            <w:pPr>
              <w:spacing w:after="0"/>
              <w:jc w:val="right"/>
            </w:pPr>
            <w:r w:rsidRPr="002E62CA">
              <w:t>18,11</w:t>
            </w:r>
          </w:p>
        </w:tc>
        <w:tc>
          <w:tcPr>
            <w:tcW w:w="1543" w:type="dxa"/>
          </w:tcPr>
          <w:p w14:paraId="02787538" w14:textId="77777777" w:rsidR="00BE505B" w:rsidRPr="002E62CA" w:rsidRDefault="00BE505B" w:rsidP="00A80370">
            <w:pPr>
              <w:spacing w:after="0"/>
              <w:jc w:val="right"/>
            </w:pPr>
            <w:r w:rsidRPr="002E62CA">
              <w:t>7,01</w:t>
            </w:r>
          </w:p>
        </w:tc>
        <w:tc>
          <w:tcPr>
            <w:tcW w:w="1543" w:type="dxa"/>
          </w:tcPr>
          <w:p w14:paraId="6235A8DA" w14:textId="77777777" w:rsidR="00BE505B" w:rsidRPr="002E62CA" w:rsidRDefault="00BE505B" w:rsidP="00A80370">
            <w:pPr>
              <w:spacing w:after="0"/>
              <w:jc w:val="right"/>
            </w:pPr>
            <w:r w:rsidRPr="002E62CA">
              <w:t>-5,53</w:t>
            </w:r>
          </w:p>
        </w:tc>
        <w:tc>
          <w:tcPr>
            <w:tcW w:w="1222" w:type="dxa"/>
          </w:tcPr>
          <w:p w14:paraId="3F9BA64A" w14:textId="77777777" w:rsidR="00BE505B" w:rsidRPr="002E62CA" w:rsidRDefault="00BE505B" w:rsidP="00A80370">
            <w:pPr>
              <w:spacing w:after="0"/>
              <w:jc w:val="right"/>
            </w:pPr>
            <w:r w:rsidRPr="002E62CA">
              <w:t>18,22</w:t>
            </w:r>
          </w:p>
        </w:tc>
        <w:tc>
          <w:tcPr>
            <w:tcW w:w="1221" w:type="dxa"/>
          </w:tcPr>
          <w:p w14:paraId="51472F5C" w14:textId="77777777" w:rsidR="00BE505B" w:rsidRPr="002E62CA" w:rsidRDefault="00BE505B" w:rsidP="00A80370">
            <w:pPr>
              <w:spacing w:after="0"/>
              <w:jc w:val="right"/>
            </w:pPr>
            <w:r w:rsidRPr="002E62CA">
              <w:t>3,40</w:t>
            </w:r>
          </w:p>
        </w:tc>
      </w:tr>
      <w:tr w:rsidR="00BE505B" w:rsidRPr="002E62CA" w14:paraId="5BB24A4A" w14:textId="77777777" w:rsidTr="002A04B4">
        <w:tc>
          <w:tcPr>
            <w:tcW w:w="2303" w:type="dxa"/>
          </w:tcPr>
          <w:p w14:paraId="5AB7958A" w14:textId="77777777" w:rsidR="00BE505B" w:rsidRPr="002E62CA" w:rsidRDefault="00BE505B" w:rsidP="00A80370">
            <w:pPr>
              <w:spacing w:after="0"/>
            </w:pPr>
            <w:r w:rsidRPr="002E62CA">
              <w:t>Hồng Kông (Trung Quốc)</w:t>
            </w:r>
          </w:p>
        </w:tc>
        <w:tc>
          <w:tcPr>
            <w:tcW w:w="1222" w:type="dxa"/>
          </w:tcPr>
          <w:p w14:paraId="4FF0C3A5" w14:textId="77777777" w:rsidR="00BE505B" w:rsidRPr="002E62CA" w:rsidRDefault="00BE505B" w:rsidP="00A80370">
            <w:pPr>
              <w:spacing w:after="0"/>
              <w:jc w:val="right"/>
            </w:pPr>
            <w:r w:rsidRPr="002E62CA">
              <w:t>17,13</w:t>
            </w:r>
          </w:p>
        </w:tc>
        <w:tc>
          <w:tcPr>
            <w:tcW w:w="1543" w:type="dxa"/>
          </w:tcPr>
          <w:p w14:paraId="628E7C16" w14:textId="77777777" w:rsidR="00BE505B" w:rsidRPr="002E62CA" w:rsidRDefault="00BE505B" w:rsidP="00A80370">
            <w:pPr>
              <w:spacing w:after="0"/>
              <w:jc w:val="right"/>
            </w:pPr>
            <w:r w:rsidRPr="002E62CA">
              <w:t>29,87</w:t>
            </w:r>
          </w:p>
        </w:tc>
        <w:tc>
          <w:tcPr>
            <w:tcW w:w="1543" w:type="dxa"/>
          </w:tcPr>
          <w:p w14:paraId="0F3B4E75" w14:textId="77777777" w:rsidR="00BE505B" w:rsidRPr="002E62CA" w:rsidRDefault="00BE505B" w:rsidP="00A80370">
            <w:pPr>
              <w:spacing w:after="0"/>
              <w:jc w:val="right"/>
            </w:pPr>
            <w:r w:rsidRPr="002E62CA">
              <w:t>15,50</w:t>
            </w:r>
          </w:p>
        </w:tc>
        <w:tc>
          <w:tcPr>
            <w:tcW w:w="1222" w:type="dxa"/>
          </w:tcPr>
          <w:p w14:paraId="713D98A5" w14:textId="77777777" w:rsidR="00BE505B" w:rsidRPr="002E62CA" w:rsidRDefault="00BE505B" w:rsidP="00A80370">
            <w:pPr>
              <w:spacing w:after="0"/>
              <w:jc w:val="right"/>
            </w:pPr>
            <w:r w:rsidRPr="002E62CA">
              <w:t>16,01</w:t>
            </w:r>
          </w:p>
        </w:tc>
        <w:tc>
          <w:tcPr>
            <w:tcW w:w="1221" w:type="dxa"/>
          </w:tcPr>
          <w:p w14:paraId="6315F058" w14:textId="77777777" w:rsidR="00BE505B" w:rsidRPr="002E62CA" w:rsidRDefault="00BE505B" w:rsidP="00A80370">
            <w:pPr>
              <w:spacing w:after="0"/>
              <w:jc w:val="right"/>
            </w:pPr>
            <w:r w:rsidRPr="002E62CA">
              <w:t>-19,88</w:t>
            </w:r>
          </w:p>
        </w:tc>
      </w:tr>
      <w:tr w:rsidR="00BE505B" w:rsidRPr="002E62CA" w14:paraId="6F642735" w14:textId="77777777" w:rsidTr="002A04B4">
        <w:tc>
          <w:tcPr>
            <w:tcW w:w="2303" w:type="dxa"/>
          </w:tcPr>
          <w:p w14:paraId="61D8EF6B" w14:textId="77777777" w:rsidR="00BE505B" w:rsidRPr="002E62CA" w:rsidRDefault="00BE505B" w:rsidP="00A80370">
            <w:pPr>
              <w:spacing w:after="0"/>
            </w:pPr>
            <w:r w:rsidRPr="002E62CA">
              <w:t>Thụy Điển</w:t>
            </w:r>
          </w:p>
        </w:tc>
        <w:tc>
          <w:tcPr>
            <w:tcW w:w="1222" w:type="dxa"/>
          </w:tcPr>
          <w:p w14:paraId="5A65C359" w14:textId="77777777" w:rsidR="00BE505B" w:rsidRPr="002E62CA" w:rsidRDefault="00BE505B" w:rsidP="00A80370">
            <w:pPr>
              <w:spacing w:after="0"/>
              <w:jc w:val="right"/>
            </w:pPr>
            <w:r w:rsidRPr="002E62CA">
              <w:t>50,86</w:t>
            </w:r>
          </w:p>
        </w:tc>
        <w:tc>
          <w:tcPr>
            <w:tcW w:w="1543" w:type="dxa"/>
          </w:tcPr>
          <w:p w14:paraId="0D040141" w14:textId="77777777" w:rsidR="00BE505B" w:rsidRPr="002E62CA" w:rsidRDefault="00BE505B" w:rsidP="00A80370">
            <w:pPr>
              <w:spacing w:after="0"/>
              <w:jc w:val="right"/>
            </w:pPr>
            <w:r w:rsidRPr="002E62CA">
              <w:t>-6,41</w:t>
            </w:r>
          </w:p>
        </w:tc>
        <w:tc>
          <w:tcPr>
            <w:tcW w:w="1543" w:type="dxa"/>
          </w:tcPr>
          <w:p w14:paraId="6DB0DEDF" w14:textId="77777777" w:rsidR="00BE505B" w:rsidRPr="002E62CA" w:rsidRDefault="00BE505B" w:rsidP="00A80370">
            <w:pPr>
              <w:spacing w:after="0"/>
              <w:jc w:val="right"/>
            </w:pPr>
            <w:r w:rsidRPr="002E62CA">
              <w:t>40,99</w:t>
            </w:r>
          </w:p>
        </w:tc>
        <w:tc>
          <w:tcPr>
            <w:tcW w:w="1222" w:type="dxa"/>
          </w:tcPr>
          <w:p w14:paraId="3562FD0F" w14:textId="77777777" w:rsidR="00BE505B" w:rsidRPr="002E62CA" w:rsidRDefault="00BE505B" w:rsidP="00A80370">
            <w:pPr>
              <w:spacing w:after="0"/>
              <w:jc w:val="right"/>
            </w:pPr>
            <w:r w:rsidRPr="002E62CA">
              <w:t>46,05</w:t>
            </w:r>
          </w:p>
        </w:tc>
        <w:tc>
          <w:tcPr>
            <w:tcW w:w="1221" w:type="dxa"/>
          </w:tcPr>
          <w:p w14:paraId="3192FF98" w14:textId="77777777" w:rsidR="00BE505B" w:rsidRPr="002E62CA" w:rsidRDefault="00BE505B" w:rsidP="00A80370">
            <w:pPr>
              <w:spacing w:after="0"/>
              <w:jc w:val="right"/>
            </w:pPr>
            <w:r w:rsidRPr="002E62CA">
              <w:t>9,21</w:t>
            </w:r>
          </w:p>
        </w:tc>
      </w:tr>
      <w:tr w:rsidR="00BE505B" w:rsidRPr="002E62CA" w14:paraId="491E6E84" w14:textId="77777777" w:rsidTr="002A04B4">
        <w:tc>
          <w:tcPr>
            <w:tcW w:w="2303" w:type="dxa"/>
          </w:tcPr>
          <w:p w14:paraId="704116E9" w14:textId="77777777" w:rsidR="00BE505B" w:rsidRPr="002E62CA" w:rsidRDefault="00BE505B" w:rsidP="00A80370">
            <w:pPr>
              <w:spacing w:after="0"/>
            </w:pPr>
            <w:r w:rsidRPr="002E62CA">
              <w:t>Áo</w:t>
            </w:r>
          </w:p>
        </w:tc>
        <w:tc>
          <w:tcPr>
            <w:tcW w:w="1222" w:type="dxa"/>
          </w:tcPr>
          <w:p w14:paraId="0C18CFD3" w14:textId="77777777" w:rsidR="00BE505B" w:rsidRPr="002E62CA" w:rsidRDefault="00BE505B" w:rsidP="00A80370">
            <w:pPr>
              <w:spacing w:after="0"/>
              <w:jc w:val="right"/>
            </w:pPr>
            <w:r w:rsidRPr="002E62CA">
              <w:t>33,04</w:t>
            </w:r>
          </w:p>
        </w:tc>
        <w:tc>
          <w:tcPr>
            <w:tcW w:w="1543" w:type="dxa"/>
          </w:tcPr>
          <w:p w14:paraId="2EE989C6" w14:textId="77777777" w:rsidR="00BE505B" w:rsidRPr="002E62CA" w:rsidRDefault="00BE505B" w:rsidP="00A80370">
            <w:pPr>
              <w:spacing w:after="0"/>
              <w:jc w:val="right"/>
            </w:pPr>
            <w:r w:rsidRPr="002E62CA">
              <w:t>3,42</w:t>
            </w:r>
          </w:p>
        </w:tc>
        <w:tc>
          <w:tcPr>
            <w:tcW w:w="1543" w:type="dxa"/>
          </w:tcPr>
          <w:p w14:paraId="50574CA4" w14:textId="77777777" w:rsidR="00BE505B" w:rsidRPr="002E62CA" w:rsidRDefault="00BE505B" w:rsidP="00A80370">
            <w:pPr>
              <w:spacing w:after="0"/>
              <w:jc w:val="right"/>
            </w:pPr>
            <w:r w:rsidRPr="002E62CA">
              <w:t>5,74</w:t>
            </w:r>
          </w:p>
        </w:tc>
        <w:tc>
          <w:tcPr>
            <w:tcW w:w="1222" w:type="dxa"/>
          </w:tcPr>
          <w:p w14:paraId="40241601" w14:textId="77777777" w:rsidR="00BE505B" w:rsidRPr="002E62CA" w:rsidRDefault="00BE505B" w:rsidP="00A80370">
            <w:pPr>
              <w:spacing w:after="0"/>
              <w:jc w:val="right"/>
            </w:pPr>
            <w:r w:rsidRPr="002E62CA">
              <w:t>32,02</w:t>
            </w:r>
          </w:p>
        </w:tc>
        <w:tc>
          <w:tcPr>
            <w:tcW w:w="1221" w:type="dxa"/>
          </w:tcPr>
          <w:p w14:paraId="436D09D1" w14:textId="77777777" w:rsidR="00BE505B" w:rsidRPr="002E62CA" w:rsidRDefault="00BE505B" w:rsidP="00A80370">
            <w:pPr>
              <w:spacing w:after="0"/>
              <w:jc w:val="right"/>
            </w:pPr>
            <w:r w:rsidRPr="002E62CA">
              <w:t>29,13</w:t>
            </w:r>
          </w:p>
        </w:tc>
      </w:tr>
      <w:tr w:rsidR="00BE505B" w:rsidRPr="002E62CA" w14:paraId="3865A5CB" w14:textId="77777777" w:rsidTr="002A04B4">
        <w:tc>
          <w:tcPr>
            <w:tcW w:w="2303" w:type="dxa"/>
          </w:tcPr>
          <w:p w14:paraId="2F82A4C2" w14:textId="77777777" w:rsidR="00BE505B" w:rsidRPr="002E62CA" w:rsidRDefault="00BE505B" w:rsidP="00A80370">
            <w:pPr>
              <w:spacing w:after="0"/>
            </w:pPr>
            <w:r w:rsidRPr="002E62CA">
              <w:t>Ô-xtrây-li-a</w:t>
            </w:r>
          </w:p>
        </w:tc>
        <w:tc>
          <w:tcPr>
            <w:tcW w:w="1222" w:type="dxa"/>
          </w:tcPr>
          <w:p w14:paraId="41F7620B" w14:textId="77777777" w:rsidR="00BE505B" w:rsidRPr="002E62CA" w:rsidRDefault="00BE505B" w:rsidP="00A80370">
            <w:pPr>
              <w:spacing w:after="0"/>
              <w:jc w:val="right"/>
            </w:pPr>
            <w:r w:rsidRPr="002E62CA">
              <w:t>40,11</w:t>
            </w:r>
          </w:p>
        </w:tc>
        <w:tc>
          <w:tcPr>
            <w:tcW w:w="1543" w:type="dxa"/>
          </w:tcPr>
          <w:p w14:paraId="4A792958" w14:textId="77777777" w:rsidR="00BE505B" w:rsidRPr="002E62CA" w:rsidRDefault="00BE505B" w:rsidP="00A80370">
            <w:pPr>
              <w:spacing w:after="0"/>
              <w:jc w:val="right"/>
            </w:pPr>
            <w:r w:rsidRPr="002E62CA">
              <w:t>2,47</w:t>
            </w:r>
          </w:p>
        </w:tc>
        <w:tc>
          <w:tcPr>
            <w:tcW w:w="1543" w:type="dxa"/>
          </w:tcPr>
          <w:p w14:paraId="2533FDA5" w14:textId="77777777" w:rsidR="00BE505B" w:rsidRPr="002E62CA" w:rsidRDefault="00BE505B" w:rsidP="00A80370">
            <w:pPr>
              <w:spacing w:after="0"/>
              <w:jc w:val="right"/>
            </w:pPr>
            <w:r w:rsidRPr="002E62CA">
              <w:t>18,41</w:t>
            </w:r>
          </w:p>
        </w:tc>
        <w:tc>
          <w:tcPr>
            <w:tcW w:w="1222" w:type="dxa"/>
          </w:tcPr>
          <w:p w14:paraId="56967343" w14:textId="77777777" w:rsidR="00BE505B" w:rsidRPr="002E62CA" w:rsidRDefault="00BE505B" w:rsidP="00A80370">
            <w:pPr>
              <w:spacing w:after="0"/>
              <w:jc w:val="right"/>
            </w:pPr>
            <w:r w:rsidRPr="002E62CA">
              <w:t>32,71</w:t>
            </w:r>
          </w:p>
        </w:tc>
        <w:tc>
          <w:tcPr>
            <w:tcW w:w="1221" w:type="dxa"/>
          </w:tcPr>
          <w:p w14:paraId="64D0C6C0" w14:textId="77777777" w:rsidR="00BE505B" w:rsidRPr="002E62CA" w:rsidRDefault="00BE505B" w:rsidP="00A80370">
            <w:pPr>
              <w:spacing w:after="0"/>
              <w:jc w:val="right"/>
            </w:pPr>
            <w:r w:rsidRPr="002E62CA">
              <w:t>-8,90</w:t>
            </w:r>
          </w:p>
        </w:tc>
      </w:tr>
      <w:tr w:rsidR="00BE505B" w:rsidRPr="002E62CA" w14:paraId="003D91F6" w14:textId="77777777" w:rsidTr="002A04B4">
        <w:tc>
          <w:tcPr>
            <w:tcW w:w="2303" w:type="dxa"/>
          </w:tcPr>
          <w:p w14:paraId="2E9621C2" w14:textId="77777777" w:rsidR="00BE505B" w:rsidRPr="002E62CA" w:rsidRDefault="00BE505B" w:rsidP="00A80370">
            <w:pPr>
              <w:spacing w:after="0"/>
            </w:pPr>
            <w:r w:rsidRPr="002E62CA">
              <w:t>Thụy Sỹ</w:t>
            </w:r>
          </w:p>
        </w:tc>
        <w:tc>
          <w:tcPr>
            <w:tcW w:w="1222" w:type="dxa"/>
          </w:tcPr>
          <w:p w14:paraId="5099CE1E" w14:textId="77777777" w:rsidR="00BE505B" w:rsidRPr="002E62CA" w:rsidRDefault="00BE505B" w:rsidP="00A80370">
            <w:pPr>
              <w:spacing w:after="0"/>
              <w:jc w:val="right"/>
            </w:pPr>
            <w:r w:rsidRPr="002E62CA">
              <w:t>72,68</w:t>
            </w:r>
          </w:p>
        </w:tc>
        <w:tc>
          <w:tcPr>
            <w:tcW w:w="1543" w:type="dxa"/>
          </w:tcPr>
          <w:p w14:paraId="3785290B" w14:textId="77777777" w:rsidR="00BE505B" w:rsidRPr="002E62CA" w:rsidRDefault="00BE505B" w:rsidP="00A80370">
            <w:pPr>
              <w:spacing w:after="0"/>
              <w:jc w:val="right"/>
            </w:pPr>
            <w:r w:rsidRPr="002E62CA">
              <w:t>-21,84</w:t>
            </w:r>
          </w:p>
        </w:tc>
        <w:tc>
          <w:tcPr>
            <w:tcW w:w="1543" w:type="dxa"/>
          </w:tcPr>
          <w:p w14:paraId="0A84642A" w14:textId="77777777" w:rsidR="00BE505B" w:rsidRPr="002E62CA" w:rsidRDefault="00BE505B" w:rsidP="00A80370">
            <w:pPr>
              <w:spacing w:after="0"/>
              <w:jc w:val="right"/>
            </w:pPr>
            <w:r w:rsidRPr="002E62CA">
              <w:t>27,85</w:t>
            </w:r>
          </w:p>
        </w:tc>
        <w:tc>
          <w:tcPr>
            <w:tcW w:w="1222" w:type="dxa"/>
          </w:tcPr>
          <w:p w14:paraId="14035895" w14:textId="77777777" w:rsidR="00BE505B" w:rsidRPr="002E62CA" w:rsidRDefault="00BE505B" w:rsidP="00A80370">
            <w:pPr>
              <w:spacing w:after="0"/>
              <w:jc w:val="right"/>
            </w:pPr>
            <w:r w:rsidRPr="002E62CA">
              <w:t>65,77</w:t>
            </w:r>
          </w:p>
        </w:tc>
        <w:tc>
          <w:tcPr>
            <w:tcW w:w="1221" w:type="dxa"/>
          </w:tcPr>
          <w:p w14:paraId="5F69FDE1" w14:textId="77777777" w:rsidR="00BE505B" w:rsidRPr="002E62CA" w:rsidRDefault="00BE505B" w:rsidP="00A80370">
            <w:pPr>
              <w:spacing w:after="0"/>
              <w:jc w:val="right"/>
            </w:pPr>
            <w:r w:rsidRPr="002E62CA">
              <w:t>-43,90</w:t>
            </w:r>
          </w:p>
        </w:tc>
      </w:tr>
      <w:tr w:rsidR="00BE505B" w:rsidRPr="002E62CA" w14:paraId="498B2E67" w14:textId="77777777" w:rsidTr="002A04B4">
        <w:tc>
          <w:tcPr>
            <w:tcW w:w="2303" w:type="dxa"/>
          </w:tcPr>
          <w:p w14:paraId="55152916" w14:textId="77777777" w:rsidR="00BE505B" w:rsidRPr="002E62CA" w:rsidRDefault="00BE505B" w:rsidP="00A80370">
            <w:pPr>
              <w:spacing w:after="0"/>
            </w:pPr>
            <w:r w:rsidRPr="002E62CA">
              <w:t>Ma-rốc</w:t>
            </w:r>
          </w:p>
        </w:tc>
        <w:tc>
          <w:tcPr>
            <w:tcW w:w="1222" w:type="dxa"/>
          </w:tcPr>
          <w:p w14:paraId="27D61CF8" w14:textId="77777777" w:rsidR="00BE505B" w:rsidRPr="002E62CA" w:rsidRDefault="00BE505B" w:rsidP="00A80370">
            <w:pPr>
              <w:spacing w:after="0"/>
              <w:jc w:val="right"/>
            </w:pPr>
            <w:r w:rsidRPr="002E62CA">
              <w:t>28,27</w:t>
            </w:r>
          </w:p>
        </w:tc>
        <w:tc>
          <w:tcPr>
            <w:tcW w:w="1543" w:type="dxa"/>
          </w:tcPr>
          <w:p w14:paraId="5C220E24" w14:textId="77777777" w:rsidR="00BE505B" w:rsidRPr="002E62CA" w:rsidRDefault="00BE505B" w:rsidP="00A80370">
            <w:pPr>
              <w:spacing w:after="0"/>
              <w:jc w:val="right"/>
            </w:pPr>
            <w:r w:rsidRPr="002E62CA">
              <w:t>-5,13</w:t>
            </w:r>
          </w:p>
        </w:tc>
        <w:tc>
          <w:tcPr>
            <w:tcW w:w="1543" w:type="dxa"/>
          </w:tcPr>
          <w:p w14:paraId="21854FD3" w14:textId="77777777" w:rsidR="00BE505B" w:rsidRPr="002E62CA" w:rsidRDefault="00BE505B" w:rsidP="00A80370">
            <w:pPr>
              <w:spacing w:after="0"/>
              <w:jc w:val="right"/>
            </w:pPr>
            <w:r w:rsidRPr="002E62CA">
              <w:t>-2,14</w:t>
            </w:r>
          </w:p>
        </w:tc>
        <w:tc>
          <w:tcPr>
            <w:tcW w:w="1222" w:type="dxa"/>
          </w:tcPr>
          <w:p w14:paraId="125415D7" w14:textId="77777777" w:rsidR="00BE505B" w:rsidRPr="002E62CA" w:rsidRDefault="00BE505B" w:rsidP="00A80370">
            <w:pPr>
              <w:spacing w:after="0"/>
              <w:jc w:val="right"/>
            </w:pPr>
            <w:r w:rsidRPr="002E62CA">
              <w:t>29,24</w:t>
            </w:r>
          </w:p>
        </w:tc>
        <w:tc>
          <w:tcPr>
            <w:tcW w:w="1221" w:type="dxa"/>
          </w:tcPr>
          <w:p w14:paraId="3ED697D2" w14:textId="77777777" w:rsidR="00BE505B" w:rsidRPr="002E62CA" w:rsidRDefault="00BE505B" w:rsidP="00A80370">
            <w:pPr>
              <w:spacing w:after="0"/>
              <w:jc w:val="right"/>
            </w:pPr>
            <w:r w:rsidRPr="002E62CA">
              <w:t>11,54</w:t>
            </w:r>
          </w:p>
        </w:tc>
      </w:tr>
      <w:tr w:rsidR="00BE505B" w:rsidRPr="002E62CA" w14:paraId="29A6F4A4" w14:textId="77777777" w:rsidTr="002A04B4">
        <w:tc>
          <w:tcPr>
            <w:tcW w:w="2303" w:type="dxa"/>
          </w:tcPr>
          <w:p w14:paraId="7B7FFA75" w14:textId="77777777" w:rsidR="00BE505B" w:rsidRPr="002E62CA" w:rsidRDefault="00BE505B" w:rsidP="00A80370">
            <w:pPr>
              <w:spacing w:after="0"/>
            </w:pPr>
            <w:r w:rsidRPr="002E62CA">
              <w:t>Ba Lan</w:t>
            </w:r>
          </w:p>
        </w:tc>
        <w:tc>
          <w:tcPr>
            <w:tcW w:w="1222" w:type="dxa"/>
          </w:tcPr>
          <w:p w14:paraId="77B860EC" w14:textId="77777777" w:rsidR="00BE505B" w:rsidRPr="002E62CA" w:rsidRDefault="00BE505B" w:rsidP="00A80370">
            <w:pPr>
              <w:spacing w:after="0"/>
              <w:jc w:val="right"/>
            </w:pPr>
            <w:r w:rsidRPr="002E62CA">
              <w:t>23,82</w:t>
            </w:r>
          </w:p>
        </w:tc>
        <w:tc>
          <w:tcPr>
            <w:tcW w:w="1543" w:type="dxa"/>
          </w:tcPr>
          <w:p w14:paraId="776B38D7" w14:textId="77777777" w:rsidR="00BE505B" w:rsidRPr="002E62CA" w:rsidRDefault="00BE505B" w:rsidP="00A80370">
            <w:pPr>
              <w:spacing w:after="0"/>
              <w:jc w:val="right"/>
            </w:pPr>
            <w:r w:rsidRPr="002E62CA">
              <w:t>-31,55</w:t>
            </w:r>
          </w:p>
        </w:tc>
        <w:tc>
          <w:tcPr>
            <w:tcW w:w="1543" w:type="dxa"/>
          </w:tcPr>
          <w:p w14:paraId="67707ABA" w14:textId="77777777" w:rsidR="00BE505B" w:rsidRPr="002E62CA" w:rsidRDefault="00BE505B" w:rsidP="00A80370">
            <w:pPr>
              <w:spacing w:after="0"/>
              <w:jc w:val="right"/>
            </w:pPr>
            <w:r w:rsidRPr="002E62CA">
              <w:t>-6,08</w:t>
            </w:r>
          </w:p>
        </w:tc>
        <w:tc>
          <w:tcPr>
            <w:tcW w:w="1222" w:type="dxa"/>
          </w:tcPr>
          <w:p w14:paraId="61211DB1" w14:textId="77777777" w:rsidR="00BE505B" w:rsidRPr="002E62CA" w:rsidRDefault="00BE505B" w:rsidP="00A80370">
            <w:pPr>
              <w:spacing w:after="0"/>
              <w:jc w:val="right"/>
            </w:pPr>
            <w:r w:rsidRPr="002E62CA">
              <w:t>22,98</w:t>
            </w:r>
          </w:p>
        </w:tc>
        <w:tc>
          <w:tcPr>
            <w:tcW w:w="1221" w:type="dxa"/>
          </w:tcPr>
          <w:p w14:paraId="4E7CED43" w14:textId="77777777" w:rsidR="00BE505B" w:rsidRPr="002E62CA" w:rsidRDefault="00BE505B" w:rsidP="00A80370">
            <w:pPr>
              <w:spacing w:after="0"/>
              <w:jc w:val="right"/>
            </w:pPr>
            <w:r w:rsidRPr="002E62CA">
              <w:t>9,30</w:t>
            </w:r>
          </w:p>
        </w:tc>
      </w:tr>
      <w:tr w:rsidR="00BE505B" w:rsidRPr="002E62CA" w14:paraId="133A1F62" w14:textId="77777777" w:rsidTr="002A04B4">
        <w:tc>
          <w:tcPr>
            <w:tcW w:w="2303" w:type="dxa"/>
          </w:tcPr>
          <w:p w14:paraId="0503EE21" w14:textId="77777777" w:rsidR="00BE505B" w:rsidRPr="002E62CA" w:rsidRDefault="00BE505B" w:rsidP="00A80370">
            <w:pPr>
              <w:spacing w:after="0"/>
            </w:pPr>
            <w:r w:rsidRPr="002E62CA">
              <w:t>Bra-xin</w:t>
            </w:r>
          </w:p>
        </w:tc>
        <w:tc>
          <w:tcPr>
            <w:tcW w:w="1222" w:type="dxa"/>
          </w:tcPr>
          <w:p w14:paraId="02D32476" w14:textId="77777777" w:rsidR="00BE505B" w:rsidRPr="002E62CA" w:rsidRDefault="00BE505B" w:rsidP="00A80370">
            <w:pPr>
              <w:spacing w:after="0"/>
              <w:jc w:val="right"/>
            </w:pPr>
            <w:r w:rsidRPr="002E62CA">
              <w:t>28,36</w:t>
            </w:r>
          </w:p>
        </w:tc>
        <w:tc>
          <w:tcPr>
            <w:tcW w:w="1543" w:type="dxa"/>
          </w:tcPr>
          <w:p w14:paraId="792A6661" w14:textId="77777777" w:rsidR="00BE505B" w:rsidRPr="002E62CA" w:rsidRDefault="00BE505B" w:rsidP="00A80370">
            <w:pPr>
              <w:spacing w:after="0"/>
              <w:jc w:val="right"/>
            </w:pPr>
            <w:r w:rsidRPr="002E62CA">
              <w:t>-5,26</w:t>
            </w:r>
          </w:p>
        </w:tc>
        <w:tc>
          <w:tcPr>
            <w:tcW w:w="1543" w:type="dxa"/>
          </w:tcPr>
          <w:p w14:paraId="6AA69B30" w14:textId="77777777" w:rsidR="00BE505B" w:rsidRPr="002E62CA" w:rsidRDefault="00BE505B" w:rsidP="00A80370">
            <w:pPr>
              <w:spacing w:after="0"/>
              <w:jc w:val="right"/>
            </w:pPr>
            <w:r w:rsidRPr="002E62CA">
              <w:t>-7,26</w:t>
            </w:r>
          </w:p>
        </w:tc>
        <w:tc>
          <w:tcPr>
            <w:tcW w:w="1222" w:type="dxa"/>
          </w:tcPr>
          <w:p w14:paraId="149C6C43" w14:textId="77777777" w:rsidR="00BE505B" w:rsidRPr="002E62CA" w:rsidRDefault="00BE505B" w:rsidP="00A80370">
            <w:pPr>
              <w:spacing w:after="0"/>
              <w:jc w:val="right"/>
            </w:pPr>
            <w:r w:rsidRPr="002E62CA">
              <w:t>20,93</w:t>
            </w:r>
          </w:p>
        </w:tc>
        <w:tc>
          <w:tcPr>
            <w:tcW w:w="1221" w:type="dxa"/>
          </w:tcPr>
          <w:p w14:paraId="4FF2086D" w14:textId="77777777" w:rsidR="00BE505B" w:rsidRPr="002E62CA" w:rsidRDefault="00BE505B" w:rsidP="00A80370">
            <w:pPr>
              <w:spacing w:after="0"/>
              <w:jc w:val="right"/>
            </w:pPr>
            <w:r w:rsidRPr="002E62CA">
              <w:t>-29,77</w:t>
            </w:r>
          </w:p>
        </w:tc>
      </w:tr>
      <w:tr w:rsidR="00BE505B" w:rsidRPr="002E62CA" w14:paraId="176D4372" w14:textId="77777777" w:rsidTr="002A04B4">
        <w:tc>
          <w:tcPr>
            <w:tcW w:w="2303" w:type="dxa"/>
          </w:tcPr>
          <w:p w14:paraId="37D2A7A7" w14:textId="77777777" w:rsidR="00BE505B" w:rsidRPr="002E62CA" w:rsidRDefault="00BE505B" w:rsidP="00A80370">
            <w:pPr>
              <w:spacing w:after="0"/>
            </w:pPr>
            <w:r w:rsidRPr="002E62CA">
              <w:t>Xin-ga-po</w:t>
            </w:r>
          </w:p>
        </w:tc>
        <w:tc>
          <w:tcPr>
            <w:tcW w:w="1222" w:type="dxa"/>
          </w:tcPr>
          <w:p w14:paraId="27767C39" w14:textId="77777777" w:rsidR="00BE505B" w:rsidRPr="002E62CA" w:rsidRDefault="00BE505B" w:rsidP="00A80370">
            <w:pPr>
              <w:spacing w:after="0"/>
              <w:jc w:val="right"/>
            </w:pPr>
            <w:r w:rsidRPr="002E62CA">
              <w:t>39,64</w:t>
            </w:r>
          </w:p>
        </w:tc>
        <w:tc>
          <w:tcPr>
            <w:tcW w:w="1543" w:type="dxa"/>
          </w:tcPr>
          <w:p w14:paraId="07886649" w14:textId="77777777" w:rsidR="00BE505B" w:rsidRPr="002E62CA" w:rsidRDefault="00BE505B" w:rsidP="00A80370">
            <w:pPr>
              <w:spacing w:after="0"/>
              <w:jc w:val="right"/>
            </w:pPr>
            <w:r w:rsidRPr="002E62CA">
              <w:t>105,29</w:t>
            </w:r>
          </w:p>
        </w:tc>
        <w:tc>
          <w:tcPr>
            <w:tcW w:w="1543" w:type="dxa"/>
          </w:tcPr>
          <w:p w14:paraId="16C8AE40" w14:textId="77777777" w:rsidR="00BE505B" w:rsidRPr="002E62CA" w:rsidRDefault="00BE505B" w:rsidP="00A80370">
            <w:pPr>
              <w:spacing w:after="0"/>
              <w:jc w:val="right"/>
            </w:pPr>
            <w:r w:rsidRPr="002E62CA">
              <w:t>817,84</w:t>
            </w:r>
          </w:p>
        </w:tc>
        <w:tc>
          <w:tcPr>
            <w:tcW w:w="1222" w:type="dxa"/>
          </w:tcPr>
          <w:p w14:paraId="2BD19BC7" w14:textId="77777777" w:rsidR="00BE505B" w:rsidRPr="002E62CA" w:rsidRDefault="00BE505B" w:rsidP="00A80370">
            <w:pPr>
              <w:spacing w:after="0"/>
              <w:jc w:val="right"/>
            </w:pPr>
            <w:r w:rsidRPr="002E62CA">
              <w:t>5,62</w:t>
            </w:r>
          </w:p>
        </w:tc>
        <w:tc>
          <w:tcPr>
            <w:tcW w:w="1221" w:type="dxa"/>
          </w:tcPr>
          <w:p w14:paraId="2351E28F" w14:textId="77777777" w:rsidR="00BE505B" w:rsidRPr="002E62CA" w:rsidRDefault="00BE505B" w:rsidP="00A80370">
            <w:pPr>
              <w:spacing w:after="0"/>
              <w:jc w:val="right"/>
            </w:pPr>
            <w:r w:rsidRPr="002E62CA">
              <w:t>-28,21</w:t>
            </w:r>
          </w:p>
        </w:tc>
      </w:tr>
      <w:tr w:rsidR="00BE505B" w:rsidRPr="002E62CA" w14:paraId="09964753" w14:textId="77777777" w:rsidTr="002A04B4">
        <w:tc>
          <w:tcPr>
            <w:tcW w:w="2303" w:type="dxa"/>
          </w:tcPr>
          <w:p w14:paraId="55C1286E" w14:textId="77777777" w:rsidR="00BE505B" w:rsidRPr="002E62CA" w:rsidRDefault="00BE505B" w:rsidP="00A80370">
            <w:pPr>
              <w:spacing w:after="0"/>
            </w:pPr>
            <w:r w:rsidRPr="002E62CA">
              <w:t>Tuy-ni-di</w:t>
            </w:r>
          </w:p>
        </w:tc>
        <w:tc>
          <w:tcPr>
            <w:tcW w:w="1222" w:type="dxa"/>
          </w:tcPr>
          <w:p w14:paraId="6E38F0C1" w14:textId="77777777" w:rsidR="00BE505B" w:rsidRPr="002E62CA" w:rsidRDefault="00BE505B" w:rsidP="00A80370">
            <w:pPr>
              <w:spacing w:after="0"/>
              <w:jc w:val="right"/>
            </w:pPr>
            <w:r w:rsidRPr="002E62CA">
              <w:t>27,39</w:t>
            </w:r>
          </w:p>
        </w:tc>
        <w:tc>
          <w:tcPr>
            <w:tcW w:w="1543" w:type="dxa"/>
          </w:tcPr>
          <w:p w14:paraId="1979126E" w14:textId="77777777" w:rsidR="00BE505B" w:rsidRPr="002E62CA" w:rsidRDefault="00BE505B" w:rsidP="00A80370">
            <w:pPr>
              <w:spacing w:after="0"/>
              <w:jc w:val="right"/>
            </w:pPr>
            <w:r w:rsidRPr="002E62CA">
              <w:t>-2,39</w:t>
            </w:r>
          </w:p>
        </w:tc>
        <w:tc>
          <w:tcPr>
            <w:tcW w:w="1543" w:type="dxa"/>
          </w:tcPr>
          <w:p w14:paraId="54C4B23E" w14:textId="77777777" w:rsidR="00BE505B" w:rsidRPr="002E62CA" w:rsidRDefault="00BE505B" w:rsidP="00A80370">
            <w:pPr>
              <w:spacing w:after="0"/>
              <w:jc w:val="right"/>
            </w:pPr>
            <w:r w:rsidRPr="002E62CA">
              <w:t>7,17</w:t>
            </w:r>
          </w:p>
        </w:tc>
        <w:tc>
          <w:tcPr>
            <w:tcW w:w="1222" w:type="dxa"/>
          </w:tcPr>
          <w:p w14:paraId="18F6DBC7" w14:textId="77777777" w:rsidR="00BE505B" w:rsidRPr="002E62CA" w:rsidRDefault="00BE505B" w:rsidP="00A80370">
            <w:pPr>
              <w:spacing w:after="0"/>
              <w:jc w:val="right"/>
            </w:pPr>
            <w:r w:rsidRPr="002E62CA">
              <w:t>30,30</w:t>
            </w:r>
          </w:p>
        </w:tc>
        <w:tc>
          <w:tcPr>
            <w:tcW w:w="1221" w:type="dxa"/>
          </w:tcPr>
          <w:p w14:paraId="515A204F" w14:textId="77777777" w:rsidR="00BE505B" w:rsidRPr="002E62CA" w:rsidRDefault="00BE505B" w:rsidP="00A80370">
            <w:pPr>
              <w:spacing w:after="0"/>
              <w:jc w:val="right"/>
            </w:pPr>
            <w:r w:rsidRPr="002E62CA">
              <w:t>9,66</w:t>
            </w:r>
          </w:p>
        </w:tc>
      </w:tr>
      <w:tr w:rsidR="00BE505B" w:rsidRPr="002E62CA" w14:paraId="5497492F" w14:textId="77777777" w:rsidTr="002A04B4">
        <w:tc>
          <w:tcPr>
            <w:tcW w:w="2303" w:type="dxa"/>
          </w:tcPr>
          <w:p w14:paraId="653AFFB6" w14:textId="77777777" w:rsidR="00BE505B" w:rsidRPr="002E62CA" w:rsidRDefault="00BE505B" w:rsidP="00A80370">
            <w:pPr>
              <w:spacing w:after="0"/>
            </w:pPr>
            <w:r w:rsidRPr="002E62CA">
              <w:t>Séc</w:t>
            </w:r>
          </w:p>
        </w:tc>
        <w:tc>
          <w:tcPr>
            <w:tcW w:w="1222" w:type="dxa"/>
          </w:tcPr>
          <w:p w14:paraId="2370CAAD" w14:textId="77777777" w:rsidR="00BE505B" w:rsidRPr="002E62CA" w:rsidRDefault="00BE505B" w:rsidP="00A80370">
            <w:pPr>
              <w:spacing w:after="0"/>
              <w:jc w:val="right"/>
            </w:pPr>
            <w:r w:rsidRPr="002E62CA">
              <w:t>56,11</w:t>
            </w:r>
          </w:p>
        </w:tc>
        <w:tc>
          <w:tcPr>
            <w:tcW w:w="1543" w:type="dxa"/>
          </w:tcPr>
          <w:p w14:paraId="391C155B" w14:textId="77777777" w:rsidR="00BE505B" w:rsidRPr="002E62CA" w:rsidRDefault="00BE505B" w:rsidP="00A80370">
            <w:pPr>
              <w:spacing w:after="0"/>
              <w:jc w:val="right"/>
            </w:pPr>
            <w:r w:rsidRPr="002E62CA">
              <w:t>27,70</w:t>
            </w:r>
          </w:p>
        </w:tc>
        <w:tc>
          <w:tcPr>
            <w:tcW w:w="1543" w:type="dxa"/>
          </w:tcPr>
          <w:p w14:paraId="056C1AFB" w14:textId="77777777" w:rsidR="00BE505B" w:rsidRPr="002E62CA" w:rsidRDefault="00BE505B" w:rsidP="00A80370">
            <w:pPr>
              <w:spacing w:after="0"/>
              <w:jc w:val="right"/>
            </w:pPr>
            <w:r w:rsidRPr="002E62CA">
              <w:t>47,38</w:t>
            </w:r>
          </w:p>
        </w:tc>
        <w:tc>
          <w:tcPr>
            <w:tcW w:w="1222" w:type="dxa"/>
          </w:tcPr>
          <w:p w14:paraId="1F53B746" w14:textId="77777777" w:rsidR="00BE505B" w:rsidRPr="002E62CA" w:rsidRDefault="00BE505B" w:rsidP="00A80370">
            <w:pPr>
              <w:spacing w:after="0"/>
              <w:jc w:val="right"/>
            </w:pPr>
            <w:r w:rsidRPr="002E62CA">
              <w:t>40,72</w:t>
            </w:r>
          </w:p>
        </w:tc>
        <w:tc>
          <w:tcPr>
            <w:tcW w:w="1221" w:type="dxa"/>
          </w:tcPr>
          <w:p w14:paraId="69AAB2B9" w14:textId="77777777" w:rsidR="00BE505B" w:rsidRPr="002E62CA" w:rsidRDefault="00BE505B" w:rsidP="00A80370">
            <w:pPr>
              <w:spacing w:after="0"/>
              <w:jc w:val="right"/>
            </w:pPr>
            <w:r w:rsidRPr="002E62CA">
              <w:t>137,17</w:t>
            </w:r>
          </w:p>
        </w:tc>
      </w:tr>
    </w:tbl>
    <w:p w14:paraId="1BEFAD87" w14:textId="77777777" w:rsidR="00BE505B" w:rsidRPr="002E62CA" w:rsidRDefault="00BE505B" w:rsidP="00BE505B">
      <w:pPr>
        <w:jc w:val="right"/>
      </w:pPr>
      <w:r w:rsidRPr="002E62CA">
        <w:rPr>
          <w:i/>
          <w:iCs/>
        </w:rPr>
        <w:t>Nguồn: Tính toán từ số liệu của Cơ quan Thuế và Hải quan Hoàng gia Anh</w:t>
      </w:r>
    </w:p>
    <w:p w14:paraId="2EF4B677" w14:textId="488B9943" w:rsidR="00526E5A" w:rsidRPr="002E62CA" w:rsidRDefault="00D45CE9" w:rsidP="00526E5A">
      <w:pPr>
        <w:pStyle w:val="Heading2"/>
        <w:rPr>
          <w:sz w:val="28"/>
          <w:szCs w:val="28"/>
        </w:rPr>
      </w:pPr>
      <w:bookmarkStart w:id="41" w:name="_Toc130385414"/>
      <w:bookmarkStart w:id="42" w:name="_Toc206136709"/>
      <w:bookmarkStart w:id="43" w:name="_Toc216533207"/>
      <w:r>
        <w:rPr>
          <w:sz w:val="28"/>
          <w:szCs w:val="28"/>
        </w:rPr>
        <w:t xml:space="preserve">Phân tích </w:t>
      </w:r>
      <w:r w:rsidR="000C53B2">
        <w:rPr>
          <w:sz w:val="28"/>
          <w:szCs w:val="28"/>
        </w:rPr>
        <w:t xml:space="preserve">tình hình </w:t>
      </w:r>
      <w:r>
        <w:rPr>
          <w:sz w:val="28"/>
          <w:szCs w:val="28"/>
        </w:rPr>
        <w:t>x</w:t>
      </w:r>
      <w:r w:rsidR="00BD202E" w:rsidRPr="002E62CA">
        <w:rPr>
          <w:sz w:val="28"/>
          <w:szCs w:val="28"/>
        </w:rPr>
        <w:t xml:space="preserve">uất khẩu </w:t>
      </w:r>
      <w:r w:rsidR="00D9396A" w:rsidRPr="002E62CA">
        <w:rPr>
          <w:sz w:val="28"/>
          <w:szCs w:val="28"/>
        </w:rPr>
        <w:t>giày dép các loại</w:t>
      </w:r>
      <w:r w:rsidR="00481868" w:rsidRPr="002E62CA">
        <w:rPr>
          <w:sz w:val="28"/>
          <w:szCs w:val="28"/>
        </w:rPr>
        <w:t xml:space="preserve"> </w:t>
      </w:r>
      <w:r w:rsidR="00BD202E" w:rsidRPr="002E62CA">
        <w:rPr>
          <w:sz w:val="28"/>
          <w:szCs w:val="28"/>
        </w:rPr>
        <w:t>của Vương quốc Anh</w:t>
      </w:r>
      <w:bookmarkEnd w:id="41"/>
      <w:bookmarkEnd w:id="42"/>
      <w:bookmarkEnd w:id="43"/>
    </w:p>
    <w:p w14:paraId="26684E53" w14:textId="37016B3E" w:rsidR="001D4DAF" w:rsidRPr="002E62CA" w:rsidRDefault="001D4DAF" w:rsidP="001D4DAF">
      <w:pPr>
        <w:pStyle w:val="Heading3"/>
        <w:rPr>
          <w:i/>
          <w:iCs/>
          <w:sz w:val="28"/>
          <w:szCs w:val="28"/>
        </w:rPr>
      </w:pPr>
      <w:bookmarkStart w:id="44" w:name="_Toc216533208"/>
      <w:r w:rsidRPr="002E62CA">
        <w:rPr>
          <w:i/>
          <w:iCs/>
          <w:sz w:val="28"/>
          <w:szCs w:val="28"/>
        </w:rPr>
        <w:t>Tình hình chung về xuất khẩu giày dép của Vương quốc Anh</w:t>
      </w:r>
      <w:bookmarkEnd w:id="44"/>
    </w:p>
    <w:p w14:paraId="4BC19B7C" w14:textId="2935B5B8" w:rsidR="00980762" w:rsidRPr="002E62CA" w:rsidRDefault="00980762" w:rsidP="001D4DAF">
      <w:pPr>
        <w:ind w:firstLine="720"/>
      </w:pPr>
      <w:r w:rsidRPr="002E62CA">
        <w:t xml:space="preserve">Tính toán từ số liệu thống kê của Cơ quan Thuế và Hải quan Hoàng gia Anh, trị giá xuất khẩu giày dép các loại của Vương quốc Anh trong tháng 9/2025 đạt 50,41 triệu bảng Anh, đổi chiều tăng 1,38% so với tháng 8/2025 nhưng giảm 16,54% so với tháng 9/2024. Tính chung 9 tháng đầu năm 2025, trị giá xuất khẩu giày dép các loại của Vương quốc Anh đạt 447,68 triệu bảng Anh, giảm 17,78% so với 9 tháng đầu năm 2024. </w:t>
      </w:r>
    </w:p>
    <w:p w14:paraId="2710130E" w14:textId="77777777" w:rsidR="00980762" w:rsidRPr="002E62CA" w:rsidRDefault="001D4DAF" w:rsidP="00980762">
      <w:pPr>
        <w:jc w:val="center"/>
      </w:pPr>
      <w:bookmarkStart w:id="45" w:name="_Toc216533220"/>
      <w:r w:rsidRPr="002E62CA">
        <w:rPr>
          <w:b/>
          <w:bCs/>
        </w:rPr>
        <w:lastRenderedPageBreak/>
        <w:t xml:space="preserve">Biểu đồ cột </w:t>
      </w:r>
      <w:r w:rsidRPr="002E62CA">
        <w:rPr>
          <w:b/>
          <w:bCs/>
          <w:color w:val="000000" w:themeColor="text1"/>
        </w:rPr>
        <w:fldChar w:fldCharType="begin"/>
      </w:r>
      <w:r w:rsidRPr="002E62CA">
        <w:rPr>
          <w:b/>
          <w:bCs/>
          <w:color w:val="000000" w:themeColor="text1"/>
          <w:lang w:val="da-DK"/>
        </w:rPr>
        <w:instrText xml:space="preserve"> SEQ Biểu_đồ \* ARABIC </w:instrText>
      </w:r>
      <w:r w:rsidRPr="002E62CA">
        <w:rPr>
          <w:b/>
          <w:bCs/>
          <w:color w:val="000000" w:themeColor="text1"/>
        </w:rPr>
        <w:fldChar w:fldCharType="separate"/>
      </w:r>
      <w:r w:rsidRPr="002E62CA">
        <w:rPr>
          <w:b/>
          <w:bCs/>
          <w:noProof/>
          <w:color w:val="000000" w:themeColor="text1"/>
          <w:lang w:val="da-DK"/>
        </w:rPr>
        <w:t>8</w:t>
      </w:r>
      <w:r w:rsidRPr="002E62CA">
        <w:rPr>
          <w:b/>
          <w:bCs/>
          <w:color w:val="000000" w:themeColor="text1"/>
        </w:rPr>
        <w:fldChar w:fldCharType="end"/>
      </w:r>
      <w:r w:rsidRPr="002E62CA">
        <w:rPr>
          <w:b/>
          <w:bCs/>
        </w:rPr>
        <w:t xml:space="preserve">: </w:t>
      </w:r>
      <w:r w:rsidR="00980762" w:rsidRPr="002E62CA">
        <w:rPr>
          <w:b/>
          <w:bCs/>
        </w:rPr>
        <w:t>Trị giá xuất khẩu giày dép các loại của Vương quốc Anh từ tháng 1/2024 tới tháng 9/2025</w:t>
      </w:r>
      <w:bookmarkEnd w:id="45"/>
    </w:p>
    <w:p w14:paraId="2EB7B48A" w14:textId="77777777" w:rsidR="00980762" w:rsidRPr="002E62CA" w:rsidRDefault="00980762" w:rsidP="00980762">
      <w:pPr>
        <w:jc w:val="right"/>
      </w:pPr>
      <w:r w:rsidRPr="002E62CA">
        <w:rPr>
          <w:i/>
          <w:iCs/>
        </w:rPr>
        <w:t>ĐVT: Triệu bảng Anh</w:t>
      </w:r>
    </w:p>
    <w:p w14:paraId="5895CB4D" w14:textId="77777777" w:rsidR="00980762" w:rsidRPr="002E62CA" w:rsidRDefault="00980762" w:rsidP="00980762">
      <w:r w:rsidRPr="002E62CA">
        <w:rPr>
          <w:noProof/>
        </w:rPr>
        <w:drawing>
          <wp:inline distT="0" distB="0" distL="0" distR="0" wp14:anchorId="3DB7C70F" wp14:editId="4E5C571A">
            <wp:extent cx="5669280" cy="2743200"/>
            <wp:effectExtent l="0" t="0" r="0" b="0"/>
            <wp:docPr id="9" name="Chart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A53985" w14:textId="77777777" w:rsidR="00980762" w:rsidRPr="002E62CA" w:rsidRDefault="00980762" w:rsidP="00980762">
      <w:pPr>
        <w:jc w:val="right"/>
        <w:rPr>
          <w:i/>
          <w:iCs/>
        </w:rPr>
      </w:pPr>
      <w:r w:rsidRPr="002E62CA">
        <w:rPr>
          <w:i/>
          <w:iCs/>
        </w:rPr>
        <w:t>Nguồn: Tính toán từ số liệu của Cơ quan Thuế và Hải quan Hoàng gia Anh</w:t>
      </w:r>
    </w:p>
    <w:p w14:paraId="4BFB8809" w14:textId="2B77FB86" w:rsidR="00941839" w:rsidRPr="002E62CA" w:rsidRDefault="00941839" w:rsidP="00941839">
      <w:pPr>
        <w:ind w:firstLine="720"/>
      </w:pPr>
      <w:r w:rsidRPr="002E62CA">
        <w:t xml:space="preserve">Những nhóm hàng giày dép xuất khẩu chính của Vương quốc Anh </w:t>
      </w:r>
      <w:r w:rsidR="00AB646C" w:rsidRPr="002E62CA">
        <w:t xml:space="preserve">trong 9 tháng đầu năm 2025 </w:t>
      </w:r>
      <w:r w:rsidRPr="002E62CA">
        <w:t>gồm:</w:t>
      </w:r>
      <w:r w:rsidR="00354C82" w:rsidRPr="002E62CA">
        <w:t xml:space="preserve"> nhóm HS 640399 (loại khác của giày, dép khác) chiếm tỷ trọng 26,47%, </w:t>
      </w:r>
      <w:r w:rsidR="00AB646C" w:rsidRPr="002E62CA">
        <w:t xml:space="preserve">tiếp đến là nhóm </w:t>
      </w:r>
      <w:r w:rsidR="00354C82" w:rsidRPr="002E62CA">
        <w:t xml:space="preserve">HS 640419 (loại khác của giày, dép có đế ngoài bằng cao su hoặc plastic) </w:t>
      </w:r>
      <w:r w:rsidR="00AB646C" w:rsidRPr="002E62CA">
        <w:t>chiếm</w:t>
      </w:r>
      <w:r w:rsidR="00354C82" w:rsidRPr="002E62CA">
        <w:t xml:space="preserve"> 16,75%, </w:t>
      </w:r>
      <w:r w:rsidR="00AB646C" w:rsidRPr="002E62CA">
        <w:t xml:space="preserve">cùng nhóm </w:t>
      </w:r>
      <w:r w:rsidR="00354C82" w:rsidRPr="002E62CA">
        <w:t xml:space="preserve">HS 640411 (giày, dép có đế ngoài bằng cao su hoặc plastic: giày, dép thể thao, giày tennis, giày bóng rổ, giày thể dục, giày luyện tập và các loại tương tự:) </w:t>
      </w:r>
      <w:r w:rsidR="00AB646C" w:rsidRPr="002E62CA">
        <w:t xml:space="preserve">chiếm </w:t>
      </w:r>
      <w:r w:rsidR="00354C82" w:rsidRPr="002E62CA">
        <w:t xml:space="preserve">15,96%, HS 640299 (loại khác của giày, dép khác) </w:t>
      </w:r>
      <w:r w:rsidR="00AB646C" w:rsidRPr="002E62CA">
        <w:t xml:space="preserve">chiếm </w:t>
      </w:r>
      <w:r w:rsidR="00354C82" w:rsidRPr="002E62CA">
        <w:t xml:space="preserve">9,73%, HS 640359 (loại khác của giày, dép khác có đế ngoài bằng da thuộc) </w:t>
      </w:r>
      <w:r w:rsidR="00AB646C" w:rsidRPr="002E62CA">
        <w:t xml:space="preserve">chiếm </w:t>
      </w:r>
      <w:r w:rsidR="00354C82" w:rsidRPr="002E62CA">
        <w:t>8,17%,</w:t>
      </w:r>
      <w:r w:rsidR="00AB646C" w:rsidRPr="002E62CA">
        <w:t>...</w:t>
      </w:r>
    </w:p>
    <w:p w14:paraId="76DC0E85" w14:textId="161EB975" w:rsidR="009679C3" w:rsidRPr="002E62CA" w:rsidRDefault="009679C3" w:rsidP="009679C3">
      <w:pPr>
        <w:jc w:val="center"/>
        <w:rPr>
          <w:b/>
          <w:bCs/>
        </w:rPr>
      </w:pPr>
      <w:bookmarkStart w:id="46" w:name="_Toc216533225"/>
      <w:r w:rsidRPr="002E62CA">
        <w:rPr>
          <w:b/>
          <w:bCs/>
        </w:rPr>
        <w:t xml:space="preserve">Bảng </w:t>
      </w:r>
      <w:r w:rsidRPr="002E62CA">
        <w:rPr>
          <w:b/>
          <w:bCs/>
        </w:rPr>
        <w:fldChar w:fldCharType="begin"/>
      </w:r>
      <w:r w:rsidRPr="002E62CA">
        <w:rPr>
          <w:b/>
          <w:bCs/>
        </w:rPr>
        <w:instrText xml:space="preserve"> SEQ Bảng \* ARABIC </w:instrText>
      </w:r>
      <w:r w:rsidRPr="002E62CA">
        <w:rPr>
          <w:b/>
          <w:bCs/>
        </w:rPr>
        <w:fldChar w:fldCharType="separate"/>
      </w:r>
      <w:r w:rsidR="00997B26">
        <w:rPr>
          <w:b/>
          <w:bCs/>
          <w:noProof/>
        </w:rPr>
        <w:t>5</w:t>
      </w:r>
      <w:r w:rsidRPr="002E62CA">
        <w:rPr>
          <w:b/>
          <w:bCs/>
        </w:rPr>
        <w:fldChar w:fldCharType="end"/>
      </w:r>
      <w:r w:rsidRPr="002E62CA">
        <w:rPr>
          <w:b/>
          <w:bCs/>
        </w:rPr>
        <w:t>: Trị giá các nhóm hàng giày dép của Vương quốc Anh xuất khẩu trong tháng 9 và 9 tháng đầu năm 2025</w:t>
      </w:r>
      <w:bookmarkEnd w:id="46"/>
      <w:r w:rsidRPr="002E62CA">
        <w:rPr>
          <w:b/>
          <w:bCs/>
        </w:rPr>
        <w:t xml:space="preserve"> </w:t>
      </w: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961"/>
        <w:gridCol w:w="1067"/>
        <w:gridCol w:w="1024"/>
        <w:gridCol w:w="1134"/>
        <w:gridCol w:w="1276"/>
        <w:gridCol w:w="1276"/>
      </w:tblGrid>
      <w:tr w:rsidR="009679C3" w:rsidRPr="002E62CA" w14:paraId="52367D2F" w14:textId="77777777" w:rsidTr="00A80370">
        <w:trPr>
          <w:trHeight w:val="300"/>
          <w:tblHeader/>
          <w:jc w:val="center"/>
        </w:trPr>
        <w:tc>
          <w:tcPr>
            <w:tcW w:w="996" w:type="dxa"/>
            <w:vMerge w:val="restart"/>
            <w:shd w:val="clear" w:color="000000" w:fill="D9D9D9"/>
            <w:noWrap/>
            <w:vAlign w:val="center"/>
            <w:hideMark/>
          </w:tcPr>
          <w:p w14:paraId="7326009F" w14:textId="77777777" w:rsidR="009679C3" w:rsidRPr="002E62CA" w:rsidRDefault="009679C3" w:rsidP="00A80370">
            <w:pPr>
              <w:spacing w:after="0" w:line="240" w:lineRule="auto"/>
              <w:jc w:val="center"/>
              <w:rPr>
                <w:b/>
                <w:bCs/>
                <w:sz w:val="26"/>
                <w:szCs w:val="26"/>
              </w:rPr>
            </w:pPr>
            <w:r w:rsidRPr="002E62CA">
              <w:rPr>
                <w:b/>
                <w:bCs/>
                <w:sz w:val="26"/>
                <w:szCs w:val="26"/>
                <w:lang w:val="vi-VN" w:eastAsia="vi-VN"/>
              </w:rPr>
              <w:t>Mã HS</w:t>
            </w:r>
          </w:p>
        </w:tc>
        <w:tc>
          <w:tcPr>
            <w:tcW w:w="3961" w:type="dxa"/>
            <w:vMerge w:val="restart"/>
            <w:shd w:val="clear" w:color="000000" w:fill="D9D9D9"/>
            <w:noWrap/>
            <w:vAlign w:val="center"/>
            <w:hideMark/>
          </w:tcPr>
          <w:p w14:paraId="13F2BACB" w14:textId="77777777" w:rsidR="009679C3" w:rsidRPr="002E62CA" w:rsidRDefault="009679C3" w:rsidP="00A80370">
            <w:pPr>
              <w:spacing w:after="0" w:line="240" w:lineRule="auto"/>
              <w:jc w:val="center"/>
              <w:rPr>
                <w:b/>
                <w:bCs/>
                <w:sz w:val="26"/>
                <w:szCs w:val="26"/>
              </w:rPr>
            </w:pPr>
            <w:r w:rsidRPr="002E62CA">
              <w:rPr>
                <w:b/>
                <w:bCs/>
                <w:sz w:val="26"/>
                <w:szCs w:val="26"/>
                <w:lang w:val="vi-VN" w:eastAsia="vi-VN"/>
              </w:rPr>
              <w:t>Mô tả</w:t>
            </w:r>
          </w:p>
        </w:tc>
        <w:tc>
          <w:tcPr>
            <w:tcW w:w="3225" w:type="dxa"/>
            <w:gridSpan w:val="3"/>
            <w:shd w:val="clear" w:color="000000" w:fill="D9D9D9"/>
            <w:noWrap/>
            <w:vAlign w:val="center"/>
            <w:hideMark/>
          </w:tcPr>
          <w:p w14:paraId="61F4A7EE" w14:textId="77777777" w:rsidR="009679C3" w:rsidRPr="002E62CA" w:rsidRDefault="009679C3" w:rsidP="00A80370">
            <w:pPr>
              <w:spacing w:after="0" w:line="240" w:lineRule="auto"/>
              <w:jc w:val="center"/>
              <w:rPr>
                <w:b/>
                <w:bCs/>
                <w:sz w:val="26"/>
                <w:szCs w:val="26"/>
              </w:rPr>
            </w:pPr>
            <w:r w:rsidRPr="002E62CA">
              <w:rPr>
                <w:b/>
                <w:bCs/>
                <w:sz w:val="26"/>
                <w:szCs w:val="26"/>
                <w:lang w:val="vi-VN" w:eastAsia="vi-VN"/>
              </w:rPr>
              <w:t xml:space="preserve">Tháng </w:t>
            </w:r>
            <w:r w:rsidRPr="002E62CA">
              <w:rPr>
                <w:b/>
                <w:bCs/>
                <w:sz w:val="26"/>
                <w:szCs w:val="26"/>
                <w:lang w:eastAsia="vi-VN"/>
              </w:rPr>
              <w:t>9</w:t>
            </w:r>
            <w:r w:rsidRPr="002E62CA">
              <w:rPr>
                <w:b/>
                <w:bCs/>
                <w:sz w:val="26"/>
                <w:szCs w:val="26"/>
                <w:lang w:val="vi-VN" w:eastAsia="vi-VN"/>
              </w:rPr>
              <w:t>/2025</w:t>
            </w:r>
          </w:p>
        </w:tc>
        <w:tc>
          <w:tcPr>
            <w:tcW w:w="2552" w:type="dxa"/>
            <w:gridSpan w:val="2"/>
            <w:shd w:val="clear" w:color="000000" w:fill="D9D9D9"/>
            <w:noWrap/>
            <w:vAlign w:val="center"/>
            <w:hideMark/>
          </w:tcPr>
          <w:p w14:paraId="01DB396B" w14:textId="77777777" w:rsidR="009679C3" w:rsidRPr="002E62CA" w:rsidRDefault="009679C3" w:rsidP="00A80370">
            <w:pPr>
              <w:spacing w:after="0" w:line="240" w:lineRule="auto"/>
              <w:jc w:val="center"/>
              <w:rPr>
                <w:b/>
                <w:bCs/>
                <w:sz w:val="26"/>
                <w:szCs w:val="26"/>
              </w:rPr>
            </w:pPr>
            <w:r w:rsidRPr="002E62CA">
              <w:rPr>
                <w:b/>
                <w:bCs/>
                <w:sz w:val="26"/>
                <w:szCs w:val="26"/>
                <w:lang w:eastAsia="vi-VN"/>
              </w:rPr>
              <w:t>9</w:t>
            </w:r>
            <w:r w:rsidRPr="002E62CA">
              <w:rPr>
                <w:b/>
                <w:bCs/>
                <w:sz w:val="26"/>
                <w:szCs w:val="26"/>
                <w:lang w:val="vi-VN" w:eastAsia="vi-VN"/>
              </w:rPr>
              <w:t xml:space="preserve"> tháng đầu năm 2025</w:t>
            </w:r>
          </w:p>
        </w:tc>
      </w:tr>
      <w:tr w:rsidR="009679C3" w:rsidRPr="002E62CA" w14:paraId="6AB5403D" w14:textId="77777777" w:rsidTr="00A80370">
        <w:trPr>
          <w:trHeight w:val="300"/>
          <w:tblHeader/>
          <w:jc w:val="center"/>
        </w:trPr>
        <w:tc>
          <w:tcPr>
            <w:tcW w:w="996" w:type="dxa"/>
            <w:vMerge/>
            <w:shd w:val="clear" w:color="000000" w:fill="D9D9D9"/>
            <w:noWrap/>
            <w:vAlign w:val="center"/>
            <w:hideMark/>
          </w:tcPr>
          <w:p w14:paraId="0F6D6093" w14:textId="77777777" w:rsidR="009679C3" w:rsidRPr="002E62CA" w:rsidRDefault="009679C3" w:rsidP="00A80370">
            <w:pPr>
              <w:spacing w:after="0" w:line="240" w:lineRule="auto"/>
              <w:jc w:val="center"/>
              <w:rPr>
                <w:b/>
                <w:bCs/>
                <w:sz w:val="26"/>
                <w:szCs w:val="26"/>
              </w:rPr>
            </w:pPr>
          </w:p>
        </w:tc>
        <w:tc>
          <w:tcPr>
            <w:tcW w:w="3961" w:type="dxa"/>
            <w:vMerge/>
            <w:shd w:val="clear" w:color="000000" w:fill="D9D9D9"/>
            <w:noWrap/>
            <w:vAlign w:val="center"/>
            <w:hideMark/>
          </w:tcPr>
          <w:p w14:paraId="721EB27A" w14:textId="77777777" w:rsidR="009679C3" w:rsidRPr="002E62CA" w:rsidRDefault="009679C3" w:rsidP="00A80370">
            <w:pPr>
              <w:spacing w:after="0" w:line="240" w:lineRule="auto"/>
              <w:jc w:val="center"/>
              <w:rPr>
                <w:b/>
                <w:bCs/>
                <w:sz w:val="26"/>
                <w:szCs w:val="26"/>
              </w:rPr>
            </w:pPr>
          </w:p>
        </w:tc>
        <w:tc>
          <w:tcPr>
            <w:tcW w:w="1067" w:type="dxa"/>
            <w:shd w:val="clear" w:color="000000" w:fill="D9D9D9"/>
            <w:noWrap/>
            <w:vAlign w:val="center"/>
            <w:hideMark/>
          </w:tcPr>
          <w:p w14:paraId="1EB1F2AD" w14:textId="77777777" w:rsidR="009679C3" w:rsidRPr="002E62CA" w:rsidRDefault="009679C3" w:rsidP="00A80370">
            <w:pPr>
              <w:spacing w:after="0" w:line="240" w:lineRule="auto"/>
              <w:jc w:val="center"/>
              <w:rPr>
                <w:b/>
                <w:bCs/>
                <w:sz w:val="26"/>
                <w:szCs w:val="26"/>
              </w:rPr>
            </w:pPr>
            <w:r w:rsidRPr="002E62CA">
              <w:rPr>
                <w:b/>
                <w:bCs/>
                <w:sz w:val="26"/>
                <w:szCs w:val="26"/>
                <w:lang w:val="vi-VN" w:eastAsia="vi-VN"/>
              </w:rPr>
              <w:t>Trị giá (</w:t>
            </w:r>
            <w:r w:rsidRPr="002E62CA">
              <w:rPr>
                <w:b/>
                <w:bCs/>
                <w:sz w:val="26"/>
                <w:szCs w:val="26"/>
                <w:lang w:eastAsia="vi-VN"/>
              </w:rPr>
              <w:t>triệu</w:t>
            </w:r>
            <w:r w:rsidRPr="002E62CA">
              <w:rPr>
                <w:b/>
                <w:bCs/>
                <w:sz w:val="26"/>
                <w:szCs w:val="26"/>
                <w:lang w:val="vi-VN" w:eastAsia="vi-VN"/>
              </w:rPr>
              <w:t xml:space="preserve"> Bảng Anh)</w:t>
            </w:r>
          </w:p>
        </w:tc>
        <w:tc>
          <w:tcPr>
            <w:tcW w:w="1024" w:type="dxa"/>
            <w:shd w:val="clear" w:color="000000" w:fill="D9D9D9"/>
            <w:noWrap/>
            <w:vAlign w:val="center"/>
            <w:hideMark/>
          </w:tcPr>
          <w:p w14:paraId="2BB7902B" w14:textId="77777777" w:rsidR="009679C3" w:rsidRPr="002E62CA" w:rsidRDefault="009679C3" w:rsidP="00A80370">
            <w:pPr>
              <w:spacing w:after="0" w:line="240" w:lineRule="auto"/>
              <w:jc w:val="center"/>
              <w:rPr>
                <w:b/>
                <w:bCs/>
                <w:sz w:val="26"/>
                <w:szCs w:val="26"/>
              </w:rPr>
            </w:pPr>
            <w:r w:rsidRPr="002E62CA">
              <w:rPr>
                <w:b/>
                <w:bCs/>
                <w:color w:val="000000"/>
                <w:sz w:val="26"/>
                <w:szCs w:val="26"/>
                <w:lang w:eastAsia="vi-VN"/>
              </w:rPr>
              <w:t>S</w:t>
            </w:r>
            <w:r w:rsidRPr="002E62CA">
              <w:rPr>
                <w:b/>
                <w:bCs/>
                <w:color w:val="000000"/>
                <w:sz w:val="26"/>
                <w:szCs w:val="26"/>
                <w:lang w:val="vi-VN" w:eastAsia="vi-VN"/>
              </w:rPr>
              <w:t xml:space="preserve">o với </w:t>
            </w:r>
            <w:r w:rsidRPr="002E62CA">
              <w:rPr>
                <w:b/>
                <w:bCs/>
                <w:color w:val="000000"/>
                <w:sz w:val="26"/>
                <w:szCs w:val="26"/>
                <w:lang w:eastAsia="vi-VN"/>
              </w:rPr>
              <w:t>8</w:t>
            </w:r>
            <w:r w:rsidRPr="002E62CA">
              <w:rPr>
                <w:b/>
                <w:bCs/>
                <w:color w:val="000000"/>
                <w:sz w:val="26"/>
                <w:szCs w:val="26"/>
                <w:lang w:val="vi-VN" w:eastAsia="vi-VN"/>
              </w:rPr>
              <w:t>/2025 (%)</w:t>
            </w:r>
          </w:p>
        </w:tc>
        <w:tc>
          <w:tcPr>
            <w:tcW w:w="1134" w:type="dxa"/>
            <w:shd w:val="clear" w:color="000000" w:fill="D9D9D9"/>
            <w:noWrap/>
            <w:vAlign w:val="center"/>
            <w:hideMark/>
          </w:tcPr>
          <w:p w14:paraId="3C2299BD" w14:textId="77777777" w:rsidR="009679C3" w:rsidRPr="002E62CA" w:rsidRDefault="009679C3" w:rsidP="00A80370">
            <w:pPr>
              <w:spacing w:after="0" w:line="240" w:lineRule="auto"/>
              <w:jc w:val="center"/>
              <w:rPr>
                <w:b/>
                <w:bCs/>
                <w:sz w:val="26"/>
                <w:szCs w:val="26"/>
              </w:rPr>
            </w:pPr>
            <w:r w:rsidRPr="002E62CA">
              <w:rPr>
                <w:b/>
                <w:bCs/>
                <w:color w:val="000000"/>
                <w:sz w:val="26"/>
                <w:szCs w:val="26"/>
                <w:lang w:eastAsia="vi-VN"/>
              </w:rPr>
              <w:t>S</w:t>
            </w:r>
            <w:r w:rsidRPr="002E62CA">
              <w:rPr>
                <w:b/>
                <w:bCs/>
                <w:color w:val="000000"/>
                <w:sz w:val="26"/>
                <w:szCs w:val="26"/>
                <w:lang w:val="vi-VN" w:eastAsia="vi-VN"/>
              </w:rPr>
              <w:t xml:space="preserve">o với tháng </w:t>
            </w:r>
            <w:r w:rsidRPr="002E62CA">
              <w:rPr>
                <w:b/>
                <w:bCs/>
                <w:color w:val="000000"/>
                <w:sz w:val="26"/>
                <w:szCs w:val="26"/>
                <w:lang w:eastAsia="vi-VN"/>
              </w:rPr>
              <w:t>9</w:t>
            </w:r>
            <w:r w:rsidRPr="002E62CA">
              <w:rPr>
                <w:b/>
                <w:bCs/>
                <w:color w:val="000000"/>
                <w:sz w:val="26"/>
                <w:szCs w:val="26"/>
                <w:lang w:val="vi-VN" w:eastAsia="vi-VN"/>
              </w:rPr>
              <w:t>/2024 (%)</w:t>
            </w:r>
          </w:p>
        </w:tc>
        <w:tc>
          <w:tcPr>
            <w:tcW w:w="1276" w:type="dxa"/>
            <w:shd w:val="clear" w:color="000000" w:fill="D9D9D9"/>
            <w:noWrap/>
            <w:vAlign w:val="center"/>
            <w:hideMark/>
          </w:tcPr>
          <w:p w14:paraId="1670B284" w14:textId="77777777" w:rsidR="009679C3" w:rsidRPr="002E62CA" w:rsidRDefault="009679C3" w:rsidP="00A80370">
            <w:pPr>
              <w:spacing w:after="0" w:line="240" w:lineRule="auto"/>
              <w:jc w:val="center"/>
              <w:rPr>
                <w:b/>
                <w:bCs/>
                <w:sz w:val="26"/>
                <w:szCs w:val="26"/>
              </w:rPr>
            </w:pPr>
            <w:r w:rsidRPr="002E62CA">
              <w:rPr>
                <w:b/>
                <w:bCs/>
                <w:sz w:val="26"/>
                <w:szCs w:val="26"/>
                <w:lang w:val="vi-VN" w:eastAsia="vi-VN"/>
              </w:rPr>
              <w:t>Trị giá (</w:t>
            </w:r>
            <w:r w:rsidRPr="002E62CA">
              <w:rPr>
                <w:b/>
                <w:bCs/>
                <w:sz w:val="26"/>
                <w:szCs w:val="26"/>
                <w:lang w:eastAsia="vi-VN"/>
              </w:rPr>
              <w:t>triệu</w:t>
            </w:r>
            <w:r w:rsidRPr="002E62CA">
              <w:rPr>
                <w:b/>
                <w:bCs/>
                <w:sz w:val="26"/>
                <w:szCs w:val="26"/>
                <w:lang w:val="vi-VN" w:eastAsia="vi-VN"/>
              </w:rPr>
              <w:t xml:space="preserve"> Bảng Anh)</w:t>
            </w:r>
          </w:p>
        </w:tc>
        <w:tc>
          <w:tcPr>
            <w:tcW w:w="1276" w:type="dxa"/>
            <w:shd w:val="clear" w:color="000000" w:fill="D9D9D9"/>
            <w:noWrap/>
            <w:vAlign w:val="center"/>
            <w:hideMark/>
          </w:tcPr>
          <w:p w14:paraId="7C7D3709" w14:textId="77777777" w:rsidR="009679C3" w:rsidRPr="002E62CA" w:rsidRDefault="009679C3" w:rsidP="00A80370">
            <w:pPr>
              <w:spacing w:after="0" w:line="240" w:lineRule="auto"/>
              <w:jc w:val="center"/>
              <w:rPr>
                <w:b/>
                <w:bCs/>
                <w:sz w:val="26"/>
                <w:szCs w:val="26"/>
              </w:rPr>
            </w:pPr>
            <w:r w:rsidRPr="002E62CA">
              <w:rPr>
                <w:rFonts w:ascii="Times New Roman Bold" w:hAnsi="Times New Roman Bold"/>
                <w:b/>
                <w:bCs/>
                <w:color w:val="000000"/>
                <w:spacing w:val="-18"/>
                <w:sz w:val="26"/>
                <w:szCs w:val="26"/>
                <w:lang w:eastAsia="vi-VN"/>
              </w:rPr>
              <w:t>S</w:t>
            </w:r>
            <w:r w:rsidRPr="002E62CA">
              <w:rPr>
                <w:rFonts w:ascii="Times New Roman Bold" w:hAnsi="Times New Roman Bold"/>
                <w:b/>
                <w:bCs/>
                <w:color w:val="000000"/>
                <w:spacing w:val="-18"/>
                <w:sz w:val="26"/>
                <w:szCs w:val="26"/>
                <w:lang w:val="vi-VN" w:eastAsia="vi-VN"/>
              </w:rPr>
              <w:t xml:space="preserve">o với </w:t>
            </w:r>
            <w:r w:rsidRPr="002E62CA">
              <w:rPr>
                <w:rFonts w:ascii="Times New Roman Bold" w:hAnsi="Times New Roman Bold"/>
                <w:b/>
                <w:bCs/>
                <w:color w:val="000000"/>
                <w:spacing w:val="-18"/>
                <w:sz w:val="26"/>
                <w:szCs w:val="26"/>
                <w:lang w:eastAsia="vi-VN"/>
              </w:rPr>
              <w:t>9</w:t>
            </w:r>
            <w:r w:rsidRPr="002E62CA">
              <w:rPr>
                <w:rFonts w:ascii="Times New Roman Bold" w:hAnsi="Times New Roman Bold"/>
                <w:b/>
                <w:bCs/>
                <w:color w:val="000000"/>
                <w:spacing w:val="-18"/>
                <w:sz w:val="26"/>
                <w:szCs w:val="26"/>
                <w:lang w:val="vi-VN" w:eastAsia="vi-VN"/>
              </w:rPr>
              <w:t xml:space="preserve"> tháng đầu năm 2024 (%)</w:t>
            </w:r>
          </w:p>
        </w:tc>
      </w:tr>
      <w:tr w:rsidR="009679C3" w:rsidRPr="002E62CA" w14:paraId="27814C08" w14:textId="77777777" w:rsidTr="00A80370">
        <w:trPr>
          <w:trHeight w:val="300"/>
          <w:jc w:val="center"/>
        </w:trPr>
        <w:tc>
          <w:tcPr>
            <w:tcW w:w="996" w:type="dxa"/>
            <w:shd w:val="clear" w:color="000000" w:fill="D9D9D9"/>
            <w:noWrap/>
            <w:vAlign w:val="bottom"/>
            <w:hideMark/>
          </w:tcPr>
          <w:p w14:paraId="466E5A9F" w14:textId="4874C7D0" w:rsidR="009679C3" w:rsidRPr="002E62CA" w:rsidRDefault="009679C3" w:rsidP="009679C3">
            <w:pPr>
              <w:spacing w:after="0" w:line="240" w:lineRule="auto"/>
              <w:jc w:val="left"/>
              <w:rPr>
                <w:b/>
                <w:bCs/>
                <w:sz w:val="26"/>
                <w:szCs w:val="26"/>
              </w:rPr>
            </w:pPr>
            <w:r w:rsidRPr="002E62CA">
              <w:rPr>
                <w:b/>
                <w:bCs/>
                <w:sz w:val="26"/>
                <w:szCs w:val="26"/>
              </w:rPr>
              <w:t>*</w:t>
            </w:r>
          </w:p>
        </w:tc>
        <w:tc>
          <w:tcPr>
            <w:tcW w:w="3961" w:type="dxa"/>
            <w:shd w:val="clear" w:color="000000" w:fill="D9D9D9"/>
            <w:noWrap/>
            <w:vAlign w:val="bottom"/>
            <w:hideMark/>
          </w:tcPr>
          <w:p w14:paraId="12976646" w14:textId="176A85F8" w:rsidR="009679C3" w:rsidRPr="002E62CA" w:rsidRDefault="009679C3" w:rsidP="009679C3">
            <w:pPr>
              <w:spacing w:after="0" w:line="240" w:lineRule="auto"/>
              <w:jc w:val="left"/>
              <w:rPr>
                <w:b/>
                <w:bCs/>
                <w:sz w:val="26"/>
                <w:szCs w:val="26"/>
              </w:rPr>
            </w:pPr>
            <w:r w:rsidRPr="002E62CA">
              <w:rPr>
                <w:b/>
                <w:bCs/>
                <w:sz w:val="26"/>
                <w:szCs w:val="26"/>
              </w:rPr>
              <w:t>Giày dép các loại</w:t>
            </w:r>
          </w:p>
        </w:tc>
        <w:tc>
          <w:tcPr>
            <w:tcW w:w="1067" w:type="dxa"/>
            <w:shd w:val="clear" w:color="000000" w:fill="D9D9D9"/>
            <w:noWrap/>
            <w:vAlign w:val="bottom"/>
            <w:hideMark/>
          </w:tcPr>
          <w:p w14:paraId="553B3D1B" w14:textId="2931370D" w:rsidR="009679C3" w:rsidRPr="002E62CA" w:rsidRDefault="009679C3" w:rsidP="009679C3">
            <w:pPr>
              <w:spacing w:after="0" w:line="240" w:lineRule="auto"/>
              <w:jc w:val="right"/>
              <w:rPr>
                <w:b/>
                <w:bCs/>
                <w:sz w:val="26"/>
                <w:szCs w:val="26"/>
              </w:rPr>
            </w:pPr>
            <w:r w:rsidRPr="002E62CA">
              <w:rPr>
                <w:b/>
                <w:bCs/>
                <w:sz w:val="26"/>
                <w:szCs w:val="26"/>
              </w:rPr>
              <w:t>50,41</w:t>
            </w:r>
          </w:p>
        </w:tc>
        <w:tc>
          <w:tcPr>
            <w:tcW w:w="1024" w:type="dxa"/>
            <w:shd w:val="clear" w:color="000000" w:fill="D9D9D9"/>
            <w:noWrap/>
            <w:vAlign w:val="bottom"/>
            <w:hideMark/>
          </w:tcPr>
          <w:p w14:paraId="5CA41F0E" w14:textId="568E420E" w:rsidR="009679C3" w:rsidRPr="002E62CA" w:rsidRDefault="009679C3" w:rsidP="009679C3">
            <w:pPr>
              <w:spacing w:after="0" w:line="240" w:lineRule="auto"/>
              <w:jc w:val="right"/>
              <w:rPr>
                <w:b/>
                <w:bCs/>
                <w:color w:val="000000"/>
                <w:sz w:val="26"/>
                <w:szCs w:val="26"/>
              </w:rPr>
            </w:pPr>
            <w:r w:rsidRPr="002E62CA">
              <w:rPr>
                <w:b/>
                <w:bCs/>
                <w:color w:val="000000"/>
                <w:sz w:val="26"/>
                <w:szCs w:val="26"/>
              </w:rPr>
              <w:t>1,38</w:t>
            </w:r>
          </w:p>
        </w:tc>
        <w:tc>
          <w:tcPr>
            <w:tcW w:w="1134" w:type="dxa"/>
            <w:shd w:val="clear" w:color="000000" w:fill="D9D9D9"/>
            <w:noWrap/>
            <w:vAlign w:val="bottom"/>
            <w:hideMark/>
          </w:tcPr>
          <w:p w14:paraId="1F484BA8" w14:textId="62ED46A5" w:rsidR="009679C3" w:rsidRPr="002E62CA" w:rsidRDefault="009679C3" w:rsidP="009679C3">
            <w:pPr>
              <w:spacing w:after="0" w:line="240" w:lineRule="auto"/>
              <w:jc w:val="right"/>
              <w:rPr>
                <w:b/>
                <w:bCs/>
                <w:color w:val="000000"/>
                <w:sz w:val="26"/>
                <w:szCs w:val="26"/>
              </w:rPr>
            </w:pPr>
            <w:r w:rsidRPr="002E62CA">
              <w:rPr>
                <w:b/>
                <w:bCs/>
                <w:color w:val="000000"/>
                <w:sz w:val="26"/>
                <w:szCs w:val="26"/>
              </w:rPr>
              <w:t>-16,54</w:t>
            </w:r>
          </w:p>
        </w:tc>
        <w:tc>
          <w:tcPr>
            <w:tcW w:w="1276" w:type="dxa"/>
            <w:shd w:val="clear" w:color="000000" w:fill="D9D9D9"/>
            <w:noWrap/>
            <w:vAlign w:val="bottom"/>
            <w:hideMark/>
          </w:tcPr>
          <w:p w14:paraId="338B3144" w14:textId="22ECF5AB" w:rsidR="009679C3" w:rsidRPr="002E62CA" w:rsidRDefault="009679C3" w:rsidP="009679C3">
            <w:pPr>
              <w:spacing w:after="0" w:line="240" w:lineRule="auto"/>
              <w:jc w:val="right"/>
              <w:rPr>
                <w:b/>
                <w:bCs/>
                <w:sz w:val="26"/>
                <w:szCs w:val="26"/>
              </w:rPr>
            </w:pPr>
            <w:r w:rsidRPr="002E62CA">
              <w:rPr>
                <w:b/>
                <w:bCs/>
                <w:sz w:val="26"/>
                <w:szCs w:val="26"/>
              </w:rPr>
              <w:t>447,68</w:t>
            </w:r>
          </w:p>
        </w:tc>
        <w:tc>
          <w:tcPr>
            <w:tcW w:w="1276" w:type="dxa"/>
            <w:shd w:val="clear" w:color="000000" w:fill="D9D9D9"/>
            <w:noWrap/>
            <w:vAlign w:val="bottom"/>
            <w:hideMark/>
          </w:tcPr>
          <w:p w14:paraId="7DEDD13F" w14:textId="548DD25E" w:rsidR="009679C3" w:rsidRPr="002E62CA" w:rsidRDefault="009679C3" w:rsidP="009679C3">
            <w:pPr>
              <w:spacing w:after="0" w:line="240" w:lineRule="auto"/>
              <w:jc w:val="right"/>
              <w:rPr>
                <w:b/>
                <w:bCs/>
                <w:color w:val="000000"/>
                <w:sz w:val="26"/>
                <w:szCs w:val="26"/>
              </w:rPr>
            </w:pPr>
            <w:r w:rsidRPr="002E62CA">
              <w:rPr>
                <w:b/>
                <w:bCs/>
                <w:color w:val="000000"/>
                <w:sz w:val="26"/>
                <w:szCs w:val="26"/>
              </w:rPr>
              <w:t>-17,78</w:t>
            </w:r>
          </w:p>
        </w:tc>
      </w:tr>
      <w:tr w:rsidR="009679C3" w:rsidRPr="002E62CA" w14:paraId="13745D76" w14:textId="77777777" w:rsidTr="00A80370">
        <w:trPr>
          <w:trHeight w:val="300"/>
          <w:jc w:val="center"/>
        </w:trPr>
        <w:tc>
          <w:tcPr>
            <w:tcW w:w="996" w:type="dxa"/>
            <w:noWrap/>
            <w:vAlign w:val="bottom"/>
            <w:hideMark/>
          </w:tcPr>
          <w:p w14:paraId="264EA959" w14:textId="3B0CD73C" w:rsidR="009679C3" w:rsidRPr="002E62CA" w:rsidRDefault="009679C3" w:rsidP="009679C3">
            <w:pPr>
              <w:spacing w:after="0" w:line="240" w:lineRule="auto"/>
              <w:jc w:val="left"/>
              <w:rPr>
                <w:b/>
                <w:bCs/>
                <w:sz w:val="26"/>
                <w:szCs w:val="26"/>
              </w:rPr>
            </w:pPr>
            <w:r w:rsidRPr="002E62CA">
              <w:rPr>
                <w:b/>
                <w:bCs/>
                <w:sz w:val="26"/>
                <w:szCs w:val="26"/>
              </w:rPr>
              <w:t>6401</w:t>
            </w:r>
          </w:p>
        </w:tc>
        <w:tc>
          <w:tcPr>
            <w:tcW w:w="3961" w:type="dxa"/>
            <w:noWrap/>
            <w:vAlign w:val="bottom"/>
            <w:hideMark/>
          </w:tcPr>
          <w:p w14:paraId="32C37806" w14:textId="706C6D48" w:rsidR="009679C3" w:rsidRPr="002E62CA" w:rsidRDefault="009679C3" w:rsidP="009679C3">
            <w:pPr>
              <w:spacing w:after="0" w:line="240" w:lineRule="auto"/>
              <w:jc w:val="left"/>
              <w:rPr>
                <w:b/>
                <w:bCs/>
                <w:sz w:val="26"/>
                <w:szCs w:val="26"/>
              </w:rPr>
            </w:pPr>
            <w:r w:rsidRPr="002E62CA">
              <w:rPr>
                <w:b/>
                <w:bCs/>
                <w:sz w:val="26"/>
                <w:szCs w:val="26"/>
              </w:rPr>
              <w:t xml:space="preserve">Giày, dép không thấm nước có đế ngoài và mũ giày bằng cao su hoặc plastic, mũ giày, dép không gắn hoặc lắp ghép với đế bằng </w:t>
            </w:r>
            <w:r w:rsidRPr="002E62CA">
              <w:rPr>
                <w:b/>
                <w:bCs/>
                <w:sz w:val="26"/>
                <w:szCs w:val="26"/>
              </w:rPr>
              <w:lastRenderedPageBreak/>
              <w:t>cách khâu, tán đinh, xoáy ốc, cắm đế hoặc các cách tương tự</w:t>
            </w:r>
          </w:p>
        </w:tc>
        <w:tc>
          <w:tcPr>
            <w:tcW w:w="1067" w:type="dxa"/>
            <w:noWrap/>
            <w:vAlign w:val="bottom"/>
            <w:hideMark/>
          </w:tcPr>
          <w:p w14:paraId="0FE05CF8" w14:textId="1D44A9F8" w:rsidR="009679C3" w:rsidRPr="002E62CA" w:rsidRDefault="009679C3" w:rsidP="009679C3">
            <w:pPr>
              <w:spacing w:after="0" w:line="240" w:lineRule="auto"/>
              <w:jc w:val="right"/>
              <w:rPr>
                <w:b/>
                <w:bCs/>
                <w:sz w:val="26"/>
                <w:szCs w:val="26"/>
              </w:rPr>
            </w:pPr>
            <w:r w:rsidRPr="002E62CA">
              <w:rPr>
                <w:b/>
                <w:bCs/>
                <w:sz w:val="26"/>
                <w:szCs w:val="26"/>
              </w:rPr>
              <w:lastRenderedPageBreak/>
              <w:t>1,43</w:t>
            </w:r>
          </w:p>
        </w:tc>
        <w:tc>
          <w:tcPr>
            <w:tcW w:w="1024" w:type="dxa"/>
            <w:noWrap/>
            <w:vAlign w:val="bottom"/>
            <w:hideMark/>
          </w:tcPr>
          <w:p w14:paraId="2D5B40F4" w14:textId="255CD0FB" w:rsidR="009679C3" w:rsidRPr="002E62CA" w:rsidRDefault="009679C3" w:rsidP="009679C3">
            <w:pPr>
              <w:spacing w:after="0" w:line="240" w:lineRule="auto"/>
              <w:jc w:val="right"/>
              <w:rPr>
                <w:b/>
                <w:bCs/>
                <w:color w:val="000000"/>
                <w:sz w:val="26"/>
                <w:szCs w:val="26"/>
              </w:rPr>
            </w:pPr>
            <w:r w:rsidRPr="002E62CA">
              <w:rPr>
                <w:b/>
                <w:bCs/>
                <w:color w:val="000000"/>
                <w:sz w:val="26"/>
                <w:szCs w:val="26"/>
              </w:rPr>
              <w:t>15,74</w:t>
            </w:r>
          </w:p>
        </w:tc>
        <w:tc>
          <w:tcPr>
            <w:tcW w:w="1134" w:type="dxa"/>
            <w:noWrap/>
            <w:vAlign w:val="bottom"/>
            <w:hideMark/>
          </w:tcPr>
          <w:p w14:paraId="20D7A696" w14:textId="02D021A3" w:rsidR="009679C3" w:rsidRPr="002E62CA" w:rsidRDefault="009679C3" w:rsidP="009679C3">
            <w:pPr>
              <w:spacing w:after="0" w:line="240" w:lineRule="auto"/>
              <w:jc w:val="right"/>
              <w:rPr>
                <w:b/>
                <w:bCs/>
                <w:color w:val="000000"/>
                <w:sz w:val="26"/>
                <w:szCs w:val="26"/>
              </w:rPr>
            </w:pPr>
            <w:r w:rsidRPr="002E62CA">
              <w:rPr>
                <w:b/>
                <w:bCs/>
                <w:color w:val="000000"/>
                <w:sz w:val="26"/>
                <w:szCs w:val="26"/>
              </w:rPr>
              <w:t>0,74</w:t>
            </w:r>
          </w:p>
        </w:tc>
        <w:tc>
          <w:tcPr>
            <w:tcW w:w="1276" w:type="dxa"/>
            <w:noWrap/>
            <w:vAlign w:val="bottom"/>
            <w:hideMark/>
          </w:tcPr>
          <w:p w14:paraId="0C1E8915" w14:textId="749B7E75" w:rsidR="009679C3" w:rsidRPr="002E62CA" w:rsidRDefault="009679C3" w:rsidP="009679C3">
            <w:pPr>
              <w:spacing w:after="0" w:line="240" w:lineRule="auto"/>
              <w:jc w:val="right"/>
              <w:rPr>
                <w:b/>
                <w:bCs/>
                <w:sz w:val="26"/>
                <w:szCs w:val="26"/>
              </w:rPr>
            </w:pPr>
            <w:r w:rsidRPr="002E62CA">
              <w:rPr>
                <w:b/>
                <w:bCs/>
                <w:sz w:val="26"/>
                <w:szCs w:val="26"/>
              </w:rPr>
              <w:t>8,34</w:t>
            </w:r>
          </w:p>
        </w:tc>
        <w:tc>
          <w:tcPr>
            <w:tcW w:w="1276" w:type="dxa"/>
            <w:noWrap/>
            <w:vAlign w:val="bottom"/>
            <w:hideMark/>
          </w:tcPr>
          <w:p w14:paraId="0A7DB423" w14:textId="5A00C643" w:rsidR="009679C3" w:rsidRPr="002E62CA" w:rsidRDefault="009679C3" w:rsidP="009679C3">
            <w:pPr>
              <w:spacing w:after="0" w:line="240" w:lineRule="auto"/>
              <w:jc w:val="right"/>
              <w:rPr>
                <w:b/>
                <w:bCs/>
                <w:color w:val="000000"/>
                <w:sz w:val="26"/>
                <w:szCs w:val="26"/>
              </w:rPr>
            </w:pPr>
            <w:r w:rsidRPr="002E62CA">
              <w:rPr>
                <w:b/>
                <w:bCs/>
                <w:color w:val="000000"/>
                <w:sz w:val="26"/>
                <w:szCs w:val="26"/>
              </w:rPr>
              <w:t>-7,05</w:t>
            </w:r>
          </w:p>
        </w:tc>
      </w:tr>
      <w:tr w:rsidR="009679C3" w:rsidRPr="002E62CA" w14:paraId="04F6E972" w14:textId="77777777" w:rsidTr="00A80370">
        <w:trPr>
          <w:trHeight w:val="300"/>
          <w:jc w:val="center"/>
        </w:trPr>
        <w:tc>
          <w:tcPr>
            <w:tcW w:w="996" w:type="dxa"/>
            <w:noWrap/>
            <w:vAlign w:val="bottom"/>
            <w:hideMark/>
          </w:tcPr>
          <w:p w14:paraId="72323AED" w14:textId="4E67E77F" w:rsidR="009679C3" w:rsidRPr="002E62CA" w:rsidRDefault="009679C3" w:rsidP="009679C3">
            <w:pPr>
              <w:spacing w:after="0" w:line="240" w:lineRule="auto"/>
              <w:jc w:val="left"/>
              <w:rPr>
                <w:sz w:val="26"/>
                <w:szCs w:val="26"/>
              </w:rPr>
            </w:pPr>
            <w:r w:rsidRPr="002E62CA">
              <w:rPr>
                <w:sz w:val="26"/>
                <w:szCs w:val="26"/>
              </w:rPr>
              <w:t>640110</w:t>
            </w:r>
          </w:p>
        </w:tc>
        <w:tc>
          <w:tcPr>
            <w:tcW w:w="3961" w:type="dxa"/>
            <w:noWrap/>
            <w:vAlign w:val="bottom"/>
            <w:hideMark/>
          </w:tcPr>
          <w:p w14:paraId="0C0B85BF" w14:textId="4EB40B59" w:rsidR="009679C3" w:rsidRPr="002E62CA" w:rsidRDefault="009679C3" w:rsidP="009679C3">
            <w:pPr>
              <w:spacing w:after="0" w:line="240" w:lineRule="auto"/>
              <w:jc w:val="left"/>
              <w:rPr>
                <w:spacing w:val="-6"/>
                <w:sz w:val="26"/>
                <w:szCs w:val="26"/>
              </w:rPr>
            </w:pPr>
            <w:r w:rsidRPr="002E62CA">
              <w:rPr>
                <w:sz w:val="26"/>
                <w:szCs w:val="26"/>
              </w:rPr>
              <w:t>Giày, dép có mũi gắn kim loại bảo vệ</w:t>
            </w:r>
          </w:p>
        </w:tc>
        <w:tc>
          <w:tcPr>
            <w:tcW w:w="1067" w:type="dxa"/>
            <w:noWrap/>
            <w:vAlign w:val="bottom"/>
            <w:hideMark/>
          </w:tcPr>
          <w:p w14:paraId="31169660" w14:textId="415E08BD" w:rsidR="009679C3" w:rsidRPr="002E62CA" w:rsidRDefault="009679C3" w:rsidP="009679C3">
            <w:pPr>
              <w:spacing w:after="0" w:line="240" w:lineRule="auto"/>
              <w:jc w:val="right"/>
              <w:rPr>
                <w:sz w:val="26"/>
                <w:szCs w:val="26"/>
              </w:rPr>
            </w:pPr>
            <w:r w:rsidRPr="002E62CA">
              <w:rPr>
                <w:sz w:val="26"/>
                <w:szCs w:val="26"/>
              </w:rPr>
              <w:t>0,27</w:t>
            </w:r>
          </w:p>
        </w:tc>
        <w:tc>
          <w:tcPr>
            <w:tcW w:w="1024" w:type="dxa"/>
            <w:noWrap/>
            <w:vAlign w:val="bottom"/>
            <w:hideMark/>
          </w:tcPr>
          <w:p w14:paraId="4A93BE3C" w14:textId="4DE03295" w:rsidR="009679C3" w:rsidRPr="002E62CA" w:rsidRDefault="009679C3" w:rsidP="009679C3">
            <w:pPr>
              <w:spacing w:after="0" w:line="240" w:lineRule="auto"/>
              <w:jc w:val="right"/>
              <w:rPr>
                <w:color w:val="000000"/>
                <w:sz w:val="26"/>
                <w:szCs w:val="26"/>
              </w:rPr>
            </w:pPr>
            <w:r w:rsidRPr="002E62CA">
              <w:rPr>
                <w:color w:val="000000"/>
                <w:sz w:val="26"/>
                <w:szCs w:val="26"/>
              </w:rPr>
              <w:t>-32,48</w:t>
            </w:r>
          </w:p>
        </w:tc>
        <w:tc>
          <w:tcPr>
            <w:tcW w:w="1134" w:type="dxa"/>
            <w:noWrap/>
            <w:vAlign w:val="bottom"/>
            <w:hideMark/>
          </w:tcPr>
          <w:p w14:paraId="20F5EA14" w14:textId="29C63DAE" w:rsidR="009679C3" w:rsidRPr="002E62CA" w:rsidRDefault="009679C3" w:rsidP="009679C3">
            <w:pPr>
              <w:spacing w:after="0" w:line="240" w:lineRule="auto"/>
              <w:jc w:val="right"/>
              <w:rPr>
                <w:color w:val="000000"/>
                <w:sz w:val="26"/>
                <w:szCs w:val="26"/>
              </w:rPr>
            </w:pPr>
            <w:r w:rsidRPr="002E62CA">
              <w:rPr>
                <w:color w:val="000000"/>
                <w:sz w:val="26"/>
                <w:szCs w:val="26"/>
              </w:rPr>
              <w:t>-53,33</w:t>
            </w:r>
          </w:p>
        </w:tc>
        <w:tc>
          <w:tcPr>
            <w:tcW w:w="1276" w:type="dxa"/>
            <w:noWrap/>
            <w:vAlign w:val="bottom"/>
            <w:hideMark/>
          </w:tcPr>
          <w:p w14:paraId="1521B26C" w14:textId="652A7AC7" w:rsidR="009679C3" w:rsidRPr="002E62CA" w:rsidRDefault="009679C3" w:rsidP="009679C3">
            <w:pPr>
              <w:spacing w:after="0" w:line="240" w:lineRule="auto"/>
              <w:jc w:val="right"/>
              <w:rPr>
                <w:sz w:val="26"/>
                <w:szCs w:val="26"/>
              </w:rPr>
            </w:pPr>
            <w:r w:rsidRPr="002E62CA">
              <w:rPr>
                <w:sz w:val="26"/>
                <w:szCs w:val="26"/>
              </w:rPr>
              <w:t>2,72</w:t>
            </w:r>
          </w:p>
        </w:tc>
        <w:tc>
          <w:tcPr>
            <w:tcW w:w="1276" w:type="dxa"/>
            <w:noWrap/>
            <w:vAlign w:val="bottom"/>
            <w:hideMark/>
          </w:tcPr>
          <w:p w14:paraId="48C692B4" w14:textId="24433973" w:rsidR="009679C3" w:rsidRPr="002E62CA" w:rsidRDefault="009679C3" w:rsidP="009679C3">
            <w:pPr>
              <w:spacing w:after="0" w:line="240" w:lineRule="auto"/>
              <w:jc w:val="right"/>
              <w:rPr>
                <w:color w:val="000000"/>
                <w:sz w:val="26"/>
                <w:szCs w:val="26"/>
              </w:rPr>
            </w:pPr>
            <w:r w:rsidRPr="002E62CA">
              <w:rPr>
                <w:color w:val="000000"/>
                <w:sz w:val="26"/>
                <w:szCs w:val="26"/>
              </w:rPr>
              <w:t>-36,47</w:t>
            </w:r>
          </w:p>
        </w:tc>
      </w:tr>
      <w:tr w:rsidR="009679C3" w:rsidRPr="002E62CA" w14:paraId="01F28D34" w14:textId="77777777" w:rsidTr="00A80370">
        <w:trPr>
          <w:trHeight w:val="300"/>
          <w:jc w:val="center"/>
        </w:trPr>
        <w:tc>
          <w:tcPr>
            <w:tcW w:w="996" w:type="dxa"/>
            <w:noWrap/>
            <w:vAlign w:val="bottom"/>
            <w:hideMark/>
          </w:tcPr>
          <w:p w14:paraId="0F667D07" w14:textId="0B12F7D6" w:rsidR="009679C3" w:rsidRPr="002E62CA" w:rsidRDefault="009679C3" w:rsidP="009679C3">
            <w:pPr>
              <w:spacing w:after="0" w:line="240" w:lineRule="auto"/>
              <w:jc w:val="left"/>
              <w:rPr>
                <w:sz w:val="26"/>
                <w:szCs w:val="26"/>
              </w:rPr>
            </w:pPr>
            <w:r w:rsidRPr="002E62CA">
              <w:rPr>
                <w:sz w:val="26"/>
                <w:szCs w:val="26"/>
              </w:rPr>
              <w:t>640192</w:t>
            </w:r>
          </w:p>
        </w:tc>
        <w:tc>
          <w:tcPr>
            <w:tcW w:w="3961" w:type="dxa"/>
            <w:noWrap/>
            <w:vAlign w:val="bottom"/>
            <w:hideMark/>
          </w:tcPr>
          <w:p w14:paraId="69D73B60" w14:textId="1A3A7D00" w:rsidR="009679C3" w:rsidRPr="002E62CA" w:rsidRDefault="009679C3" w:rsidP="009679C3">
            <w:pPr>
              <w:spacing w:after="0" w:line="240" w:lineRule="auto"/>
              <w:jc w:val="left"/>
              <w:rPr>
                <w:spacing w:val="-6"/>
                <w:sz w:val="26"/>
                <w:szCs w:val="26"/>
              </w:rPr>
            </w:pPr>
            <w:r w:rsidRPr="002E62CA">
              <w:rPr>
                <w:sz w:val="26"/>
                <w:szCs w:val="26"/>
              </w:rPr>
              <w:t>Loại cổ cao quá mắt cá chân nhưng không qua đầu gối của giày, dép khác</w:t>
            </w:r>
          </w:p>
        </w:tc>
        <w:tc>
          <w:tcPr>
            <w:tcW w:w="1067" w:type="dxa"/>
            <w:noWrap/>
            <w:vAlign w:val="bottom"/>
            <w:hideMark/>
          </w:tcPr>
          <w:p w14:paraId="010DB6CF" w14:textId="5F0C91BE" w:rsidR="009679C3" w:rsidRPr="002E62CA" w:rsidRDefault="009679C3" w:rsidP="009679C3">
            <w:pPr>
              <w:spacing w:after="0" w:line="240" w:lineRule="auto"/>
              <w:jc w:val="right"/>
              <w:rPr>
                <w:sz w:val="26"/>
                <w:szCs w:val="26"/>
              </w:rPr>
            </w:pPr>
            <w:r w:rsidRPr="002E62CA">
              <w:rPr>
                <w:sz w:val="26"/>
                <w:szCs w:val="26"/>
              </w:rPr>
              <w:t>1,14</w:t>
            </w:r>
          </w:p>
        </w:tc>
        <w:tc>
          <w:tcPr>
            <w:tcW w:w="1024" w:type="dxa"/>
            <w:noWrap/>
            <w:vAlign w:val="bottom"/>
            <w:hideMark/>
          </w:tcPr>
          <w:p w14:paraId="062ACA04" w14:textId="35ABABE7" w:rsidR="009679C3" w:rsidRPr="002E62CA" w:rsidRDefault="009679C3" w:rsidP="009679C3">
            <w:pPr>
              <w:spacing w:after="0" w:line="240" w:lineRule="auto"/>
              <w:jc w:val="right"/>
              <w:rPr>
                <w:color w:val="000000"/>
                <w:sz w:val="26"/>
                <w:szCs w:val="26"/>
              </w:rPr>
            </w:pPr>
            <w:r w:rsidRPr="002E62CA">
              <w:rPr>
                <w:color w:val="000000"/>
                <w:sz w:val="26"/>
                <w:szCs w:val="26"/>
              </w:rPr>
              <w:t>47,68</w:t>
            </w:r>
          </w:p>
        </w:tc>
        <w:tc>
          <w:tcPr>
            <w:tcW w:w="1134" w:type="dxa"/>
            <w:noWrap/>
            <w:vAlign w:val="bottom"/>
            <w:hideMark/>
          </w:tcPr>
          <w:p w14:paraId="3294B261" w14:textId="7A7F8E89" w:rsidR="009679C3" w:rsidRPr="002E62CA" w:rsidRDefault="009679C3" w:rsidP="009679C3">
            <w:pPr>
              <w:spacing w:after="0" w:line="240" w:lineRule="auto"/>
              <w:jc w:val="right"/>
              <w:rPr>
                <w:color w:val="000000"/>
                <w:sz w:val="26"/>
                <w:szCs w:val="26"/>
              </w:rPr>
            </w:pPr>
            <w:r w:rsidRPr="002E62CA">
              <w:rPr>
                <w:color w:val="000000"/>
                <w:sz w:val="26"/>
                <w:szCs w:val="26"/>
              </w:rPr>
              <w:t>37,34</w:t>
            </w:r>
          </w:p>
        </w:tc>
        <w:tc>
          <w:tcPr>
            <w:tcW w:w="1276" w:type="dxa"/>
            <w:noWrap/>
            <w:vAlign w:val="bottom"/>
            <w:hideMark/>
          </w:tcPr>
          <w:p w14:paraId="0D8BF7AF" w14:textId="3B2A796E" w:rsidR="009679C3" w:rsidRPr="002E62CA" w:rsidRDefault="009679C3" w:rsidP="009679C3">
            <w:pPr>
              <w:spacing w:after="0" w:line="240" w:lineRule="auto"/>
              <w:jc w:val="right"/>
              <w:rPr>
                <w:sz w:val="26"/>
                <w:szCs w:val="26"/>
              </w:rPr>
            </w:pPr>
            <w:r w:rsidRPr="002E62CA">
              <w:rPr>
                <w:sz w:val="26"/>
                <w:szCs w:val="26"/>
              </w:rPr>
              <w:t>4,75</w:t>
            </w:r>
          </w:p>
        </w:tc>
        <w:tc>
          <w:tcPr>
            <w:tcW w:w="1276" w:type="dxa"/>
            <w:noWrap/>
            <w:vAlign w:val="bottom"/>
            <w:hideMark/>
          </w:tcPr>
          <w:p w14:paraId="4DA9B0DB" w14:textId="660B4D0C" w:rsidR="009679C3" w:rsidRPr="002E62CA" w:rsidRDefault="009679C3" w:rsidP="009679C3">
            <w:pPr>
              <w:spacing w:after="0" w:line="240" w:lineRule="auto"/>
              <w:jc w:val="right"/>
              <w:rPr>
                <w:color w:val="000000"/>
                <w:sz w:val="26"/>
                <w:szCs w:val="26"/>
              </w:rPr>
            </w:pPr>
            <w:r w:rsidRPr="002E62CA">
              <w:rPr>
                <w:color w:val="000000"/>
                <w:sz w:val="26"/>
                <w:szCs w:val="26"/>
              </w:rPr>
              <w:t>14,52</w:t>
            </w:r>
          </w:p>
        </w:tc>
      </w:tr>
      <w:tr w:rsidR="009679C3" w:rsidRPr="002E62CA" w14:paraId="1F88DAB4" w14:textId="77777777" w:rsidTr="00A80370">
        <w:trPr>
          <w:trHeight w:val="300"/>
          <w:jc w:val="center"/>
        </w:trPr>
        <w:tc>
          <w:tcPr>
            <w:tcW w:w="996" w:type="dxa"/>
            <w:noWrap/>
            <w:vAlign w:val="bottom"/>
            <w:hideMark/>
          </w:tcPr>
          <w:p w14:paraId="511FB232" w14:textId="0A04A830" w:rsidR="009679C3" w:rsidRPr="002E62CA" w:rsidRDefault="009679C3" w:rsidP="009679C3">
            <w:pPr>
              <w:spacing w:after="0" w:line="240" w:lineRule="auto"/>
              <w:jc w:val="left"/>
              <w:rPr>
                <w:sz w:val="26"/>
                <w:szCs w:val="26"/>
              </w:rPr>
            </w:pPr>
            <w:r w:rsidRPr="002E62CA">
              <w:rPr>
                <w:sz w:val="26"/>
                <w:szCs w:val="26"/>
              </w:rPr>
              <w:t>640199</w:t>
            </w:r>
          </w:p>
        </w:tc>
        <w:tc>
          <w:tcPr>
            <w:tcW w:w="3961" w:type="dxa"/>
            <w:noWrap/>
            <w:vAlign w:val="bottom"/>
            <w:hideMark/>
          </w:tcPr>
          <w:p w14:paraId="48040BBF" w14:textId="0C86EC73" w:rsidR="009679C3" w:rsidRPr="002E62CA" w:rsidRDefault="009679C3" w:rsidP="009679C3">
            <w:pPr>
              <w:spacing w:after="0" w:line="240" w:lineRule="auto"/>
              <w:jc w:val="left"/>
              <w:rPr>
                <w:sz w:val="26"/>
                <w:szCs w:val="26"/>
              </w:rPr>
            </w:pPr>
            <w:r w:rsidRPr="002E62CA">
              <w:rPr>
                <w:sz w:val="26"/>
                <w:szCs w:val="26"/>
              </w:rPr>
              <w:t>Loại khác của giày, dép khác</w:t>
            </w:r>
          </w:p>
        </w:tc>
        <w:tc>
          <w:tcPr>
            <w:tcW w:w="1067" w:type="dxa"/>
            <w:noWrap/>
            <w:vAlign w:val="bottom"/>
            <w:hideMark/>
          </w:tcPr>
          <w:p w14:paraId="5E437839" w14:textId="6BB5B8A1" w:rsidR="009679C3" w:rsidRPr="002E62CA" w:rsidRDefault="009679C3" w:rsidP="009679C3">
            <w:pPr>
              <w:spacing w:after="0" w:line="240" w:lineRule="auto"/>
              <w:jc w:val="right"/>
              <w:rPr>
                <w:sz w:val="26"/>
                <w:szCs w:val="26"/>
              </w:rPr>
            </w:pPr>
            <w:r w:rsidRPr="002E62CA">
              <w:rPr>
                <w:sz w:val="26"/>
                <w:szCs w:val="26"/>
              </w:rPr>
              <w:t>0,02</w:t>
            </w:r>
          </w:p>
        </w:tc>
        <w:tc>
          <w:tcPr>
            <w:tcW w:w="1024" w:type="dxa"/>
            <w:noWrap/>
            <w:vAlign w:val="bottom"/>
            <w:hideMark/>
          </w:tcPr>
          <w:p w14:paraId="5D681ABE" w14:textId="7A824BB8" w:rsidR="009679C3" w:rsidRPr="002E62CA" w:rsidRDefault="009679C3" w:rsidP="009679C3">
            <w:pPr>
              <w:spacing w:after="0" w:line="240" w:lineRule="auto"/>
              <w:jc w:val="right"/>
              <w:rPr>
                <w:color w:val="000000"/>
                <w:sz w:val="26"/>
                <w:szCs w:val="26"/>
              </w:rPr>
            </w:pPr>
            <w:r w:rsidRPr="002E62CA">
              <w:rPr>
                <w:color w:val="000000"/>
                <w:sz w:val="26"/>
                <w:szCs w:val="26"/>
              </w:rPr>
              <w:t>-64,13</w:t>
            </w:r>
          </w:p>
        </w:tc>
        <w:tc>
          <w:tcPr>
            <w:tcW w:w="1134" w:type="dxa"/>
            <w:noWrap/>
            <w:vAlign w:val="bottom"/>
            <w:hideMark/>
          </w:tcPr>
          <w:p w14:paraId="7DD6C469" w14:textId="5632BD8E" w:rsidR="009679C3" w:rsidRPr="002E62CA" w:rsidRDefault="009679C3" w:rsidP="009679C3">
            <w:pPr>
              <w:spacing w:after="0" w:line="240" w:lineRule="auto"/>
              <w:jc w:val="right"/>
              <w:rPr>
                <w:color w:val="000000"/>
                <w:sz w:val="26"/>
                <w:szCs w:val="26"/>
              </w:rPr>
            </w:pPr>
            <w:r w:rsidRPr="002E62CA">
              <w:rPr>
                <w:color w:val="000000"/>
                <w:sz w:val="26"/>
                <w:szCs w:val="26"/>
              </w:rPr>
              <w:t>33,71</w:t>
            </w:r>
          </w:p>
        </w:tc>
        <w:tc>
          <w:tcPr>
            <w:tcW w:w="1276" w:type="dxa"/>
            <w:noWrap/>
            <w:vAlign w:val="bottom"/>
            <w:hideMark/>
          </w:tcPr>
          <w:p w14:paraId="3339E4BC" w14:textId="2F71F621" w:rsidR="009679C3" w:rsidRPr="002E62CA" w:rsidRDefault="009679C3" w:rsidP="009679C3">
            <w:pPr>
              <w:spacing w:after="0" w:line="240" w:lineRule="auto"/>
              <w:jc w:val="right"/>
              <w:rPr>
                <w:sz w:val="26"/>
                <w:szCs w:val="26"/>
              </w:rPr>
            </w:pPr>
            <w:r w:rsidRPr="002E62CA">
              <w:rPr>
                <w:sz w:val="26"/>
                <w:szCs w:val="26"/>
              </w:rPr>
              <w:t>0,87</w:t>
            </w:r>
          </w:p>
        </w:tc>
        <w:tc>
          <w:tcPr>
            <w:tcW w:w="1276" w:type="dxa"/>
            <w:noWrap/>
            <w:vAlign w:val="bottom"/>
            <w:hideMark/>
          </w:tcPr>
          <w:p w14:paraId="4F08CC0C" w14:textId="0267757C" w:rsidR="009679C3" w:rsidRPr="002E62CA" w:rsidRDefault="009679C3" w:rsidP="009679C3">
            <w:pPr>
              <w:spacing w:after="0" w:line="240" w:lineRule="auto"/>
              <w:jc w:val="right"/>
              <w:rPr>
                <w:color w:val="000000"/>
                <w:sz w:val="26"/>
                <w:szCs w:val="26"/>
              </w:rPr>
            </w:pPr>
            <w:r w:rsidRPr="002E62CA">
              <w:rPr>
                <w:color w:val="000000"/>
                <w:sz w:val="26"/>
                <w:szCs w:val="26"/>
              </w:rPr>
              <w:t>60,53</w:t>
            </w:r>
          </w:p>
        </w:tc>
      </w:tr>
      <w:tr w:rsidR="009679C3" w:rsidRPr="002E62CA" w14:paraId="7CE516CA" w14:textId="77777777" w:rsidTr="00A80370">
        <w:trPr>
          <w:trHeight w:val="300"/>
          <w:jc w:val="center"/>
        </w:trPr>
        <w:tc>
          <w:tcPr>
            <w:tcW w:w="996" w:type="dxa"/>
            <w:noWrap/>
            <w:vAlign w:val="bottom"/>
            <w:hideMark/>
          </w:tcPr>
          <w:p w14:paraId="603AE5E8" w14:textId="28D2B67A" w:rsidR="009679C3" w:rsidRPr="002E62CA" w:rsidRDefault="009679C3" w:rsidP="009679C3">
            <w:pPr>
              <w:spacing w:after="0" w:line="240" w:lineRule="auto"/>
              <w:jc w:val="left"/>
              <w:rPr>
                <w:b/>
                <w:bCs/>
                <w:sz w:val="26"/>
                <w:szCs w:val="26"/>
              </w:rPr>
            </w:pPr>
            <w:r w:rsidRPr="002E62CA">
              <w:rPr>
                <w:b/>
                <w:bCs/>
                <w:sz w:val="26"/>
                <w:szCs w:val="26"/>
              </w:rPr>
              <w:t>6402</w:t>
            </w:r>
          </w:p>
        </w:tc>
        <w:tc>
          <w:tcPr>
            <w:tcW w:w="3961" w:type="dxa"/>
            <w:noWrap/>
            <w:vAlign w:val="bottom"/>
            <w:hideMark/>
          </w:tcPr>
          <w:p w14:paraId="4E92F02A" w14:textId="7B3D6213" w:rsidR="009679C3" w:rsidRPr="002E62CA" w:rsidRDefault="009679C3" w:rsidP="009679C3">
            <w:pPr>
              <w:spacing w:after="0" w:line="240" w:lineRule="auto"/>
              <w:jc w:val="left"/>
              <w:rPr>
                <w:b/>
                <w:bCs/>
                <w:sz w:val="26"/>
                <w:szCs w:val="26"/>
              </w:rPr>
            </w:pPr>
            <w:r w:rsidRPr="002E62CA">
              <w:rPr>
                <w:b/>
                <w:bCs/>
                <w:sz w:val="26"/>
                <w:szCs w:val="26"/>
              </w:rPr>
              <w:t>Các loại giày, dép khác có đế ngoài và mũ giày bằng cao su hoặc plastic</w:t>
            </w:r>
          </w:p>
        </w:tc>
        <w:tc>
          <w:tcPr>
            <w:tcW w:w="1067" w:type="dxa"/>
            <w:noWrap/>
            <w:vAlign w:val="bottom"/>
            <w:hideMark/>
          </w:tcPr>
          <w:p w14:paraId="761450E6" w14:textId="79FCA25A" w:rsidR="009679C3" w:rsidRPr="002E62CA" w:rsidRDefault="009679C3" w:rsidP="009679C3">
            <w:pPr>
              <w:spacing w:after="0" w:line="240" w:lineRule="auto"/>
              <w:jc w:val="right"/>
              <w:rPr>
                <w:b/>
                <w:bCs/>
                <w:sz w:val="26"/>
                <w:szCs w:val="26"/>
              </w:rPr>
            </w:pPr>
            <w:r w:rsidRPr="002E62CA">
              <w:rPr>
                <w:b/>
                <w:bCs/>
                <w:sz w:val="26"/>
                <w:szCs w:val="26"/>
              </w:rPr>
              <w:t>6,32</w:t>
            </w:r>
          </w:p>
        </w:tc>
        <w:tc>
          <w:tcPr>
            <w:tcW w:w="1024" w:type="dxa"/>
            <w:noWrap/>
            <w:vAlign w:val="bottom"/>
            <w:hideMark/>
          </w:tcPr>
          <w:p w14:paraId="04707900" w14:textId="0A0C143D" w:rsidR="009679C3" w:rsidRPr="002E62CA" w:rsidRDefault="009679C3" w:rsidP="009679C3">
            <w:pPr>
              <w:spacing w:after="0" w:line="240" w:lineRule="auto"/>
              <w:jc w:val="right"/>
              <w:rPr>
                <w:b/>
                <w:bCs/>
                <w:color w:val="000000"/>
                <w:sz w:val="26"/>
                <w:szCs w:val="26"/>
              </w:rPr>
            </w:pPr>
            <w:r w:rsidRPr="002E62CA">
              <w:rPr>
                <w:b/>
                <w:bCs/>
                <w:color w:val="000000"/>
                <w:sz w:val="26"/>
                <w:szCs w:val="26"/>
              </w:rPr>
              <w:t>-12,26</w:t>
            </w:r>
          </w:p>
        </w:tc>
        <w:tc>
          <w:tcPr>
            <w:tcW w:w="1134" w:type="dxa"/>
            <w:noWrap/>
            <w:vAlign w:val="bottom"/>
            <w:hideMark/>
          </w:tcPr>
          <w:p w14:paraId="69DEA8C6" w14:textId="69BF9393" w:rsidR="009679C3" w:rsidRPr="002E62CA" w:rsidRDefault="009679C3" w:rsidP="009679C3">
            <w:pPr>
              <w:spacing w:after="0" w:line="240" w:lineRule="auto"/>
              <w:jc w:val="right"/>
              <w:rPr>
                <w:b/>
                <w:bCs/>
                <w:color w:val="000000"/>
                <w:sz w:val="26"/>
                <w:szCs w:val="26"/>
              </w:rPr>
            </w:pPr>
            <w:r w:rsidRPr="002E62CA">
              <w:rPr>
                <w:b/>
                <w:bCs/>
                <w:color w:val="000000"/>
                <w:sz w:val="26"/>
                <w:szCs w:val="26"/>
              </w:rPr>
              <w:t>-51,43</w:t>
            </w:r>
          </w:p>
        </w:tc>
        <w:tc>
          <w:tcPr>
            <w:tcW w:w="1276" w:type="dxa"/>
            <w:noWrap/>
            <w:vAlign w:val="bottom"/>
            <w:hideMark/>
          </w:tcPr>
          <w:p w14:paraId="1DFDA17A" w14:textId="4C3554DD" w:rsidR="009679C3" w:rsidRPr="002E62CA" w:rsidRDefault="009679C3" w:rsidP="009679C3">
            <w:pPr>
              <w:spacing w:after="0" w:line="240" w:lineRule="auto"/>
              <w:jc w:val="right"/>
              <w:rPr>
                <w:b/>
                <w:bCs/>
                <w:sz w:val="26"/>
                <w:szCs w:val="26"/>
              </w:rPr>
            </w:pPr>
            <w:r w:rsidRPr="002E62CA">
              <w:rPr>
                <w:b/>
                <w:bCs/>
                <w:sz w:val="26"/>
                <w:szCs w:val="26"/>
              </w:rPr>
              <w:t>61,42</w:t>
            </w:r>
          </w:p>
        </w:tc>
        <w:tc>
          <w:tcPr>
            <w:tcW w:w="1276" w:type="dxa"/>
            <w:noWrap/>
            <w:vAlign w:val="bottom"/>
            <w:hideMark/>
          </w:tcPr>
          <w:p w14:paraId="26288E3A" w14:textId="2C94BF06" w:rsidR="009679C3" w:rsidRPr="002E62CA" w:rsidRDefault="009679C3" w:rsidP="009679C3">
            <w:pPr>
              <w:spacing w:after="0" w:line="240" w:lineRule="auto"/>
              <w:jc w:val="right"/>
              <w:rPr>
                <w:b/>
                <w:bCs/>
                <w:color w:val="000000"/>
                <w:sz w:val="26"/>
                <w:szCs w:val="26"/>
              </w:rPr>
            </w:pPr>
            <w:r w:rsidRPr="002E62CA">
              <w:rPr>
                <w:b/>
                <w:bCs/>
                <w:color w:val="000000"/>
                <w:sz w:val="26"/>
                <w:szCs w:val="26"/>
              </w:rPr>
              <w:t>-34,33</w:t>
            </w:r>
          </w:p>
        </w:tc>
      </w:tr>
      <w:tr w:rsidR="009679C3" w:rsidRPr="002E62CA" w14:paraId="54EC11B6" w14:textId="77777777" w:rsidTr="00A80370">
        <w:trPr>
          <w:trHeight w:val="300"/>
          <w:jc w:val="center"/>
        </w:trPr>
        <w:tc>
          <w:tcPr>
            <w:tcW w:w="996" w:type="dxa"/>
            <w:noWrap/>
            <w:vAlign w:val="bottom"/>
            <w:hideMark/>
          </w:tcPr>
          <w:p w14:paraId="7BA84DC6" w14:textId="4C8D0629" w:rsidR="009679C3" w:rsidRPr="002E62CA" w:rsidRDefault="009679C3" w:rsidP="009679C3">
            <w:pPr>
              <w:spacing w:after="0" w:line="240" w:lineRule="auto"/>
              <w:jc w:val="left"/>
              <w:rPr>
                <w:sz w:val="26"/>
                <w:szCs w:val="26"/>
              </w:rPr>
            </w:pPr>
            <w:r w:rsidRPr="002E62CA">
              <w:rPr>
                <w:sz w:val="26"/>
                <w:szCs w:val="26"/>
              </w:rPr>
              <w:t>640212</w:t>
            </w:r>
          </w:p>
        </w:tc>
        <w:tc>
          <w:tcPr>
            <w:tcW w:w="3961" w:type="dxa"/>
            <w:noWrap/>
            <w:vAlign w:val="bottom"/>
            <w:hideMark/>
          </w:tcPr>
          <w:p w14:paraId="02BC91A8" w14:textId="753B7658" w:rsidR="009679C3" w:rsidRPr="002E62CA" w:rsidRDefault="009679C3" w:rsidP="009679C3">
            <w:pPr>
              <w:spacing w:after="0" w:line="240" w:lineRule="auto"/>
              <w:jc w:val="left"/>
              <w:rPr>
                <w:sz w:val="26"/>
                <w:szCs w:val="26"/>
              </w:rPr>
            </w:pPr>
            <w:r w:rsidRPr="002E62CA">
              <w:rPr>
                <w:sz w:val="26"/>
                <w:szCs w:val="26"/>
              </w:rPr>
              <w:t>Giày, dép thể thao: Giày ống trượt tuyết, giày trượt tuyết băng đồng và giày ống gắn ván trượt</w:t>
            </w:r>
          </w:p>
        </w:tc>
        <w:tc>
          <w:tcPr>
            <w:tcW w:w="1067" w:type="dxa"/>
            <w:noWrap/>
            <w:vAlign w:val="bottom"/>
            <w:hideMark/>
          </w:tcPr>
          <w:p w14:paraId="172C7CBA" w14:textId="5267C106" w:rsidR="009679C3" w:rsidRPr="002E62CA" w:rsidRDefault="009679C3" w:rsidP="009679C3">
            <w:pPr>
              <w:spacing w:after="0" w:line="240" w:lineRule="auto"/>
              <w:jc w:val="right"/>
              <w:rPr>
                <w:sz w:val="26"/>
                <w:szCs w:val="26"/>
              </w:rPr>
            </w:pPr>
            <w:r w:rsidRPr="002E62CA">
              <w:rPr>
                <w:sz w:val="26"/>
                <w:szCs w:val="26"/>
              </w:rPr>
              <w:t>0,02</w:t>
            </w:r>
          </w:p>
        </w:tc>
        <w:tc>
          <w:tcPr>
            <w:tcW w:w="1024" w:type="dxa"/>
            <w:noWrap/>
            <w:vAlign w:val="bottom"/>
            <w:hideMark/>
          </w:tcPr>
          <w:p w14:paraId="20B9A2DF" w14:textId="46E72A53" w:rsidR="009679C3" w:rsidRPr="002E62CA" w:rsidRDefault="009679C3" w:rsidP="009679C3">
            <w:pPr>
              <w:spacing w:after="0" w:line="240" w:lineRule="auto"/>
              <w:jc w:val="right"/>
              <w:rPr>
                <w:color w:val="000000"/>
                <w:sz w:val="26"/>
                <w:szCs w:val="26"/>
              </w:rPr>
            </w:pPr>
            <w:r w:rsidRPr="002E62CA">
              <w:rPr>
                <w:color w:val="000000"/>
                <w:sz w:val="26"/>
                <w:szCs w:val="26"/>
              </w:rPr>
              <w:t>44,79</w:t>
            </w:r>
          </w:p>
        </w:tc>
        <w:tc>
          <w:tcPr>
            <w:tcW w:w="1134" w:type="dxa"/>
            <w:noWrap/>
            <w:vAlign w:val="bottom"/>
            <w:hideMark/>
          </w:tcPr>
          <w:p w14:paraId="0CAA1171" w14:textId="5D367DEA" w:rsidR="009679C3" w:rsidRPr="002E62CA" w:rsidRDefault="009679C3" w:rsidP="009679C3">
            <w:pPr>
              <w:spacing w:after="0" w:line="240" w:lineRule="auto"/>
              <w:jc w:val="right"/>
              <w:rPr>
                <w:color w:val="000000"/>
                <w:sz w:val="26"/>
                <w:szCs w:val="26"/>
              </w:rPr>
            </w:pPr>
            <w:r w:rsidRPr="002E62CA">
              <w:rPr>
                <w:color w:val="000000"/>
                <w:sz w:val="26"/>
                <w:szCs w:val="26"/>
              </w:rPr>
              <w:t>-25,36</w:t>
            </w:r>
          </w:p>
        </w:tc>
        <w:tc>
          <w:tcPr>
            <w:tcW w:w="1276" w:type="dxa"/>
            <w:noWrap/>
            <w:vAlign w:val="bottom"/>
            <w:hideMark/>
          </w:tcPr>
          <w:p w14:paraId="736BDA03" w14:textId="45AD3A24" w:rsidR="009679C3" w:rsidRPr="002E62CA" w:rsidRDefault="009679C3" w:rsidP="009679C3">
            <w:pPr>
              <w:spacing w:after="0" w:line="240" w:lineRule="auto"/>
              <w:jc w:val="right"/>
              <w:rPr>
                <w:sz w:val="26"/>
                <w:szCs w:val="26"/>
              </w:rPr>
            </w:pPr>
            <w:r w:rsidRPr="002E62CA">
              <w:rPr>
                <w:sz w:val="26"/>
                <w:szCs w:val="26"/>
              </w:rPr>
              <w:t>0,39</w:t>
            </w:r>
          </w:p>
        </w:tc>
        <w:tc>
          <w:tcPr>
            <w:tcW w:w="1276" w:type="dxa"/>
            <w:noWrap/>
            <w:vAlign w:val="bottom"/>
            <w:hideMark/>
          </w:tcPr>
          <w:p w14:paraId="0B97AD9D" w14:textId="05F88C1D" w:rsidR="009679C3" w:rsidRPr="002E62CA" w:rsidRDefault="009679C3" w:rsidP="009679C3">
            <w:pPr>
              <w:spacing w:after="0" w:line="240" w:lineRule="auto"/>
              <w:jc w:val="right"/>
              <w:rPr>
                <w:color w:val="000000"/>
                <w:sz w:val="26"/>
                <w:szCs w:val="26"/>
              </w:rPr>
            </w:pPr>
            <w:r w:rsidRPr="002E62CA">
              <w:rPr>
                <w:color w:val="000000"/>
                <w:sz w:val="26"/>
                <w:szCs w:val="26"/>
              </w:rPr>
              <w:t>-35,97</w:t>
            </w:r>
          </w:p>
        </w:tc>
      </w:tr>
      <w:tr w:rsidR="009679C3" w:rsidRPr="002E62CA" w14:paraId="2C354992" w14:textId="77777777" w:rsidTr="00A80370">
        <w:trPr>
          <w:trHeight w:val="300"/>
          <w:jc w:val="center"/>
        </w:trPr>
        <w:tc>
          <w:tcPr>
            <w:tcW w:w="996" w:type="dxa"/>
            <w:noWrap/>
            <w:vAlign w:val="bottom"/>
            <w:hideMark/>
          </w:tcPr>
          <w:p w14:paraId="7F705D5D" w14:textId="1CF2BC78" w:rsidR="009679C3" w:rsidRPr="002E62CA" w:rsidRDefault="009679C3" w:rsidP="009679C3">
            <w:pPr>
              <w:spacing w:after="0" w:line="240" w:lineRule="auto"/>
              <w:jc w:val="left"/>
              <w:rPr>
                <w:sz w:val="26"/>
                <w:szCs w:val="26"/>
              </w:rPr>
            </w:pPr>
            <w:r w:rsidRPr="002E62CA">
              <w:rPr>
                <w:sz w:val="26"/>
                <w:szCs w:val="26"/>
              </w:rPr>
              <w:t>640219</w:t>
            </w:r>
          </w:p>
        </w:tc>
        <w:tc>
          <w:tcPr>
            <w:tcW w:w="3961" w:type="dxa"/>
            <w:noWrap/>
            <w:vAlign w:val="bottom"/>
            <w:hideMark/>
          </w:tcPr>
          <w:p w14:paraId="14BAA85B" w14:textId="392B9535" w:rsidR="009679C3" w:rsidRPr="002E62CA" w:rsidRDefault="009679C3" w:rsidP="009679C3">
            <w:pPr>
              <w:spacing w:after="0" w:line="240" w:lineRule="auto"/>
              <w:jc w:val="left"/>
              <w:rPr>
                <w:sz w:val="26"/>
                <w:szCs w:val="26"/>
              </w:rPr>
            </w:pPr>
            <w:r w:rsidRPr="002E62CA">
              <w:rPr>
                <w:sz w:val="26"/>
                <w:szCs w:val="26"/>
              </w:rPr>
              <w:t>Loại khác của giày, dép thể thao</w:t>
            </w:r>
          </w:p>
        </w:tc>
        <w:tc>
          <w:tcPr>
            <w:tcW w:w="1067" w:type="dxa"/>
            <w:noWrap/>
            <w:vAlign w:val="bottom"/>
            <w:hideMark/>
          </w:tcPr>
          <w:p w14:paraId="57D9705E" w14:textId="435AE1FE" w:rsidR="009679C3" w:rsidRPr="002E62CA" w:rsidRDefault="009679C3" w:rsidP="009679C3">
            <w:pPr>
              <w:spacing w:after="0" w:line="240" w:lineRule="auto"/>
              <w:jc w:val="right"/>
              <w:rPr>
                <w:sz w:val="26"/>
                <w:szCs w:val="26"/>
              </w:rPr>
            </w:pPr>
            <w:r w:rsidRPr="002E62CA">
              <w:rPr>
                <w:sz w:val="26"/>
                <w:szCs w:val="26"/>
              </w:rPr>
              <w:t>1,73</w:t>
            </w:r>
          </w:p>
        </w:tc>
        <w:tc>
          <w:tcPr>
            <w:tcW w:w="1024" w:type="dxa"/>
            <w:noWrap/>
            <w:vAlign w:val="bottom"/>
            <w:hideMark/>
          </w:tcPr>
          <w:p w14:paraId="4BB8A0A9" w14:textId="66B23EF6" w:rsidR="009679C3" w:rsidRPr="002E62CA" w:rsidRDefault="009679C3" w:rsidP="009679C3">
            <w:pPr>
              <w:spacing w:after="0" w:line="240" w:lineRule="auto"/>
              <w:jc w:val="right"/>
              <w:rPr>
                <w:color w:val="000000"/>
                <w:sz w:val="26"/>
                <w:szCs w:val="26"/>
              </w:rPr>
            </w:pPr>
            <w:r w:rsidRPr="002E62CA">
              <w:rPr>
                <w:color w:val="000000"/>
                <w:sz w:val="26"/>
                <w:szCs w:val="26"/>
              </w:rPr>
              <w:t>10,28</w:t>
            </w:r>
          </w:p>
        </w:tc>
        <w:tc>
          <w:tcPr>
            <w:tcW w:w="1134" w:type="dxa"/>
            <w:noWrap/>
            <w:vAlign w:val="bottom"/>
            <w:hideMark/>
          </w:tcPr>
          <w:p w14:paraId="04F85D6C" w14:textId="5BF80A0A" w:rsidR="009679C3" w:rsidRPr="002E62CA" w:rsidRDefault="009679C3" w:rsidP="009679C3">
            <w:pPr>
              <w:spacing w:after="0" w:line="240" w:lineRule="auto"/>
              <w:jc w:val="right"/>
              <w:rPr>
                <w:color w:val="000000"/>
                <w:sz w:val="26"/>
                <w:szCs w:val="26"/>
              </w:rPr>
            </w:pPr>
            <w:r w:rsidRPr="002E62CA">
              <w:rPr>
                <w:color w:val="000000"/>
                <w:sz w:val="26"/>
                <w:szCs w:val="26"/>
              </w:rPr>
              <w:t>31,99</w:t>
            </w:r>
          </w:p>
        </w:tc>
        <w:tc>
          <w:tcPr>
            <w:tcW w:w="1276" w:type="dxa"/>
            <w:noWrap/>
            <w:vAlign w:val="bottom"/>
            <w:hideMark/>
          </w:tcPr>
          <w:p w14:paraId="4724AC89" w14:textId="6086EAC2" w:rsidR="009679C3" w:rsidRPr="002E62CA" w:rsidRDefault="009679C3" w:rsidP="009679C3">
            <w:pPr>
              <w:spacing w:after="0" w:line="240" w:lineRule="auto"/>
              <w:jc w:val="right"/>
              <w:rPr>
                <w:sz w:val="26"/>
                <w:szCs w:val="26"/>
              </w:rPr>
            </w:pPr>
            <w:r w:rsidRPr="002E62CA">
              <w:rPr>
                <w:sz w:val="26"/>
                <w:szCs w:val="26"/>
              </w:rPr>
              <w:t>11,26</w:t>
            </w:r>
          </w:p>
        </w:tc>
        <w:tc>
          <w:tcPr>
            <w:tcW w:w="1276" w:type="dxa"/>
            <w:noWrap/>
            <w:vAlign w:val="bottom"/>
            <w:hideMark/>
          </w:tcPr>
          <w:p w14:paraId="64FBD55D" w14:textId="3064048F" w:rsidR="009679C3" w:rsidRPr="002E62CA" w:rsidRDefault="009679C3" w:rsidP="009679C3">
            <w:pPr>
              <w:spacing w:after="0" w:line="240" w:lineRule="auto"/>
              <w:jc w:val="right"/>
              <w:rPr>
                <w:color w:val="000000"/>
                <w:sz w:val="26"/>
                <w:szCs w:val="26"/>
              </w:rPr>
            </w:pPr>
            <w:r w:rsidRPr="002E62CA">
              <w:rPr>
                <w:color w:val="000000"/>
                <w:sz w:val="26"/>
                <w:szCs w:val="26"/>
              </w:rPr>
              <w:t>-9,14</w:t>
            </w:r>
          </w:p>
        </w:tc>
      </w:tr>
      <w:tr w:rsidR="009679C3" w:rsidRPr="002E62CA" w14:paraId="0536B772" w14:textId="77777777" w:rsidTr="00A80370">
        <w:trPr>
          <w:trHeight w:val="300"/>
          <w:jc w:val="center"/>
        </w:trPr>
        <w:tc>
          <w:tcPr>
            <w:tcW w:w="996" w:type="dxa"/>
            <w:noWrap/>
            <w:vAlign w:val="bottom"/>
            <w:hideMark/>
          </w:tcPr>
          <w:p w14:paraId="13543863" w14:textId="5E81879B" w:rsidR="009679C3" w:rsidRPr="002E62CA" w:rsidRDefault="009679C3" w:rsidP="009679C3">
            <w:pPr>
              <w:spacing w:after="0" w:line="240" w:lineRule="auto"/>
              <w:jc w:val="left"/>
              <w:rPr>
                <w:sz w:val="26"/>
                <w:szCs w:val="26"/>
              </w:rPr>
            </w:pPr>
            <w:r w:rsidRPr="002E62CA">
              <w:rPr>
                <w:sz w:val="26"/>
                <w:szCs w:val="26"/>
              </w:rPr>
              <w:t>640220</w:t>
            </w:r>
          </w:p>
        </w:tc>
        <w:tc>
          <w:tcPr>
            <w:tcW w:w="3961" w:type="dxa"/>
            <w:noWrap/>
            <w:vAlign w:val="bottom"/>
            <w:hideMark/>
          </w:tcPr>
          <w:p w14:paraId="2103F958" w14:textId="611BF41C" w:rsidR="009679C3" w:rsidRPr="002E62CA" w:rsidRDefault="009679C3" w:rsidP="009679C3">
            <w:pPr>
              <w:spacing w:after="0" w:line="240" w:lineRule="auto"/>
              <w:jc w:val="left"/>
              <w:rPr>
                <w:sz w:val="26"/>
                <w:szCs w:val="26"/>
              </w:rPr>
            </w:pPr>
            <w:r w:rsidRPr="002E62CA">
              <w:rPr>
                <w:sz w:val="26"/>
                <w:szCs w:val="26"/>
              </w:rPr>
              <w:t>Giày, dép có đai hoặc dây gắn mũ giày với đế bằng chốt cài</w:t>
            </w:r>
          </w:p>
        </w:tc>
        <w:tc>
          <w:tcPr>
            <w:tcW w:w="1067" w:type="dxa"/>
            <w:noWrap/>
            <w:vAlign w:val="bottom"/>
            <w:hideMark/>
          </w:tcPr>
          <w:p w14:paraId="30817478" w14:textId="6A560422" w:rsidR="009679C3" w:rsidRPr="002E62CA" w:rsidRDefault="009679C3" w:rsidP="009679C3">
            <w:pPr>
              <w:spacing w:after="0" w:line="240" w:lineRule="auto"/>
              <w:jc w:val="right"/>
              <w:rPr>
                <w:sz w:val="26"/>
                <w:szCs w:val="26"/>
              </w:rPr>
            </w:pPr>
            <w:r w:rsidRPr="002E62CA">
              <w:rPr>
                <w:sz w:val="26"/>
                <w:szCs w:val="26"/>
              </w:rPr>
              <w:t>0,17</w:t>
            </w:r>
          </w:p>
        </w:tc>
        <w:tc>
          <w:tcPr>
            <w:tcW w:w="1024" w:type="dxa"/>
            <w:noWrap/>
            <w:vAlign w:val="bottom"/>
            <w:hideMark/>
          </w:tcPr>
          <w:p w14:paraId="715DEEB7" w14:textId="1871CFE7" w:rsidR="009679C3" w:rsidRPr="002E62CA" w:rsidRDefault="009679C3" w:rsidP="009679C3">
            <w:pPr>
              <w:spacing w:after="0" w:line="240" w:lineRule="auto"/>
              <w:jc w:val="right"/>
              <w:rPr>
                <w:color w:val="000000"/>
                <w:sz w:val="26"/>
                <w:szCs w:val="26"/>
              </w:rPr>
            </w:pPr>
            <w:r w:rsidRPr="002E62CA">
              <w:rPr>
                <w:color w:val="000000"/>
                <w:sz w:val="26"/>
                <w:szCs w:val="26"/>
              </w:rPr>
              <w:t>23,08</w:t>
            </w:r>
          </w:p>
        </w:tc>
        <w:tc>
          <w:tcPr>
            <w:tcW w:w="1134" w:type="dxa"/>
            <w:noWrap/>
            <w:vAlign w:val="bottom"/>
            <w:hideMark/>
          </w:tcPr>
          <w:p w14:paraId="3B9BDB7E" w14:textId="2A2D6C1B" w:rsidR="009679C3" w:rsidRPr="002E62CA" w:rsidRDefault="009679C3" w:rsidP="009679C3">
            <w:pPr>
              <w:spacing w:after="0" w:line="240" w:lineRule="auto"/>
              <w:jc w:val="right"/>
              <w:rPr>
                <w:color w:val="000000"/>
                <w:sz w:val="26"/>
                <w:szCs w:val="26"/>
              </w:rPr>
            </w:pPr>
            <w:r w:rsidRPr="002E62CA">
              <w:rPr>
                <w:color w:val="000000"/>
                <w:sz w:val="26"/>
                <w:szCs w:val="26"/>
              </w:rPr>
              <w:t>4,93</w:t>
            </w:r>
          </w:p>
        </w:tc>
        <w:tc>
          <w:tcPr>
            <w:tcW w:w="1276" w:type="dxa"/>
            <w:noWrap/>
            <w:vAlign w:val="bottom"/>
            <w:hideMark/>
          </w:tcPr>
          <w:p w14:paraId="654031BC" w14:textId="2C3C9406" w:rsidR="009679C3" w:rsidRPr="002E62CA" w:rsidRDefault="009679C3" w:rsidP="009679C3">
            <w:pPr>
              <w:spacing w:after="0" w:line="240" w:lineRule="auto"/>
              <w:jc w:val="right"/>
              <w:rPr>
                <w:sz w:val="26"/>
                <w:szCs w:val="26"/>
              </w:rPr>
            </w:pPr>
            <w:r w:rsidRPr="002E62CA">
              <w:rPr>
                <w:sz w:val="26"/>
                <w:szCs w:val="26"/>
              </w:rPr>
              <w:t>1,55</w:t>
            </w:r>
          </w:p>
        </w:tc>
        <w:tc>
          <w:tcPr>
            <w:tcW w:w="1276" w:type="dxa"/>
            <w:noWrap/>
            <w:vAlign w:val="bottom"/>
            <w:hideMark/>
          </w:tcPr>
          <w:p w14:paraId="6AC0E5A4" w14:textId="55A65BEF" w:rsidR="009679C3" w:rsidRPr="002E62CA" w:rsidRDefault="009679C3" w:rsidP="009679C3">
            <w:pPr>
              <w:spacing w:after="0" w:line="240" w:lineRule="auto"/>
              <w:jc w:val="right"/>
              <w:rPr>
                <w:color w:val="000000"/>
                <w:sz w:val="26"/>
                <w:szCs w:val="26"/>
              </w:rPr>
            </w:pPr>
            <w:r w:rsidRPr="002E62CA">
              <w:rPr>
                <w:color w:val="000000"/>
                <w:sz w:val="26"/>
                <w:szCs w:val="26"/>
              </w:rPr>
              <w:t>-40,22</w:t>
            </w:r>
          </w:p>
        </w:tc>
      </w:tr>
      <w:tr w:rsidR="009679C3" w:rsidRPr="002E62CA" w14:paraId="1FC1CE66" w14:textId="77777777" w:rsidTr="00A80370">
        <w:trPr>
          <w:trHeight w:val="300"/>
          <w:jc w:val="center"/>
        </w:trPr>
        <w:tc>
          <w:tcPr>
            <w:tcW w:w="996" w:type="dxa"/>
            <w:noWrap/>
            <w:vAlign w:val="bottom"/>
            <w:hideMark/>
          </w:tcPr>
          <w:p w14:paraId="1F28555A" w14:textId="2C15D256" w:rsidR="009679C3" w:rsidRPr="002E62CA" w:rsidRDefault="009679C3" w:rsidP="009679C3">
            <w:pPr>
              <w:spacing w:after="0" w:line="240" w:lineRule="auto"/>
              <w:jc w:val="left"/>
              <w:rPr>
                <w:sz w:val="26"/>
                <w:szCs w:val="26"/>
              </w:rPr>
            </w:pPr>
            <w:r w:rsidRPr="002E62CA">
              <w:rPr>
                <w:sz w:val="26"/>
                <w:szCs w:val="26"/>
              </w:rPr>
              <w:t>640291</w:t>
            </w:r>
          </w:p>
        </w:tc>
        <w:tc>
          <w:tcPr>
            <w:tcW w:w="3961" w:type="dxa"/>
            <w:noWrap/>
            <w:vAlign w:val="bottom"/>
            <w:hideMark/>
          </w:tcPr>
          <w:p w14:paraId="695F155D" w14:textId="287ED206" w:rsidR="009679C3" w:rsidRPr="002E62CA" w:rsidRDefault="009679C3" w:rsidP="009679C3">
            <w:pPr>
              <w:spacing w:after="0" w:line="240" w:lineRule="auto"/>
              <w:jc w:val="left"/>
              <w:rPr>
                <w:sz w:val="26"/>
                <w:szCs w:val="26"/>
              </w:rPr>
            </w:pPr>
            <w:r w:rsidRPr="002E62CA">
              <w:rPr>
                <w:sz w:val="26"/>
                <w:szCs w:val="26"/>
              </w:rPr>
              <w:t>Giày, dép khác: Giày cổ cao quá mắt cá chân</w:t>
            </w:r>
          </w:p>
        </w:tc>
        <w:tc>
          <w:tcPr>
            <w:tcW w:w="1067" w:type="dxa"/>
            <w:noWrap/>
            <w:vAlign w:val="bottom"/>
            <w:hideMark/>
          </w:tcPr>
          <w:p w14:paraId="7FC38F69" w14:textId="12042C31" w:rsidR="009679C3" w:rsidRPr="002E62CA" w:rsidRDefault="009679C3" w:rsidP="009679C3">
            <w:pPr>
              <w:spacing w:after="0" w:line="240" w:lineRule="auto"/>
              <w:jc w:val="right"/>
              <w:rPr>
                <w:sz w:val="26"/>
                <w:szCs w:val="26"/>
              </w:rPr>
            </w:pPr>
            <w:r w:rsidRPr="002E62CA">
              <w:rPr>
                <w:sz w:val="26"/>
                <w:szCs w:val="26"/>
              </w:rPr>
              <w:t>0,76</w:t>
            </w:r>
          </w:p>
        </w:tc>
        <w:tc>
          <w:tcPr>
            <w:tcW w:w="1024" w:type="dxa"/>
            <w:noWrap/>
            <w:vAlign w:val="bottom"/>
            <w:hideMark/>
          </w:tcPr>
          <w:p w14:paraId="0C61AE4D" w14:textId="7BAC7EF7" w:rsidR="009679C3" w:rsidRPr="002E62CA" w:rsidRDefault="009679C3" w:rsidP="009679C3">
            <w:pPr>
              <w:spacing w:after="0" w:line="240" w:lineRule="auto"/>
              <w:jc w:val="right"/>
              <w:rPr>
                <w:color w:val="000000"/>
                <w:sz w:val="26"/>
                <w:szCs w:val="26"/>
              </w:rPr>
            </w:pPr>
            <w:r w:rsidRPr="002E62CA">
              <w:rPr>
                <w:color w:val="000000"/>
                <w:sz w:val="26"/>
                <w:szCs w:val="26"/>
              </w:rPr>
              <w:t>100,67</w:t>
            </w:r>
          </w:p>
        </w:tc>
        <w:tc>
          <w:tcPr>
            <w:tcW w:w="1134" w:type="dxa"/>
            <w:noWrap/>
            <w:vAlign w:val="bottom"/>
            <w:hideMark/>
          </w:tcPr>
          <w:p w14:paraId="1A687CE4" w14:textId="5F36FC80" w:rsidR="009679C3" w:rsidRPr="002E62CA" w:rsidRDefault="009679C3" w:rsidP="009679C3">
            <w:pPr>
              <w:spacing w:after="0" w:line="240" w:lineRule="auto"/>
              <w:jc w:val="right"/>
              <w:rPr>
                <w:color w:val="000000"/>
                <w:sz w:val="26"/>
                <w:szCs w:val="26"/>
              </w:rPr>
            </w:pPr>
            <w:r w:rsidRPr="002E62CA">
              <w:rPr>
                <w:color w:val="000000"/>
                <w:sz w:val="26"/>
                <w:szCs w:val="26"/>
              </w:rPr>
              <w:t>24,52</w:t>
            </w:r>
          </w:p>
        </w:tc>
        <w:tc>
          <w:tcPr>
            <w:tcW w:w="1276" w:type="dxa"/>
            <w:noWrap/>
            <w:vAlign w:val="bottom"/>
            <w:hideMark/>
          </w:tcPr>
          <w:p w14:paraId="358C0428" w14:textId="1A128682" w:rsidR="009679C3" w:rsidRPr="002E62CA" w:rsidRDefault="009679C3" w:rsidP="009679C3">
            <w:pPr>
              <w:spacing w:after="0" w:line="240" w:lineRule="auto"/>
              <w:jc w:val="right"/>
              <w:rPr>
                <w:sz w:val="26"/>
                <w:szCs w:val="26"/>
              </w:rPr>
            </w:pPr>
            <w:r w:rsidRPr="002E62CA">
              <w:rPr>
                <w:sz w:val="26"/>
                <w:szCs w:val="26"/>
              </w:rPr>
              <w:t>4,65</w:t>
            </w:r>
          </w:p>
        </w:tc>
        <w:tc>
          <w:tcPr>
            <w:tcW w:w="1276" w:type="dxa"/>
            <w:noWrap/>
            <w:vAlign w:val="bottom"/>
            <w:hideMark/>
          </w:tcPr>
          <w:p w14:paraId="57883764" w14:textId="5B2BA250" w:rsidR="009679C3" w:rsidRPr="002E62CA" w:rsidRDefault="009679C3" w:rsidP="009679C3">
            <w:pPr>
              <w:spacing w:after="0" w:line="240" w:lineRule="auto"/>
              <w:jc w:val="right"/>
              <w:rPr>
                <w:color w:val="000000"/>
                <w:sz w:val="26"/>
                <w:szCs w:val="26"/>
              </w:rPr>
            </w:pPr>
            <w:r w:rsidRPr="002E62CA">
              <w:rPr>
                <w:color w:val="000000"/>
                <w:sz w:val="26"/>
                <w:szCs w:val="26"/>
              </w:rPr>
              <w:t>-13,85</w:t>
            </w:r>
          </w:p>
        </w:tc>
      </w:tr>
      <w:tr w:rsidR="009679C3" w:rsidRPr="002E62CA" w14:paraId="56F161F2" w14:textId="77777777" w:rsidTr="00A80370">
        <w:trPr>
          <w:trHeight w:val="300"/>
          <w:jc w:val="center"/>
        </w:trPr>
        <w:tc>
          <w:tcPr>
            <w:tcW w:w="996" w:type="dxa"/>
            <w:noWrap/>
            <w:vAlign w:val="bottom"/>
            <w:hideMark/>
          </w:tcPr>
          <w:p w14:paraId="6917D513" w14:textId="4EC0E979" w:rsidR="009679C3" w:rsidRPr="002E62CA" w:rsidRDefault="009679C3" w:rsidP="009679C3">
            <w:pPr>
              <w:spacing w:after="0" w:line="240" w:lineRule="auto"/>
              <w:jc w:val="left"/>
              <w:rPr>
                <w:sz w:val="26"/>
                <w:szCs w:val="26"/>
              </w:rPr>
            </w:pPr>
            <w:r w:rsidRPr="002E62CA">
              <w:rPr>
                <w:sz w:val="26"/>
                <w:szCs w:val="26"/>
              </w:rPr>
              <w:t>640299</w:t>
            </w:r>
          </w:p>
        </w:tc>
        <w:tc>
          <w:tcPr>
            <w:tcW w:w="3961" w:type="dxa"/>
            <w:noWrap/>
            <w:vAlign w:val="bottom"/>
            <w:hideMark/>
          </w:tcPr>
          <w:p w14:paraId="525638AE" w14:textId="2AB9BAC9" w:rsidR="009679C3" w:rsidRPr="002E62CA" w:rsidRDefault="009679C3" w:rsidP="009679C3">
            <w:pPr>
              <w:spacing w:after="0" w:line="240" w:lineRule="auto"/>
              <w:jc w:val="left"/>
              <w:rPr>
                <w:sz w:val="26"/>
                <w:szCs w:val="26"/>
              </w:rPr>
            </w:pPr>
            <w:r w:rsidRPr="002E62CA">
              <w:rPr>
                <w:sz w:val="26"/>
                <w:szCs w:val="26"/>
              </w:rPr>
              <w:t>Loại khác của giày, dép khác</w:t>
            </w:r>
          </w:p>
        </w:tc>
        <w:tc>
          <w:tcPr>
            <w:tcW w:w="1067" w:type="dxa"/>
            <w:noWrap/>
            <w:vAlign w:val="bottom"/>
            <w:hideMark/>
          </w:tcPr>
          <w:p w14:paraId="50C951F0" w14:textId="4A600FDC" w:rsidR="009679C3" w:rsidRPr="002E62CA" w:rsidRDefault="009679C3" w:rsidP="009679C3">
            <w:pPr>
              <w:spacing w:after="0" w:line="240" w:lineRule="auto"/>
              <w:jc w:val="right"/>
              <w:rPr>
                <w:sz w:val="26"/>
                <w:szCs w:val="26"/>
              </w:rPr>
            </w:pPr>
            <w:r w:rsidRPr="002E62CA">
              <w:rPr>
                <w:sz w:val="26"/>
                <w:szCs w:val="26"/>
              </w:rPr>
              <w:t>3,65</w:t>
            </w:r>
          </w:p>
        </w:tc>
        <w:tc>
          <w:tcPr>
            <w:tcW w:w="1024" w:type="dxa"/>
            <w:noWrap/>
            <w:vAlign w:val="bottom"/>
            <w:hideMark/>
          </w:tcPr>
          <w:p w14:paraId="56593F26" w14:textId="4C647B35" w:rsidR="009679C3" w:rsidRPr="002E62CA" w:rsidRDefault="009679C3" w:rsidP="009679C3">
            <w:pPr>
              <w:spacing w:after="0" w:line="240" w:lineRule="auto"/>
              <w:jc w:val="right"/>
              <w:rPr>
                <w:color w:val="000000"/>
                <w:sz w:val="26"/>
                <w:szCs w:val="26"/>
              </w:rPr>
            </w:pPr>
            <w:r w:rsidRPr="002E62CA">
              <w:rPr>
                <w:color w:val="000000"/>
                <w:sz w:val="26"/>
                <w:szCs w:val="26"/>
              </w:rPr>
              <w:t>-28,63</w:t>
            </w:r>
          </w:p>
        </w:tc>
        <w:tc>
          <w:tcPr>
            <w:tcW w:w="1134" w:type="dxa"/>
            <w:noWrap/>
            <w:vAlign w:val="bottom"/>
            <w:hideMark/>
          </w:tcPr>
          <w:p w14:paraId="38D88247" w14:textId="748272C3" w:rsidR="009679C3" w:rsidRPr="002E62CA" w:rsidRDefault="009679C3" w:rsidP="009679C3">
            <w:pPr>
              <w:spacing w:after="0" w:line="240" w:lineRule="auto"/>
              <w:jc w:val="right"/>
              <w:rPr>
                <w:color w:val="000000"/>
                <w:sz w:val="26"/>
                <w:szCs w:val="26"/>
              </w:rPr>
            </w:pPr>
            <w:r w:rsidRPr="002E62CA">
              <w:rPr>
                <w:color w:val="000000"/>
                <w:sz w:val="26"/>
                <w:szCs w:val="26"/>
              </w:rPr>
              <w:t>-66,57</w:t>
            </w:r>
          </w:p>
        </w:tc>
        <w:tc>
          <w:tcPr>
            <w:tcW w:w="1276" w:type="dxa"/>
            <w:noWrap/>
            <w:vAlign w:val="bottom"/>
            <w:hideMark/>
          </w:tcPr>
          <w:p w14:paraId="650A9FBA" w14:textId="11FB2AFE" w:rsidR="009679C3" w:rsidRPr="002E62CA" w:rsidRDefault="009679C3" w:rsidP="009679C3">
            <w:pPr>
              <w:spacing w:after="0" w:line="240" w:lineRule="auto"/>
              <w:jc w:val="right"/>
              <w:rPr>
                <w:sz w:val="26"/>
                <w:szCs w:val="26"/>
              </w:rPr>
            </w:pPr>
            <w:r w:rsidRPr="002E62CA">
              <w:rPr>
                <w:sz w:val="26"/>
                <w:szCs w:val="26"/>
              </w:rPr>
              <w:t>43,57</w:t>
            </w:r>
          </w:p>
        </w:tc>
        <w:tc>
          <w:tcPr>
            <w:tcW w:w="1276" w:type="dxa"/>
            <w:noWrap/>
            <w:vAlign w:val="bottom"/>
            <w:hideMark/>
          </w:tcPr>
          <w:p w14:paraId="639E9CC7" w14:textId="6AB66668" w:rsidR="009679C3" w:rsidRPr="002E62CA" w:rsidRDefault="009679C3" w:rsidP="009679C3">
            <w:pPr>
              <w:spacing w:after="0" w:line="240" w:lineRule="auto"/>
              <w:jc w:val="right"/>
              <w:rPr>
                <w:color w:val="000000"/>
                <w:sz w:val="26"/>
                <w:szCs w:val="26"/>
              </w:rPr>
            </w:pPr>
            <w:r w:rsidRPr="002E62CA">
              <w:rPr>
                <w:color w:val="000000"/>
                <w:sz w:val="26"/>
                <w:szCs w:val="26"/>
              </w:rPr>
              <w:t>-39,93</w:t>
            </w:r>
          </w:p>
        </w:tc>
      </w:tr>
      <w:tr w:rsidR="009679C3" w:rsidRPr="002E62CA" w14:paraId="35FC75C2" w14:textId="77777777" w:rsidTr="00A80370">
        <w:trPr>
          <w:trHeight w:val="300"/>
          <w:jc w:val="center"/>
        </w:trPr>
        <w:tc>
          <w:tcPr>
            <w:tcW w:w="996" w:type="dxa"/>
            <w:noWrap/>
            <w:vAlign w:val="bottom"/>
            <w:hideMark/>
          </w:tcPr>
          <w:p w14:paraId="05477116" w14:textId="3DB59D8D" w:rsidR="009679C3" w:rsidRPr="002E62CA" w:rsidRDefault="009679C3" w:rsidP="009679C3">
            <w:pPr>
              <w:spacing w:after="0" w:line="240" w:lineRule="auto"/>
              <w:jc w:val="left"/>
              <w:rPr>
                <w:b/>
                <w:bCs/>
                <w:sz w:val="26"/>
                <w:szCs w:val="26"/>
              </w:rPr>
            </w:pPr>
            <w:r w:rsidRPr="002E62CA">
              <w:rPr>
                <w:b/>
                <w:bCs/>
                <w:sz w:val="26"/>
                <w:szCs w:val="26"/>
              </w:rPr>
              <w:t>6403</w:t>
            </w:r>
          </w:p>
        </w:tc>
        <w:tc>
          <w:tcPr>
            <w:tcW w:w="3961" w:type="dxa"/>
            <w:noWrap/>
            <w:vAlign w:val="bottom"/>
            <w:hideMark/>
          </w:tcPr>
          <w:p w14:paraId="20CA0940" w14:textId="299E545A" w:rsidR="009679C3" w:rsidRPr="002E62CA" w:rsidRDefault="009679C3" w:rsidP="009679C3">
            <w:pPr>
              <w:spacing w:after="0" w:line="240" w:lineRule="auto"/>
              <w:jc w:val="left"/>
              <w:rPr>
                <w:b/>
                <w:bCs/>
                <w:sz w:val="26"/>
                <w:szCs w:val="26"/>
              </w:rPr>
            </w:pPr>
            <w:r w:rsidRPr="002E62CA">
              <w:rPr>
                <w:b/>
                <w:bCs/>
                <w:sz w:val="26"/>
                <w:szCs w:val="26"/>
              </w:rPr>
              <w:t>Giày, dép có đế ngoài bằng cao su, plastic, da thuộc hoặc da tổng hợp và mũ giày bằng da thuộc</w:t>
            </w:r>
          </w:p>
        </w:tc>
        <w:tc>
          <w:tcPr>
            <w:tcW w:w="1067" w:type="dxa"/>
            <w:noWrap/>
            <w:vAlign w:val="bottom"/>
            <w:hideMark/>
          </w:tcPr>
          <w:p w14:paraId="01D18ED5" w14:textId="196E8F95" w:rsidR="009679C3" w:rsidRPr="002E62CA" w:rsidRDefault="009679C3" w:rsidP="009679C3">
            <w:pPr>
              <w:spacing w:after="0" w:line="240" w:lineRule="auto"/>
              <w:jc w:val="right"/>
              <w:rPr>
                <w:b/>
                <w:bCs/>
                <w:sz w:val="26"/>
                <w:szCs w:val="26"/>
              </w:rPr>
            </w:pPr>
            <w:r w:rsidRPr="002E62CA">
              <w:rPr>
                <w:b/>
                <w:bCs/>
                <w:sz w:val="26"/>
                <w:szCs w:val="26"/>
              </w:rPr>
              <w:t>24,45</w:t>
            </w:r>
          </w:p>
        </w:tc>
        <w:tc>
          <w:tcPr>
            <w:tcW w:w="1024" w:type="dxa"/>
            <w:noWrap/>
            <w:vAlign w:val="bottom"/>
            <w:hideMark/>
          </w:tcPr>
          <w:p w14:paraId="5F6125CB" w14:textId="74BB81C9" w:rsidR="009679C3" w:rsidRPr="002E62CA" w:rsidRDefault="009679C3" w:rsidP="009679C3">
            <w:pPr>
              <w:spacing w:after="0" w:line="240" w:lineRule="auto"/>
              <w:jc w:val="right"/>
              <w:rPr>
                <w:b/>
                <w:bCs/>
                <w:color w:val="000000"/>
                <w:sz w:val="26"/>
                <w:szCs w:val="26"/>
              </w:rPr>
            </w:pPr>
            <w:r w:rsidRPr="002E62CA">
              <w:rPr>
                <w:b/>
                <w:bCs/>
                <w:color w:val="000000"/>
                <w:sz w:val="26"/>
                <w:szCs w:val="26"/>
              </w:rPr>
              <w:t>12,56</w:t>
            </w:r>
          </w:p>
        </w:tc>
        <w:tc>
          <w:tcPr>
            <w:tcW w:w="1134" w:type="dxa"/>
            <w:noWrap/>
            <w:vAlign w:val="bottom"/>
            <w:hideMark/>
          </w:tcPr>
          <w:p w14:paraId="2CF3C13B" w14:textId="325684E8" w:rsidR="009679C3" w:rsidRPr="002E62CA" w:rsidRDefault="009679C3" w:rsidP="009679C3">
            <w:pPr>
              <w:spacing w:after="0" w:line="240" w:lineRule="auto"/>
              <w:jc w:val="right"/>
              <w:rPr>
                <w:b/>
                <w:bCs/>
                <w:color w:val="000000"/>
                <w:sz w:val="26"/>
                <w:szCs w:val="26"/>
              </w:rPr>
            </w:pPr>
            <w:r w:rsidRPr="002E62CA">
              <w:rPr>
                <w:b/>
                <w:bCs/>
                <w:color w:val="000000"/>
                <w:sz w:val="26"/>
                <w:szCs w:val="26"/>
              </w:rPr>
              <w:t>-11,06</w:t>
            </w:r>
          </w:p>
        </w:tc>
        <w:tc>
          <w:tcPr>
            <w:tcW w:w="1276" w:type="dxa"/>
            <w:noWrap/>
            <w:vAlign w:val="bottom"/>
            <w:hideMark/>
          </w:tcPr>
          <w:p w14:paraId="1E48AECE" w14:textId="6D112DFE" w:rsidR="009679C3" w:rsidRPr="002E62CA" w:rsidRDefault="009679C3" w:rsidP="009679C3">
            <w:pPr>
              <w:spacing w:after="0" w:line="240" w:lineRule="auto"/>
              <w:jc w:val="right"/>
              <w:rPr>
                <w:b/>
                <w:bCs/>
                <w:sz w:val="26"/>
                <w:szCs w:val="26"/>
              </w:rPr>
            </w:pPr>
            <w:r w:rsidRPr="002E62CA">
              <w:rPr>
                <w:b/>
                <w:bCs/>
                <w:sz w:val="26"/>
                <w:szCs w:val="26"/>
              </w:rPr>
              <w:t>204,16</w:t>
            </w:r>
          </w:p>
        </w:tc>
        <w:tc>
          <w:tcPr>
            <w:tcW w:w="1276" w:type="dxa"/>
            <w:noWrap/>
            <w:vAlign w:val="bottom"/>
            <w:hideMark/>
          </w:tcPr>
          <w:p w14:paraId="6566DB6B" w14:textId="73D2A9B9" w:rsidR="009679C3" w:rsidRPr="002E62CA" w:rsidRDefault="009679C3" w:rsidP="009679C3">
            <w:pPr>
              <w:spacing w:after="0" w:line="240" w:lineRule="auto"/>
              <w:jc w:val="right"/>
              <w:rPr>
                <w:b/>
                <w:bCs/>
                <w:color w:val="000000"/>
                <w:sz w:val="26"/>
                <w:szCs w:val="26"/>
              </w:rPr>
            </w:pPr>
            <w:r w:rsidRPr="002E62CA">
              <w:rPr>
                <w:b/>
                <w:bCs/>
                <w:color w:val="000000"/>
                <w:sz w:val="26"/>
                <w:szCs w:val="26"/>
              </w:rPr>
              <w:t>-15,48</w:t>
            </w:r>
          </w:p>
        </w:tc>
      </w:tr>
      <w:tr w:rsidR="009679C3" w:rsidRPr="002E62CA" w14:paraId="179E5C79" w14:textId="77777777" w:rsidTr="00A80370">
        <w:trPr>
          <w:trHeight w:val="300"/>
          <w:jc w:val="center"/>
        </w:trPr>
        <w:tc>
          <w:tcPr>
            <w:tcW w:w="996" w:type="dxa"/>
            <w:noWrap/>
            <w:vAlign w:val="bottom"/>
            <w:hideMark/>
          </w:tcPr>
          <w:p w14:paraId="313E5DCF" w14:textId="11FC9A4E" w:rsidR="009679C3" w:rsidRPr="002E62CA" w:rsidRDefault="009679C3" w:rsidP="009679C3">
            <w:pPr>
              <w:spacing w:after="0" w:line="240" w:lineRule="auto"/>
              <w:jc w:val="left"/>
              <w:rPr>
                <w:sz w:val="26"/>
                <w:szCs w:val="26"/>
              </w:rPr>
            </w:pPr>
            <w:r w:rsidRPr="002E62CA">
              <w:rPr>
                <w:sz w:val="26"/>
                <w:szCs w:val="26"/>
              </w:rPr>
              <w:t>640312</w:t>
            </w:r>
          </w:p>
        </w:tc>
        <w:tc>
          <w:tcPr>
            <w:tcW w:w="3961" w:type="dxa"/>
            <w:noWrap/>
            <w:vAlign w:val="bottom"/>
            <w:hideMark/>
          </w:tcPr>
          <w:p w14:paraId="40A188DE" w14:textId="184D355F" w:rsidR="009679C3" w:rsidRPr="002E62CA" w:rsidRDefault="009679C3" w:rsidP="009679C3">
            <w:pPr>
              <w:spacing w:after="0" w:line="240" w:lineRule="auto"/>
              <w:jc w:val="left"/>
              <w:rPr>
                <w:sz w:val="26"/>
                <w:szCs w:val="26"/>
              </w:rPr>
            </w:pPr>
            <w:r w:rsidRPr="002E62CA">
              <w:rPr>
                <w:sz w:val="26"/>
                <w:szCs w:val="26"/>
              </w:rPr>
              <w:t>Giày, dép thể thao: Giày ống trượt tuyết, giày trượt tuyết băng đồng và giày ống gắn ván trượt</w:t>
            </w:r>
          </w:p>
        </w:tc>
        <w:tc>
          <w:tcPr>
            <w:tcW w:w="1067" w:type="dxa"/>
            <w:noWrap/>
            <w:vAlign w:val="bottom"/>
            <w:hideMark/>
          </w:tcPr>
          <w:p w14:paraId="100C8F1C" w14:textId="137468BD" w:rsidR="009679C3" w:rsidRPr="002E62CA" w:rsidRDefault="009679C3" w:rsidP="009679C3">
            <w:pPr>
              <w:spacing w:after="0" w:line="240" w:lineRule="auto"/>
              <w:jc w:val="left"/>
              <w:rPr>
                <w:sz w:val="26"/>
                <w:szCs w:val="26"/>
              </w:rPr>
            </w:pPr>
            <w:r w:rsidRPr="002E62CA">
              <w:rPr>
                <w:sz w:val="26"/>
                <w:szCs w:val="26"/>
              </w:rPr>
              <w:t>0,04</w:t>
            </w:r>
          </w:p>
        </w:tc>
        <w:tc>
          <w:tcPr>
            <w:tcW w:w="1024" w:type="dxa"/>
            <w:noWrap/>
            <w:vAlign w:val="bottom"/>
            <w:hideMark/>
          </w:tcPr>
          <w:p w14:paraId="4CDACC36" w14:textId="62A2BD00" w:rsidR="009679C3" w:rsidRPr="002E62CA" w:rsidRDefault="009679C3" w:rsidP="009679C3">
            <w:pPr>
              <w:spacing w:after="0" w:line="240" w:lineRule="auto"/>
              <w:jc w:val="right"/>
              <w:rPr>
                <w:color w:val="000000"/>
                <w:sz w:val="26"/>
                <w:szCs w:val="26"/>
              </w:rPr>
            </w:pPr>
            <w:r w:rsidRPr="002E62CA">
              <w:rPr>
                <w:color w:val="000000"/>
                <w:sz w:val="26"/>
                <w:szCs w:val="26"/>
              </w:rPr>
              <w:t>20,61</w:t>
            </w:r>
          </w:p>
        </w:tc>
        <w:tc>
          <w:tcPr>
            <w:tcW w:w="1134" w:type="dxa"/>
            <w:noWrap/>
            <w:vAlign w:val="bottom"/>
            <w:hideMark/>
          </w:tcPr>
          <w:p w14:paraId="00D8FF73" w14:textId="74E99AE8" w:rsidR="009679C3" w:rsidRPr="002E62CA" w:rsidRDefault="009679C3" w:rsidP="009679C3">
            <w:pPr>
              <w:spacing w:after="0" w:line="240" w:lineRule="auto"/>
              <w:jc w:val="right"/>
              <w:rPr>
                <w:color w:val="000000"/>
                <w:sz w:val="26"/>
                <w:szCs w:val="26"/>
              </w:rPr>
            </w:pPr>
            <w:r w:rsidRPr="002E62CA">
              <w:rPr>
                <w:color w:val="000000"/>
                <w:sz w:val="26"/>
                <w:szCs w:val="26"/>
              </w:rPr>
              <w:t>-18,62</w:t>
            </w:r>
          </w:p>
        </w:tc>
        <w:tc>
          <w:tcPr>
            <w:tcW w:w="1276" w:type="dxa"/>
            <w:noWrap/>
            <w:vAlign w:val="bottom"/>
            <w:hideMark/>
          </w:tcPr>
          <w:p w14:paraId="1FCC8B5D" w14:textId="3AECC1F3" w:rsidR="009679C3" w:rsidRPr="002E62CA" w:rsidRDefault="009679C3" w:rsidP="009679C3">
            <w:pPr>
              <w:spacing w:after="0" w:line="240" w:lineRule="auto"/>
              <w:jc w:val="right"/>
              <w:rPr>
                <w:sz w:val="26"/>
                <w:szCs w:val="26"/>
              </w:rPr>
            </w:pPr>
            <w:r w:rsidRPr="002E62CA">
              <w:rPr>
                <w:sz w:val="26"/>
                <w:szCs w:val="26"/>
              </w:rPr>
              <w:t>0,60</w:t>
            </w:r>
          </w:p>
        </w:tc>
        <w:tc>
          <w:tcPr>
            <w:tcW w:w="1276" w:type="dxa"/>
            <w:noWrap/>
            <w:vAlign w:val="bottom"/>
            <w:hideMark/>
          </w:tcPr>
          <w:p w14:paraId="050B2530" w14:textId="5852FA5F" w:rsidR="009679C3" w:rsidRPr="002E62CA" w:rsidRDefault="009679C3" w:rsidP="009679C3">
            <w:pPr>
              <w:spacing w:after="0" w:line="240" w:lineRule="auto"/>
              <w:jc w:val="right"/>
              <w:rPr>
                <w:color w:val="000000"/>
                <w:sz w:val="26"/>
                <w:szCs w:val="26"/>
              </w:rPr>
            </w:pPr>
            <w:r w:rsidRPr="002E62CA">
              <w:rPr>
                <w:color w:val="000000"/>
                <w:sz w:val="26"/>
                <w:szCs w:val="26"/>
              </w:rPr>
              <w:t>-26,18</w:t>
            </w:r>
          </w:p>
        </w:tc>
      </w:tr>
      <w:tr w:rsidR="009679C3" w:rsidRPr="002E62CA" w14:paraId="6936C7DC" w14:textId="77777777" w:rsidTr="00A80370">
        <w:trPr>
          <w:trHeight w:val="300"/>
          <w:jc w:val="center"/>
        </w:trPr>
        <w:tc>
          <w:tcPr>
            <w:tcW w:w="996" w:type="dxa"/>
            <w:noWrap/>
            <w:vAlign w:val="bottom"/>
            <w:hideMark/>
          </w:tcPr>
          <w:p w14:paraId="314E485D" w14:textId="1E828D1D" w:rsidR="009679C3" w:rsidRPr="002E62CA" w:rsidRDefault="009679C3" w:rsidP="009679C3">
            <w:pPr>
              <w:spacing w:after="0" w:line="240" w:lineRule="auto"/>
              <w:jc w:val="left"/>
              <w:rPr>
                <w:sz w:val="26"/>
                <w:szCs w:val="26"/>
              </w:rPr>
            </w:pPr>
            <w:r w:rsidRPr="002E62CA">
              <w:rPr>
                <w:sz w:val="26"/>
                <w:szCs w:val="26"/>
              </w:rPr>
              <w:t>640319</w:t>
            </w:r>
          </w:p>
        </w:tc>
        <w:tc>
          <w:tcPr>
            <w:tcW w:w="3961" w:type="dxa"/>
            <w:noWrap/>
            <w:vAlign w:val="bottom"/>
            <w:hideMark/>
          </w:tcPr>
          <w:p w14:paraId="233AF509" w14:textId="05C51D0C" w:rsidR="009679C3" w:rsidRPr="002E62CA" w:rsidRDefault="009679C3" w:rsidP="009679C3">
            <w:pPr>
              <w:spacing w:after="0" w:line="240" w:lineRule="auto"/>
              <w:jc w:val="left"/>
              <w:rPr>
                <w:sz w:val="26"/>
                <w:szCs w:val="26"/>
              </w:rPr>
            </w:pPr>
            <w:r w:rsidRPr="002E62CA">
              <w:rPr>
                <w:sz w:val="26"/>
                <w:szCs w:val="26"/>
              </w:rPr>
              <w:t>Loại khác của giày, dép thể thao</w:t>
            </w:r>
          </w:p>
        </w:tc>
        <w:tc>
          <w:tcPr>
            <w:tcW w:w="1067" w:type="dxa"/>
            <w:noWrap/>
            <w:vAlign w:val="bottom"/>
            <w:hideMark/>
          </w:tcPr>
          <w:p w14:paraId="27D722EA" w14:textId="481E83EA" w:rsidR="009679C3" w:rsidRPr="002E62CA" w:rsidRDefault="009679C3" w:rsidP="009679C3">
            <w:pPr>
              <w:spacing w:after="0" w:line="240" w:lineRule="auto"/>
              <w:jc w:val="right"/>
              <w:rPr>
                <w:sz w:val="26"/>
                <w:szCs w:val="26"/>
              </w:rPr>
            </w:pPr>
            <w:r w:rsidRPr="002E62CA">
              <w:rPr>
                <w:sz w:val="26"/>
                <w:szCs w:val="26"/>
              </w:rPr>
              <w:t>0,53</w:t>
            </w:r>
          </w:p>
        </w:tc>
        <w:tc>
          <w:tcPr>
            <w:tcW w:w="1024" w:type="dxa"/>
            <w:noWrap/>
            <w:vAlign w:val="bottom"/>
            <w:hideMark/>
          </w:tcPr>
          <w:p w14:paraId="03633587" w14:textId="7A98C389" w:rsidR="009679C3" w:rsidRPr="002E62CA" w:rsidRDefault="009679C3" w:rsidP="009679C3">
            <w:pPr>
              <w:spacing w:after="0" w:line="240" w:lineRule="auto"/>
              <w:jc w:val="right"/>
              <w:rPr>
                <w:color w:val="000000"/>
                <w:sz w:val="26"/>
                <w:szCs w:val="26"/>
              </w:rPr>
            </w:pPr>
            <w:r w:rsidRPr="002E62CA">
              <w:rPr>
                <w:color w:val="000000"/>
                <w:sz w:val="26"/>
                <w:szCs w:val="26"/>
              </w:rPr>
              <w:t>33,41</w:t>
            </w:r>
          </w:p>
        </w:tc>
        <w:tc>
          <w:tcPr>
            <w:tcW w:w="1134" w:type="dxa"/>
            <w:noWrap/>
            <w:vAlign w:val="bottom"/>
            <w:hideMark/>
          </w:tcPr>
          <w:p w14:paraId="100934F4" w14:textId="791873C4" w:rsidR="009679C3" w:rsidRPr="002E62CA" w:rsidRDefault="009679C3" w:rsidP="009679C3">
            <w:pPr>
              <w:spacing w:after="0" w:line="240" w:lineRule="auto"/>
              <w:jc w:val="right"/>
              <w:rPr>
                <w:color w:val="000000"/>
                <w:sz w:val="26"/>
                <w:szCs w:val="26"/>
              </w:rPr>
            </w:pPr>
            <w:r w:rsidRPr="002E62CA">
              <w:rPr>
                <w:color w:val="000000"/>
                <w:sz w:val="26"/>
                <w:szCs w:val="26"/>
              </w:rPr>
              <w:t>-42,93</w:t>
            </w:r>
          </w:p>
        </w:tc>
        <w:tc>
          <w:tcPr>
            <w:tcW w:w="1276" w:type="dxa"/>
            <w:noWrap/>
            <w:vAlign w:val="bottom"/>
            <w:hideMark/>
          </w:tcPr>
          <w:p w14:paraId="4C41399D" w14:textId="32D68864" w:rsidR="009679C3" w:rsidRPr="002E62CA" w:rsidRDefault="009679C3" w:rsidP="009679C3">
            <w:pPr>
              <w:spacing w:after="0" w:line="240" w:lineRule="auto"/>
              <w:jc w:val="right"/>
              <w:rPr>
                <w:sz w:val="26"/>
                <w:szCs w:val="26"/>
              </w:rPr>
            </w:pPr>
            <w:r w:rsidRPr="002E62CA">
              <w:rPr>
                <w:sz w:val="26"/>
                <w:szCs w:val="26"/>
              </w:rPr>
              <w:t>5,10</w:t>
            </w:r>
          </w:p>
        </w:tc>
        <w:tc>
          <w:tcPr>
            <w:tcW w:w="1276" w:type="dxa"/>
            <w:noWrap/>
            <w:vAlign w:val="bottom"/>
            <w:hideMark/>
          </w:tcPr>
          <w:p w14:paraId="7D4C0A5F" w14:textId="5B98E01C" w:rsidR="009679C3" w:rsidRPr="002E62CA" w:rsidRDefault="009679C3" w:rsidP="009679C3">
            <w:pPr>
              <w:spacing w:after="0" w:line="240" w:lineRule="auto"/>
              <w:jc w:val="right"/>
              <w:rPr>
                <w:color w:val="000000"/>
                <w:sz w:val="26"/>
                <w:szCs w:val="26"/>
              </w:rPr>
            </w:pPr>
            <w:r w:rsidRPr="002E62CA">
              <w:rPr>
                <w:color w:val="000000"/>
                <w:sz w:val="26"/>
                <w:szCs w:val="26"/>
              </w:rPr>
              <w:t>-38,87</w:t>
            </w:r>
          </w:p>
        </w:tc>
      </w:tr>
      <w:tr w:rsidR="009679C3" w:rsidRPr="002E62CA" w14:paraId="1C5454D7" w14:textId="77777777" w:rsidTr="00A80370">
        <w:trPr>
          <w:trHeight w:val="300"/>
          <w:jc w:val="center"/>
        </w:trPr>
        <w:tc>
          <w:tcPr>
            <w:tcW w:w="996" w:type="dxa"/>
            <w:noWrap/>
            <w:vAlign w:val="bottom"/>
            <w:hideMark/>
          </w:tcPr>
          <w:p w14:paraId="759E2BBE" w14:textId="628528B5" w:rsidR="009679C3" w:rsidRPr="002E62CA" w:rsidRDefault="009679C3" w:rsidP="009679C3">
            <w:pPr>
              <w:spacing w:after="0" w:line="240" w:lineRule="auto"/>
              <w:jc w:val="left"/>
              <w:rPr>
                <w:sz w:val="26"/>
                <w:szCs w:val="26"/>
              </w:rPr>
            </w:pPr>
            <w:r w:rsidRPr="002E62CA">
              <w:rPr>
                <w:sz w:val="26"/>
                <w:szCs w:val="26"/>
              </w:rPr>
              <w:t>640320</w:t>
            </w:r>
          </w:p>
        </w:tc>
        <w:tc>
          <w:tcPr>
            <w:tcW w:w="3961" w:type="dxa"/>
            <w:noWrap/>
            <w:vAlign w:val="bottom"/>
            <w:hideMark/>
          </w:tcPr>
          <w:p w14:paraId="50011CA5" w14:textId="68BEF55F" w:rsidR="009679C3" w:rsidRPr="002E62CA" w:rsidRDefault="009679C3" w:rsidP="009679C3">
            <w:pPr>
              <w:spacing w:after="0" w:line="240" w:lineRule="auto"/>
              <w:jc w:val="left"/>
              <w:rPr>
                <w:sz w:val="26"/>
                <w:szCs w:val="26"/>
              </w:rPr>
            </w:pPr>
            <w:r w:rsidRPr="002E62CA">
              <w:rPr>
                <w:sz w:val="26"/>
                <w:szCs w:val="26"/>
              </w:rPr>
              <w:t>Giày, dép có đế ngoài bằng da thuộc, và mũ giày có đai vòng qua mu bàn chân và quai xỏ ngón chân cái</w:t>
            </w:r>
          </w:p>
        </w:tc>
        <w:tc>
          <w:tcPr>
            <w:tcW w:w="1067" w:type="dxa"/>
            <w:noWrap/>
            <w:vAlign w:val="bottom"/>
            <w:hideMark/>
          </w:tcPr>
          <w:p w14:paraId="55B4D343" w14:textId="003AC462" w:rsidR="009679C3" w:rsidRPr="002E62CA" w:rsidRDefault="009679C3" w:rsidP="009679C3">
            <w:pPr>
              <w:spacing w:after="0" w:line="240" w:lineRule="auto"/>
              <w:jc w:val="right"/>
              <w:rPr>
                <w:sz w:val="26"/>
                <w:szCs w:val="26"/>
              </w:rPr>
            </w:pPr>
            <w:r w:rsidRPr="002E62CA">
              <w:rPr>
                <w:sz w:val="26"/>
                <w:szCs w:val="26"/>
              </w:rPr>
              <w:t>0,22</w:t>
            </w:r>
          </w:p>
        </w:tc>
        <w:tc>
          <w:tcPr>
            <w:tcW w:w="1024" w:type="dxa"/>
            <w:noWrap/>
            <w:vAlign w:val="bottom"/>
            <w:hideMark/>
          </w:tcPr>
          <w:p w14:paraId="15198BB5" w14:textId="5313A5D9" w:rsidR="009679C3" w:rsidRPr="002E62CA" w:rsidRDefault="009679C3" w:rsidP="009679C3">
            <w:pPr>
              <w:spacing w:after="0" w:line="240" w:lineRule="auto"/>
              <w:jc w:val="right"/>
              <w:rPr>
                <w:color w:val="000000"/>
                <w:sz w:val="26"/>
                <w:szCs w:val="26"/>
              </w:rPr>
            </w:pPr>
            <w:r w:rsidRPr="002E62CA">
              <w:rPr>
                <w:color w:val="000000"/>
                <w:sz w:val="26"/>
                <w:szCs w:val="26"/>
              </w:rPr>
              <w:t>-42,63</w:t>
            </w:r>
          </w:p>
        </w:tc>
        <w:tc>
          <w:tcPr>
            <w:tcW w:w="1134" w:type="dxa"/>
            <w:noWrap/>
            <w:vAlign w:val="bottom"/>
            <w:hideMark/>
          </w:tcPr>
          <w:p w14:paraId="1011547B" w14:textId="0E2F1B83" w:rsidR="009679C3" w:rsidRPr="002E62CA" w:rsidRDefault="009679C3" w:rsidP="009679C3">
            <w:pPr>
              <w:spacing w:after="0" w:line="240" w:lineRule="auto"/>
              <w:jc w:val="right"/>
              <w:rPr>
                <w:color w:val="000000"/>
                <w:sz w:val="26"/>
                <w:szCs w:val="26"/>
              </w:rPr>
            </w:pPr>
            <w:r w:rsidRPr="002E62CA">
              <w:rPr>
                <w:color w:val="000000"/>
                <w:sz w:val="26"/>
                <w:szCs w:val="26"/>
              </w:rPr>
              <w:t>-65,92</w:t>
            </w:r>
          </w:p>
        </w:tc>
        <w:tc>
          <w:tcPr>
            <w:tcW w:w="1276" w:type="dxa"/>
            <w:noWrap/>
            <w:vAlign w:val="bottom"/>
            <w:hideMark/>
          </w:tcPr>
          <w:p w14:paraId="03E2AF3B" w14:textId="5149127E" w:rsidR="009679C3" w:rsidRPr="002E62CA" w:rsidRDefault="009679C3" w:rsidP="009679C3">
            <w:pPr>
              <w:spacing w:after="0" w:line="240" w:lineRule="auto"/>
              <w:jc w:val="right"/>
              <w:rPr>
                <w:sz w:val="26"/>
                <w:szCs w:val="26"/>
              </w:rPr>
            </w:pPr>
            <w:r w:rsidRPr="002E62CA">
              <w:rPr>
                <w:sz w:val="26"/>
                <w:szCs w:val="26"/>
              </w:rPr>
              <w:t>3,16</w:t>
            </w:r>
          </w:p>
        </w:tc>
        <w:tc>
          <w:tcPr>
            <w:tcW w:w="1276" w:type="dxa"/>
            <w:noWrap/>
            <w:vAlign w:val="bottom"/>
            <w:hideMark/>
          </w:tcPr>
          <w:p w14:paraId="2A6914EB" w14:textId="611BA6EB" w:rsidR="009679C3" w:rsidRPr="002E62CA" w:rsidRDefault="009679C3" w:rsidP="009679C3">
            <w:pPr>
              <w:spacing w:after="0" w:line="240" w:lineRule="auto"/>
              <w:jc w:val="right"/>
              <w:rPr>
                <w:color w:val="000000"/>
                <w:sz w:val="26"/>
                <w:szCs w:val="26"/>
              </w:rPr>
            </w:pPr>
            <w:r w:rsidRPr="002E62CA">
              <w:rPr>
                <w:color w:val="000000"/>
                <w:sz w:val="26"/>
                <w:szCs w:val="26"/>
              </w:rPr>
              <w:t>-34,44</w:t>
            </w:r>
          </w:p>
        </w:tc>
      </w:tr>
      <w:tr w:rsidR="009679C3" w:rsidRPr="002E62CA" w14:paraId="1D880ECE" w14:textId="77777777" w:rsidTr="00A80370">
        <w:trPr>
          <w:trHeight w:val="300"/>
          <w:jc w:val="center"/>
        </w:trPr>
        <w:tc>
          <w:tcPr>
            <w:tcW w:w="996" w:type="dxa"/>
            <w:noWrap/>
            <w:vAlign w:val="bottom"/>
            <w:hideMark/>
          </w:tcPr>
          <w:p w14:paraId="6A476AEF" w14:textId="20DE6615" w:rsidR="009679C3" w:rsidRPr="002E62CA" w:rsidRDefault="009679C3" w:rsidP="009679C3">
            <w:pPr>
              <w:spacing w:after="0" w:line="240" w:lineRule="auto"/>
              <w:jc w:val="left"/>
              <w:rPr>
                <w:sz w:val="26"/>
                <w:szCs w:val="26"/>
              </w:rPr>
            </w:pPr>
            <w:r w:rsidRPr="002E62CA">
              <w:rPr>
                <w:sz w:val="26"/>
                <w:szCs w:val="26"/>
              </w:rPr>
              <w:t>640340</w:t>
            </w:r>
          </w:p>
        </w:tc>
        <w:tc>
          <w:tcPr>
            <w:tcW w:w="3961" w:type="dxa"/>
            <w:noWrap/>
            <w:vAlign w:val="bottom"/>
            <w:hideMark/>
          </w:tcPr>
          <w:p w14:paraId="50DE40D1" w14:textId="68C31120" w:rsidR="009679C3" w:rsidRPr="002E62CA" w:rsidRDefault="009679C3" w:rsidP="009679C3">
            <w:pPr>
              <w:spacing w:after="0" w:line="240" w:lineRule="auto"/>
              <w:jc w:val="left"/>
              <w:rPr>
                <w:sz w:val="26"/>
                <w:szCs w:val="26"/>
              </w:rPr>
            </w:pPr>
            <w:r w:rsidRPr="002E62CA">
              <w:rPr>
                <w:sz w:val="26"/>
                <w:szCs w:val="26"/>
              </w:rPr>
              <w:t>Giày, dép khác, có mũi gắn kim loại bảo vệ</w:t>
            </w:r>
          </w:p>
        </w:tc>
        <w:tc>
          <w:tcPr>
            <w:tcW w:w="1067" w:type="dxa"/>
            <w:noWrap/>
            <w:vAlign w:val="bottom"/>
            <w:hideMark/>
          </w:tcPr>
          <w:p w14:paraId="796984A3" w14:textId="088BEDEA" w:rsidR="009679C3" w:rsidRPr="002E62CA" w:rsidRDefault="009679C3" w:rsidP="009679C3">
            <w:pPr>
              <w:spacing w:after="0" w:line="240" w:lineRule="auto"/>
              <w:jc w:val="right"/>
              <w:rPr>
                <w:sz w:val="26"/>
                <w:szCs w:val="26"/>
              </w:rPr>
            </w:pPr>
            <w:r w:rsidRPr="002E62CA">
              <w:rPr>
                <w:sz w:val="26"/>
                <w:szCs w:val="26"/>
              </w:rPr>
              <w:t>0,68</w:t>
            </w:r>
          </w:p>
        </w:tc>
        <w:tc>
          <w:tcPr>
            <w:tcW w:w="1024" w:type="dxa"/>
            <w:noWrap/>
            <w:vAlign w:val="bottom"/>
            <w:hideMark/>
          </w:tcPr>
          <w:p w14:paraId="601264F0" w14:textId="6B6198F4" w:rsidR="009679C3" w:rsidRPr="002E62CA" w:rsidRDefault="009679C3" w:rsidP="009679C3">
            <w:pPr>
              <w:spacing w:after="0" w:line="240" w:lineRule="auto"/>
              <w:jc w:val="right"/>
              <w:rPr>
                <w:color w:val="000000"/>
                <w:sz w:val="26"/>
                <w:szCs w:val="26"/>
              </w:rPr>
            </w:pPr>
            <w:r w:rsidRPr="002E62CA">
              <w:rPr>
                <w:color w:val="000000"/>
                <w:sz w:val="26"/>
                <w:szCs w:val="26"/>
              </w:rPr>
              <w:t>19,96</w:t>
            </w:r>
          </w:p>
        </w:tc>
        <w:tc>
          <w:tcPr>
            <w:tcW w:w="1134" w:type="dxa"/>
            <w:noWrap/>
            <w:vAlign w:val="bottom"/>
            <w:hideMark/>
          </w:tcPr>
          <w:p w14:paraId="3CB7319D" w14:textId="1CE55287" w:rsidR="009679C3" w:rsidRPr="002E62CA" w:rsidRDefault="009679C3" w:rsidP="009679C3">
            <w:pPr>
              <w:spacing w:after="0" w:line="240" w:lineRule="auto"/>
              <w:jc w:val="right"/>
              <w:rPr>
                <w:color w:val="000000"/>
                <w:sz w:val="26"/>
                <w:szCs w:val="26"/>
              </w:rPr>
            </w:pPr>
            <w:r w:rsidRPr="002E62CA">
              <w:rPr>
                <w:color w:val="000000"/>
                <w:sz w:val="26"/>
                <w:szCs w:val="26"/>
              </w:rPr>
              <w:t>-58,72</w:t>
            </w:r>
          </w:p>
        </w:tc>
        <w:tc>
          <w:tcPr>
            <w:tcW w:w="1276" w:type="dxa"/>
            <w:noWrap/>
            <w:vAlign w:val="bottom"/>
            <w:hideMark/>
          </w:tcPr>
          <w:p w14:paraId="5AF7397D" w14:textId="078F1AA3" w:rsidR="009679C3" w:rsidRPr="002E62CA" w:rsidRDefault="009679C3" w:rsidP="009679C3">
            <w:pPr>
              <w:spacing w:after="0" w:line="240" w:lineRule="auto"/>
              <w:jc w:val="right"/>
              <w:rPr>
                <w:sz w:val="26"/>
                <w:szCs w:val="26"/>
              </w:rPr>
            </w:pPr>
            <w:r w:rsidRPr="002E62CA">
              <w:rPr>
                <w:sz w:val="26"/>
                <w:szCs w:val="26"/>
              </w:rPr>
              <w:t>6,23</w:t>
            </w:r>
          </w:p>
        </w:tc>
        <w:tc>
          <w:tcPr>
            <w:tcW w:w="1276" w:type="dxa"/>
            <w:noWrap/>
            <w:vAlign w:val="bottom"/>
            <w:hideMark/>
          </w:tcPr>
          <w:p w14:paraId="59654800" w14:textId="73A9DC39" w:rsidR="009679C3" w:rsidRPr="002E62CA" w:rsidRDefault="009679C3" w:rsidP="009679C3">
            <w:pPr>
              <w:spacing w:after="0" w:line="240" w:lineRule="auto"/>
              <w:jc w:val="right"/>
              <w:rPr>
                <w:color w:val="000000"/>
                <w:sz w:val="26"/>
                <w:szCs w:val="26"/>
              </w:rPr>
            </w:pPr>
            <w:r w:rsidRPr="002E62CA">
              <w:rPr>
                <w:color w:val="000000"/>
                <w:sz w:val="26"/>
                <w:szCs w:val="26"/>
              </w:rPr>
              <w:t>-10,81</w:t>
            </w:r>
          </w:p>
        </w:tc>
      </w:tr>
      <w:tr w:rsidR="009679C3" w:rsidRPr="002E62CA" w14:paraId="65A79FA9" w14:textId="77777777" w:rsidTr="00A80370">
        <w:trPr>
          <w:trHeight w:val="300"/>
          <w:jc w:val="center"/>
        </w:trPr>
        <w:tc>
          <w:tcPr>
            <w:tcW w:w="996" w:type="dxa"/>
            <w:noWrap/>
            <w:vAlign w:val="bottom"/>
            <w:hideMark/>
          </w:tcPr>
          <w:p w14:paraId="07ACB068" w14:textId="7F1AC80B" w:rsidR="009679C3" w:rsidRPr="002E62CA" w:rsidRDefault="009679C3" w:rsidP="009679C3">
            <w:pPr>
              <w:spacing w:after="0" w:line="240" w:lineRule="auto"/>
              <w:jc w:val="left"/>
              <w:rPr>
                <w:sz w:val="26"/>
                <w:szCs w:val="26"/>
              </w:rPr>
            </w:pPr>
            <w:r w:rsidRPr="002E62CA">
              <w:rPr>
                <w:sz w:val="26"/>
                <w:szCs w:val="26"/>
              </w:rPr>
              <w:t>640351</w:t>
            </w:r>
          </w:p>
        </w:tc>
        <w:tc>
          <w:tcPr>
            <w:tcW w:w="3961" w:type="dxa"/>
            <w:noWrap/>
            <w:vAlign w:val="bottom"/>
            <w:hideMark/>
          </w:tcPr>
          <w:p w14:paraId="06F848C5" w14:textId="639A84CA" w:rsidR="009679C3" w:rsidRPr="002E62CA" w:rsidRDefault="009679C3" w:rsidP="009679C3">
            <w:pPr>
              <w:spacing w:after="0" w:line="240" w:lineRule="auto"/>
              <w:jc w:val="left"/>
              <w:rPr>
                <w:sz w:val="26"/>
                <w:szCs w:val="26"/>
              </w:rPr>
            </w:pPr>
            <w:r w:rsidRPr="002E62CA">
              <w:rPr>
                <w:sz w:val="26"/>
                <w:szCs w:val="26"/>
              </w:rPr>
              <w:t>Giày, dép khác có đế ngoài bằng da thuộc: Giày cổ cao quá mắt cá chân</w:t>
            </w:r>
          </w:p>
        </w:tc>
        <w:tc>
          <w:tcPr>
            <w:tcW w:w="1067" w:type="dxa"/>
            <w:noWrap/>
            <w:vAlign w:val="bottom"/>
            <w:hideMark/>
          </w:tcPr>
          <w:p w14:paraId="7E0C6FE0" w14:textId="27E2380E" w:rsidR="009679C3" w:rsidRPr="002E62CA" w:rsidRDefault="009679C3" w:rsidP="009679C3">
            <w:pPr>
              <w:spacing w:after="0" w:line="240" w:lineRule="auto"/>
              <w:jc w:val="right"/>
              <w:rPr>
                <w:sz w:val="26"/>
                <w:szCs w:val="26"/>
              </w:rPr>
            </w:pPr>
            <w:r w:rsidRPr="002E62CA">
              <w:rPr>
                <w:sz w:val="26"/>
                <w:szCs w:val="26"/>
              </w:rPr>
              <w:t>0,87</w:t>
            </w:r>
          </w:p>
        </w:tc>
        <w:tc>
          <w:tcPr>
            <w:tcW w:w="1024" w:type="dxa"/>
            <w:noWrap/>
            <w:vAlign w:val="bottom"/>
            <w:hideMark/>
          </w:tcPr>
          <w:p w14:paraId="3E2CDB10" w14:textId="438317A4" w:rsidR="009679C3" w:rsidRPr="002E62CA" w:rsidRDefault="009679C3" w:rsidP="009679C3">
            <w:pPr>
              <w:spacing w:after="0" w:line="240" w:lineRule="auto"/>
              <w:jc w:val="right"/>
              <w:rPr>
                <w:color w:val="000000"/>
                <w:sz w:val="26"/>
                <w:szCs w:val="26"/>
              </w:rPr>
            </w:pPr>
            <w:r w:rsidRPr="002E62CA">
              <w:rPr>
                <w:color w:val="000000"/>
                <w:sz w:val="26"/>
                <w:szCs w:val="26"/>
              </w:rPr>
              <w:t>-6,37</w:t>
            </w:r>
          </w:p>
        </w:tc>
        <w:tc>
          <w:tcPr>
            <w:tcW w:w="1134" w:type="dxa"/>
            <w:noWrap/>
            <w:vAlign w:val="bottom"/>
            <w:hideMark/>
          </w:tcPr>
          <w:p w14:paraId="59DCC3DC" w14:textId="781C2A6E" w:rsidR="009679C3" w:rsidRPr="002E62CA" w:rsidRDefault="009679C3" w:rsidP="009679C3">
            <w:pPr>
              <w:spacing w:after="0" w:line="240" w:lineRule="auto"/>
              <w:jc w:val="right"/>
              <w:rPr>
                <w:color w:val="000000"/>
                <w:sz w:val="26"/>
                <w:szCs w:val="26"/>
              </w:rPr>
            </w:pPr>
            <w:r w:rsidRPr="002E62CA">
              <w:rPr>
                <w:color w:val="000000"/>
                <w:sz w:val="26"/>
                <w:szCs w:val="26"/>
              </w:rPr>
              <w:t>-35,52</w:t>
            </w:r>
          </w:p>
        </w:tc>
        <w:tc>
          <w:tcPr>
            <w:tcW w:w="1276" w:type="dxa"/>
            <w:noWrap/>
            <w:vAlign w:val="bottom"/>
            <w:hideMark/>
          </w:tcPr>
          <w:p w14:paraId="0552C0F7" w14:textId="41ACA152" w:rsidR="009679C3" w:rsidRPr="002E62CA" w:rsidRDefault="009679C3" w:rsidP="009679C3">
            <w:pPr>
              <w:spacing w:after="0" w:line="240" w:lineRule="auto"/>
              <w:jc w:val="right"/>
              <w:rPr>
                <w:sz w:val="26"/>
                <w:szCs w:val="26"/>
              </w:rPr>
            </w:pPr>
            <w:r w:rsidRPr="002E62CA">
              <w:rPr>
                <w:sz w:val="26"/>
                <w:szCs w:val="26"/>
              </w:rPr>
              <w:t>7,49</w:t>
            </w:r>
          </w:p>
        </w:tc>
        <w:tc>
          <w:tcPr>
            <w:tcW w:w="1276" w:type="dxa"/>
            <w:noWrap/>
            <w:vAlign w:val="bottom"/>
            <w:hideMark/>
          </w:tcPr>
          <w:p w14:paraId="52C188BD" w14:textId="523902A4" w:rsidR="009679C3" w:rsidRPr="002E62CA" w:rsidRDefault="009679C3" w:rsidP="009679C3">
            <w:pPr>
              <w:spacing w:after="0" w:line="240" w:lineRule="auto"/>
              <w:jc w:val="right"/>
              <w:rPr>
                <w:color w:val="000000"/>
                <w:sz w:val="26"/>
                <w:szCs w:val="26"/>
              </w:rPr>
            </w:pPr>
            <w:r w:rsidRPr="002E62CA">
              <w:rPr>
                <w:color w:val="000000"/>
                <w:sz w:val="26"/>
                <w:szCs w:val="26"/>
              </w:rPr>
              <w:t>-39,13</w:t>
            </w:r>
          </w:p>
        </w:tc>
      </w:tr>
      <w:tr w:rsidR="009679C3" w:rsidRPr="002E62CA" w14:paraId="104CE8CE" w14:textId="77777777" w:rsidTr="00A80370">
        <w:trPr>
          <w:trHeight w:val="300"/>
          <w:jc w:val="center"/>
        </w:trPr>
        <w:tc>
          <w:tcPr>
            <w:tcW w:w="996" w:type="dxa"/>
            <w:noWrap/>
            <w:vAlign w:val="bottom"/>
            <w:hideMark/>
          </w:tcPr>
          <w:p w14:paraId="6AA510E6" w14:textId="29AFBF14" w:rsidR="009679C3" w:rsidRPr="002E62CA" w:rsidRDefault="009679C3" w:rsidP="009679C3">
            <w:pPr>
              <w:spacing w:after="0" w:line="240" w:lineRule="auto"/>
              <w:jc w:val="left"/>
              <w:rPr>
                <w:sz w:val="26"/>
                <w:szCs w:val="26"/>
              </w:rPr>
            </w:pPr>
            <w:r w:rsidRPr="002E62CA">
              <w:rPr>
                <w:sz w:val="26"/>
                <w:szCs w:val="26"/>
              </w:rPr>
              <w:t>640359</w:t>
            </w:r>
          </w:p>
        </w:tc>
        <w:tc>
          <w:tcPr>
            <w:tcW w:w="3961" w:type="dxa"/>
            <w:noWrap/>
            <w:vAlign w:val="bottom"/>
            <w:hideMark/>
          </w:tcPr>
          <w:p w14:paraId="59864715" w14:textId="43D542D4" w:rsidR="009679C3" w:rsidRPr="002E62CA" w:rsidRDefault="009679C3" w:rsidP="009679C3">
            <w:pPr>
              <w:spacing w:after="0" w:line="240" w:lineRule="auto"/>
              <w:jc w:val="left"/>
              <w:rPr>
                <w:sz w:val="26"/>
                <w:szCs w:val="26"/>
              </w:rPr>
            </w:pPr>
            <w:r w:rsidRPr="002E62CA">
              <w:rPr>
                <w:sz w:val="26"/>
                <w:szCs w:val="26"/>
              </w:rPr>
              <w:t>Loại khác của giày, dép khác có đế ngoài bằng da thuộc</w:t>
            </w:r>
          </w:p>
        </w:tc>
        <w:tc>
          <w:tcPr>
            <w:tcW w:w="1067" w:type="dxa"/>
            <w:noWrap/>
            <w:vAlign w:val="bottom"/>
            <w:hideMark/>
          </w:tcPr>
          <w:p w14:paraId="0F61D051" w14:textId="0C411864" w:rsidR="009679C3" w:rsidRPr="002E62CA" w:rsidRDefault="009679C3" w:rsidP="009679C3">
            <w:pPr>
              <w:spacing w:after="0" w:line="240" w:lineRule="auto"/>
              <w:jc w:val="right"/>
              <w:rPr>
                <w:sz w:val="26"/>
                <w:szCs w:val="26"/>
              </w:rPr>
            </w:pPr>
            <w:r w:rsidRPr="002E62CA">
              <w:rPr>
                <w:sz w:val="26"/>
                <w:szCs w:val="26"/>
              </w:rPr>
              <w:t>4,84</w:t>
            </w:r>
          </w:p>
        </w:tc>
        <w:tc>
          <w:tcPr>
            <w:tcW w:w="1024" w:type="dxa"/>
            <w:noWrap/>
            <w:vAlign w:val="bottom"/>
            <w:hideMark/>
          </w:tcPr>
          <w:p w14:paraId="3681652E" w14:textId="23E03457" w:rsidR="009679C3" w:rsidRPr="002E62CA" w:rsidRDefault="009679C3" w:rsidP="009679C3">
            <w:pPr>
              <w:spacing w:after="0" w:line="240" w:lineRule="auto"/>
              <w:jc w:val="right"/>
              <w:rPr>
                <w:color w:val="000000"/>
                <w:sz w:val="26"/>
                <w:szCs w:val="26"/>
              </w:rPr>
            </w:pPr>
            <w:r w:rsidRPr="002E62CA">
              <w:rPr>
                <w:color w:val="000000"/>
                <w:sz w:val="26"/>
                <w:szCs w:val="26"/>
              </w:rPr>
              <w:t>43,54</w:t>
            </w:r>
          </w:p>
        </w:tc>
        <w:tc>
          <w:tcPr>
            <w:tcW w:w="1134" w:type="dxa"/>
            <w:noWrap/>
            <w:vAlign w:val="bottom"/>
            <w:hideMark/>
          </w:tcPr>
          <w:p w14:paraId="1D136091" w14:textId="466B0BB1" w:rsidR="009679C3" w:rsidRPr="002E62CA" w:rsidRDefault="009679C3" w:rsidP="009679C3">
            <w:pPr>
              <w:spacing w:after="0" w:line="240" w:lineRule="auto"/>
              <w:jc w:val="right"/>
              <w:rPr>
                <w:color w:val="000000"/>
                <w:sz w:val="26"/>
                <w:szCs w:val="26"/>
              </w:rPr>
            </w:pPr>
            <w:r w:rsidRPr="002E62CA">
              <w:rPr>
                <w:color w:val="000000"/>
                <w:sz w:val="26"/>
                <w:szCs w:val="26"/>
              </w:rPr>
              <w:t>-6,49</w:t>
            </w:r>
          </w:p>
        </w:tc>
        <w:tc>
          <w:tcPr>
            <w:tcW w:w="1276" w:type="dxa"/>
            <w:noWrap/>
            <w:vAlign w:val="bottom"/>
            <w:hideMark/>
          </w:tcPr>
          <w:p w14:paraId="0B6C5FC3" w14:textId="584628AE" w:rsidR="009679C3" w:rsidRPr="002E62CA" w:rsidRDefault="009679C3" w:rsidP="009679C3">
            <w:pPr>
              <w:spacing w:after="0" w:line="240" w:lineRule="auto"/>
              <w:jc w:val="right"/>
              <w:rPr>
                <w:sz w:val="26"/>
                <w:szCs w:val="26"/>
              </w:rPr>
            </w:pPr>
            <w:r w:rsidRPr="002E62CA">
              <w:rPr>
                <w:sz w:val="26"/>
                <w:szCs w:val="26"/>
              </w:rPr>
              <w:t>36,55</w:t>
            </w:r>
          </w:p>
        </w:tc>
        <w:tc>
          <w:tcPr>
            <w:tcW w:w="1276" w:type="dxa"/>
            <w:noWrap/>
            <w:vAlign w:val="bottom"/>
            <w:hideMark/>
          </w:tcPr>
          <w:p w14:paraId="57A28172" w14:textId="30E49212" w:rsidR="009679C3" w:rsidRPr="002E62CA" w:rsidRDefault="009679C3" w:rsidP="009679C3">
            <w:pPr>
              <w:spacing w:after="0" w:line="240" w:lineRule="auto"/>
              <w:jc w:val="right"/>
              <w:rPr>
                <w:color w:val="000000"/>
                <w:sz w:val="26"/>
                <w:szCs w:val="26"/>
              </w:rPr>
            </w:pPr>
            <w:r w:rsidRPr="002E62CA">
              <w:rPr>
                <w:color w:val="000000"/>
                <w:sz w:val="26"/>
                <w:szCs w:val="26"/>
              </w:rPr>
              <w:t>-19,13</w:t>
            </w:r>
          </w:p>
        </w:tc>
      </w:tr>
      <w:tr w:rsidR="009679C3" w:rsidRPr="002E62CA" w14:paraId="2434A263" w14:textId="77777777" w:rsidTr="00A80370">
        <w:trPr>
          <w:trHeight w:val="300"/>
          <w:jc w:val="center"/>
        </w:trPr>
        <w:tc>
          <w:tcPr>
            <w:tcW w:w="996" w:type="dxa"/>
            <w:noWrap/>
            <w:vAlign w:val="bottom"/>
            <w:hideMark/>
          </w:tcPr>
          <w:p w14:paraId="718BDA02" w14:textId="4D00F8FC" w:rsidR="009679C3" w:rsidRPr="002E62CA" w:rsidRDefault="009679C3" w:rsidP="009679C3">
            <w:pPr>
              <w:spacing w:after="0" w:line="240" w:lineRule="auto"/>
              <w:jc w:val="left"/>
              <w:rPr>
                <w:sz w:val="26"/>
                <w:szCs w:val="26"/>
              </w:rPr>
            </w:pPr>
            <w:r w:rsidRPr="002E62CA">
              <w:rPr>
                <w:sz w:val="26"/>
                <w:szCs w:val="26"/>
              </w:rPr>
              <w:t>640391</w:t>
            </w:r>
          </w:p>
        </w:tc>
        <w:tc>
          <w:tcPr>
            <w:tcW w:w="3961" w:type="dxa"/>
            <w:noWrap/>
            <w:vAlign w:val="bottom"/>
            <w:hideMark/>
          </w:tcPr>
          <w:p w14:paraId="1D378141" w14:textId="32854136" w:rsidR="009679C3" w:rsidRPr="002E62CA" w:rsidRDefault="009679C3" w:rsidP="009679C3">
            <w:pPr>
              <w:spacing w:after="0" w:line="240" w:lineRule="auto"/>
              <w:jc w:val="left"/>
              <w:rPr>
                <w:sz w:val="26"/>
                <w:szCs w:val="26"/>
              </w:rPr>
            </w:pPr>
            <w:r w:rsidRPr="002E62CA">
              <w:rPr>
                <w:sz w:val="26"/>
                <w:szCs w:val="26"/>
              </w:rPr>
              <w:t>Giày, dép khác: Loại cổ cao quá mắt cá chân:</w:t>
            </w:r>
          </w:p>
        </w:tc>
        <w:tc>
          <w:tcPr>
            <w:tcW w:w="1067" w:type="dxa"/>
            <w:noWrap/>
            <w:vAlign w:val="bottom"/>
            <w:hideMark/>
          </w:tcPr>
          <w:p w14:paraId="75665E45" w14:textId="14A79803" w:rsidR="009679C3" w:rsidRPr="002E62CA" w:rsidRDefault="009679C3" w:rsidP="009679C3">
            <w:pPr>
              <w:spacing w:after="0" w:line="240" w:lineRule="auto"/>
              <w:jc w:val="right"/>
              <w:rPr>
                <w:sz w:val="26"/>
                <w:szCs w:val="26"/>
              </w:rPr>
            </w:pPr>
            <w:r w:rsidRPr="002E62CA">
              <w:rPr>
                <w:sz w:val="26"/>
                <w:szCs w:val="26"/>
              </w:rPr>
              <w:t>3,88</w:t>
            </w:r>
          </w:p>
        </w:tc>
        <w:tc>
          <w:tcPr>
            <w:tcW w:w="1024" w:type="dxa"/>
            <w:noWrap/>
            <w:vAlign w:val="bottom"/>
            <w:hideMark/>
          </w:tcPr>
          <w:p w14:paraId="733B7E17" w14:textId="3DC8ED6F" w:rsidR="009679C3" w:rsidRPr="002E62CA" w:rsidRDefault="009679C3" w:rsidP="009679C3">
            <w:pPr>
              <w:spacing w:after="0" w:line="240" w:lineRule="auto"/>
              <w:jc w:val="right"/>
              <w:rPr>
                <w:color w:val="000000"/>
                <w:sz w:val="26"/>
                <w:szCs w:val="26"/>
              </w:rPr>
            </w:pPr>
            <w:r w:rsidRPr="002E62CA">
              <w:rPr>
                <w:color w:val="000000"/>
                <w:sz w:val="26"/>
                <w:szCs w:val="26"/>
              </w:rPr>
              <w:t>33,25</w:t>
            </w:r>
          </w:p>
        </w:tc>
        <w:tc>
          <w:tcPr>
            <w:tcW w:w="1134" w:type="dxa"/>
            <w:noWrap/>
            <w:vAlign w:val="bottom"/>
            <w:hideMark/>
          </w:tcPr>
          <w:p w14:paraId="4C613077" w14:textId="01624424" w:rsidR="009679C3" w:rsidRPr="002E62CA" w:rsidRDefault="009679C3" w:rsidP="009679C3">
            <w:pPr>
              <w:spacing w:after="0" w:line="240" w:lineRule="auto"/>
              <w:jc w:val="right"/>
              <w:rPr>
                <w:color w:val="000000"/>
                <w:sz w:val="26"/>
                <w:szCs w:val="26"/>
              </w:rPr>
            </w:pPr>
            <w:r w:rsidRPr="002E62CA">
              <w:rPr>
                <w:color w:val="000000"/>
                <w:sz w:val="26"/>
                <w:szCs w:val="26"/>
              </w:rPr>
              <w:t>-3,79</w:t>
            </w:r>
          </w:p>
        </w:tc>
        <w:tc>
          <w:tcPr>
            <w:tcW w:w="1276" w:type="dxa"/>
            <w:noWrap/>
            <w:vAlign w:val="bottom"/>
            <w:hideMark/>
          </w:tcPr>
          <w:p w14:paraId="478D25AA" w14:textId="7F74EBAF" w:rsidR="009679C3" w:rsidRPr="002E62CA" w:rsidRDefault="009679C3" w:rsidP="009679C3">
            <w:pPr>
              <w:spacing w:after="0" w:line="240" w:lineRule="auto"/>
              <w:jc w:val="right"/>
              <w:rPr>
                <w:sz w:val="26"/>
                <w:szCs w:val="26"/>
              </w:rPr>
            </w:pPr>
            <w:r w:rsidRPr="002E62CA">
              <w:rPr>
                <w:sz w:val="26"/>
                <w:szCs w:val="26"/>
              </w:rPr>
              <w:t>26,54</w:t>
            </w:r>
          </w:p>
        </w:tc>
        <w:tc>
          <w:tcPr>
            <w:tcW w:w="1276" w:type="dxa"/>
            <w:noWrap/>
            <w:vAlign w:val="bottom"/>
            <w:hideMark/>
          </w:tcPr>
          <w:p w14:paraId="0CEABBD5" w14:textId="061E95A5" w:rsidR="009679C3" w:rsidRPr="002E62CA" w:rsidRDefault="009679C3" w:rsidP="009679C3">
            <w:pPr>
              <w:spacing w:after="0" w:line="240" w:lineRule="auto"/>
              <w:jc w:val="right"/>
              <w:rPr>
                <w:color w:val="000000"/>
                <w:sz w:val="26"/>
                <w:szCs w:val="26"/>
              </w:rPr>
            </w:pPr>
            <w:r w:rsidRPr="002E62CA">
              <w:rPr>
                <w:color w:val="000000"/>
                <w:sz w:val="26"/>
                <w:szCs w:val="26"/>
              </w:rPr>
              <w:t>-8,62</w:t>
            </w:r>
          </w:p>
        </w:tc>
      </w:tr>
      <w:tr w:rsidR="009679C3" w:rsidRPr="002E62CA" w14:paraId="745C97A1" w14:textId="77777777" w:rsidTr="00A80370">
        <w:trPr>
          <w:trHeight w:val="300"/>
          <w:jc w:val="center"/>
        </w:trPr>
        <w:tc>
          <w:tcPr>
            <w:tcW w:w="996" w:type="dxa"/>
            <w:noWrap/>
            <w:vAlign w:val="bottom"/>
            <w:hideMark/>
          </w:tcPr>
          <w:p w14:paraId="124678CC" w14:textId="10BCA982" w:rsidR="009679C3" w:rsidRPr="002E62CA" w:rsidRDefault="009679C3" w:rsidP="009679C3">
            <w:pPr>
              <w:spacing w:after="0" w:line="240" w:lineRule="auto"/>
              <w:jc w:val="left"/>
              <w:rPr>
                <w:sz w:val="26"/>
                <w:szCs w:val="26"/>
              </w:rPr>
            </w:pPr>
            <w:r w:rsidRPr="002E62CA">
              <w:rPr>
                <w:sz w:val="26"/>
                <w:szCs w:val="26"/>
              </w:rPr>
              <w:t>640399</w:t>
            </w:r>
          </w:p>
        </w:tc>
        <w:tc>
          <w:tcPr>
            <w:tcW w:w="3961" w:type="dxa"/>
            <w:noWrap/>
            <w:vAlign w:val="bottom"/>
            <w:hideMark/>
          </w:tcPr>
          <w:p w14:paraId="3494F2DE" w14:textId="3EF7248E" w:rsidR="009679C3" w:rsidRPr="002E62CA" w:rsidRDefault="009679C3" w:rsidP="009679C3">
            <w:pPr>
              <w:spacing w:after="0" w:line="240" w:lineRule="auto"/>
              <w:jc w:val="left"/>
              <w:rPr>
                <w:sz w:val="26"/>
                <w:szCs w:val="26"/>
              </w:rPr>
            </w:pPr>
            <w:r w:rsidRPr="002E62CA">
              <w:rPr>
                <w:sz w:val="26"/>
                <w:szCs w:val="26"/>
              </w:rPr>
              <w:t>Loại khác của giày, dép khác</w:t>
            </w:r>
          </w:p>
        </w:tc>
        <w:tc>
          <w:tcPr>
            <w:tcW w:w="1067" w:type="dxa"/>
            <w:noWrap/>
            <w:vAlign w:val="bottom"/>
            <w:hideMark/>
          </w:tcPr>
          <w:p w14:paraId="5135F06F" w14:textId="4B0AF11F" w:rsidR="009679C3" w:rsidRPr="002E62CA" w:rsidRDefault="009679C3" w:rsidP="009679C3">
            <w:pPr>
              <w:spacing w:after="0" w:line="240" w:lineRule="auto"/>
              <w:jc w:val="right"/>
              <w:rPr>
                <w:sz w:val="26"/>
                <w:szCs w:val="26"/>
              </w:rPr>
            </w:pPr>
            <w:r w:rsidRPr="002E62CA">
              <w:rPr>
                <w:sz w:val="26"/>
                <w:szCs w:val="26"/>
              </w:rPr>
              <w:t>13,40</w:t>
            </w:r>
          </w:p>
        </w:tc>
        <w:tc>
          <w:tcPr>
            <w:tcW w:w="1024" w:type="dxa"/>
            <w:noWrap/>
            <w:vAlign w:val="bottom"/>
            <w:hideMark/>
          </w:tcPr>
          <w:p w14:paraId="1D55BE99" w14:textId="56688306" w:rsidR="009679C3" w:rsidRPr="002E62CA" w:rsidRDefault="009679C3" w:rsidP="009679C3">
            <w:pPr>
              <w:spacing w:after="0" w:line="240" w:lineRule="auto"/>
              <w:jc w:val="right"/>
              <w:rPr>
                <w:color w:val="000000"/>
                <w:sz w:val="26"/>
                <w:szCs w:val="26"/>
              </w:rPr>
            </w:pPr>
            <w:r w:rsidRPr="002E62CA">
              <w:rPr>
                <w:color w:val="000000"/>
                <w:sz w:val="26"/>
                <w:szCs w:val="26"/>
              </w:rPr>
              <w:t>1,98</w:t>
            </w:r>
          </w:p>
        </w:tc>
        <w:tc>
          <w:tcPr>
            <w:tcW w:w="1134" w:type="dxa"/>
            <w:noWrap/>
            <w:vAlign w:val="bottom"/>
            <w:hideMark/>
          </w:tcPr>
          <w:p w14:paraId="7D7DB91D" w14:textId="387D1F0A" w:rsidR="009679C3" w:rsidRPr="002E62CA" w:rsidRDefault="009679C3" w:rsidP="009679C3">
            <w:pPr>
              <w:spacing w:after="0" w:line="240" w:lineRule="auto"/>
              <w:jc w:val="right"/>
              <w:rPr>
                <w:color w:val="000000"/>
                <w:sz w:val="26"/>
                <w:szCs w:val="26"/>
              </w:rPr>
            </w:pPr>
            <w:r w:rsidRPr="002E62CA">
              <w:rPr>
                <w:color w:val="000000"/>
                <w:sz w:val="26"/>
                <w:szCs w:val="26"/>
              </w:rPr>
              <w:t>-2,00</w:t>
            </w:r>
          </w:p>
        </w:tc>
        <w:tc>
          <w:tcPr>
            <w:tcW w:w="1276" w:type="dxa"/>
            <w:noWrap/>
            <w:vAlign w:val="bottom"/>
            <w:hideMark/>
          </w:tcPr>
          <w:p w14:paraId="5B337CF4" w14:textId="6A9D82C9" w:rsidR="009679C3" w:rsidRPr="002E62CA" w:rsidRDefault="009679C3" w:rsidP="009679C3">
            <w:pPr>
              <w:spacing w:after="0" w:line="240" w:lineRule="auto"/>
              <w:jc w:val="right"/>
              <w:rPr>
                <w:sz w:val="26"/>
                <w:szCs w:val="26"/>
              </w:rPr>
            </w:pPr>
            <w:r w:rsidRPr="002E62CA">
              <w:rPr>
                <w:sz w:val="26"/>
                <w:szCs w:val="26"/>
              </w:rPr>
              <w:t>118,49</w:t>
            </w:r>
          </w:p>
        </w:tc>
        <w:tc>
          <w:tcPr>
            <w:tcW w:w="1276" w:type="dxa"/>
            <w:noWrap/>
            <w:vAlign w:val="bottom"/>
            <w:hideMark/>
          </w:tcPr>
          <w:p w14:paraId="614D7A60" w14:textId="5C215B56" w:rsidR="009679C3" w:rsidRPr="002E62CA" w:rsidRDefault="009679C3" w:rsidP="009679C3">
            <w:pPr>
              <w:spacing w:after="0" w:line="240" w:lineRule="auto"/>
              <w:jc w:val="right"/>
              <w:rPr>
                <w:color w:val="000000"/>
                <w:sz w:val="26"/>
                <w:szCs w:val="26"/>
              </w:rPr>
            </w:pPr>
            <w:r w:rsidRPr="002E62CA">
              <w:rPr>
                <w:color w:val="000000"/>
                <w:sz w:val="26"/>
                <w:szCs w:val="26"/>
              </w:rPr>
              <w:t>-11,61</w:t>
            </w:r>
          </w:p>
        </w:tc>
      </w:tr>
      <w:tr w:rsidR="009679C3" w:rsidRPr="002E62CA" w14:paraId="498D7F9C" w14:textId="77777777" w:rsidTr="00A80370">
        <w:trPr>
          <w:trHeight w:val="300"/>
          <w:jc w:val="center"/>
        </w:trPr>
        <w:tc>
          <w:tcPr>
            <w:tcW w:w="996" w:type="dxa"/>
            <w:noWrap/>
            <w:vAlign w:val="bottom"/>
            <w:hideMark/>
          </w:tcPr>
          <w:p w14:paraId="1F31E4C4" w14:textId="2255621A" w:rsidR="009679C3" w:rsidRPr="002E62CA" w:rsidRDefault="009679C3" w:rsidP="009679C3">
            <w:pPr>
              <w:spacing w:after="0" w:line="240" w:lineRule="auto"/>
              <w:jc w:val="left"/>
              <w:rPr>
                <w:b/>
                <w:bCs/>
                <w:sz w:val="26"/>
                <w:szCs w:val="26"/>
              </w:rPr>
            </w:pPr>
            <w:r w:rsidRPr="002E62CA">
              <w:rPr>
                <w:b/>
                <w:bCs/>
                <w:sz w:val="26"/>
                <w:szCs w:val="26"/>
              </w:rPr>
              <w:lastRenderedPageBreak/>
              <w:t>6404</w:t>
            </w:r>
          </w:p>
        </w:tc>
        <w:tc>
          <w:tcPr>
            <w:tcW w:w="3961" w:type="dxa"/>
            <w:noWrap/>
            <w:vAlign w:val="bottom"/>
            <w:hideMark/>
          </w:tcPr>
          <w:p w14:paraId="5821EE9F" w14:textId="07334AFB" w:rsidR="009679C3" w:rsidRPr="002E62CA" w:rsidRDefault="009679C3" w:rsidP="009679C3">
            <w:pPr>
              <w:spacing w:after="0" w:line="240" w:lineRule="auto"/>
              <w:jc w:val="left"/>
              <w:rPr>
                <w:b/>
                <w:bCs/>
                <w:sz w:val="26"/>
                <w:szCs w:val="26"/>
              </w:rPr>
            </w:pPr>
            <w:r w:rsidRPr="002E62CA">
              <w:rPr>
                <w:b/>
                <w:bCs/>
                <w:sz w:val="26"/>
                <w:szCs w:val="26"/>
              </w:rPr>
              <w:t>Giày, dép có đế ngoài bằng cao su, plastic, da thuộc hoặc da tổng hợp và mũ giày bằng vật liệu dệt</w:t>
            </w:r>
          </w:p>
        </w:tc>
        <w:tc>
          <w:tcPr>
            <w:tcW w:w="1067" w:type="dxa"/>
            <w:noWrap/>
            <w:vAlign w:val="bottom"/>
            <w:hideMark/>
          </w:tcPr>
          <w:p w14:paraId="28CC252D" w14:textId="31A41301" w:rsidR="009679C3" w:rsidRPr="002E62CA" w:rsidRDefault="009679C3" w:rsidP="009679C3">
            <w:pPr>
              <w:spacing w:after="0" w:line="240" w:lineRule="auto"/>
              <w:jc w:val="right"/>
              <w:rPr>
                <w:b/>
                <w:bCs/>
                <w:sz w:val="26"/>
                <w:szCs w:val="26"/>
              </w:rPr>
            </w:pPr>
            <w:r w:rsidRPr="002E62CA">
              <w:rPr>
                <w:b/>
                <w:bCs/>
                <w:sz w:val="26"/>
                <w:szCs w:val="26"/>
              </w:rPr>
              <w:t>16,17</w:t>
            </w:r>
          </w:p>
        </w:tc>
        <w:tc>
          <w:tcPr>
            <w:tcW w:w="1024" w:type="dxa"/>
            <w:noWrap/>
            <w:vAlign w:val="bottom"/>
            <w:hideMark/>
          </w:tcPr>
          <w:p w14:paraId="3ABAF9E7" w14:textId="23CD3CE7" w:rsidR="009679C3" w:rsidRPr="002E62CA" w:rsidRDefault="009679C3" w:rsidP="009679C3">
            <w:pPr>
              <w:spacing w:after="0" w:line="240" w:lineRule="auto"/>
              <w:jc w:val="right"/>
              <w:rPr>
                <w:b/>
                <w:bCs/>
                <w:color w:val="000000"/>
                <w:sz w:val="26"/>
                <w:szCs w:val="26"/>
              </w:rPr>
            </w:pPr>
            <w:r w:rsidRPr="002E62CA">
              <w:rPr>
                <w:b/>
                <w:bCs/>
                <w:color w:val="000000"/>
                <w:sz w:val="26"/>
                <w:szCs w:val="26"/>
              </w:rPr>
              <w:t>-9,73</w:t>
            </w:r>
          </w:p>
        </w:tc>
        <w:tc>
          <w:tcPr>
            <w:tcW w:w="1134" w:type="dxa"/>
            <w:noWrap/>
            <w:vAlign w:val="bottom"/>
            <w:hideMark/>
          </w:tcPr>
          <w:p w14:paraId="3211E27E" w14:textId="6ADE8E07" w:rsidR="009679C3" w:rsidRPr="002E62CA" w:rsidRDefault="009679C3" w:rsidP="009679C3">
            <w:pPr>
              <w:spacing w:after="0" w:line="240" w:lineRule="auto"/>
              <w:jc w:val="right"/>
              <w:rPr>
                <w:b/>
                <w:bCs/>
                <w:color w:val="000000"/>
                <w:sz w:val="26"/>
                <w:szCs w:val="26"/>
              </w:rPr>
            </w:pPr>
            <w:r w:rsidRPr="002E62CA">
              <w:rPr>
                <w:b/>
                <w:bCs/>
                <w:color w:val="000000"/>
                <w:sz w:val="26"/>
                <w:szCs w:val="26"/>
              </w:rPr>
              <w:t>0,16</w:t>
            </w:r>
          </w:p>
        </w:tc>
        <w:tc>
          <w:tcPr>
            <w:tcW w:w="1276" w:type="dxa"/>
            <w:noWrap/>
            <w:vAlign w:val="bottom"/>
            <w:hideMark/>
          </w:tcPr>
          <w:p w14:paraId="732AD1DD" w14:textId="2CBC60DD" w:rsidR="009679C3" w:rsidRPr="002E62CA" w:rsidRDefault="009679C3" w:rsidP="009679C3">
            <w:pPr>
              <w:spacing w:after="0" w:line="240" w:lineRule="auto"/>
              <w:jc w:val="right"/>
              <w:rPr>
                <w:b/>
                <w:bCs/>
                <w:sz w:val="26"/>
                <w:szCs w:val="26"/>
              </w:rPr>
            </w:pPr>
            <w:r w:rsidRPr="002E62CA">
              <w:rPr>
                <w:b/>
                <w:bCs/>
                <w:sz w:val="26"/>
                <w:szCs w:val="26"/>
              </w:rPr>
              <w:t>159,63</w:t>
            </w:r>
          </w:p>
        </w:tc>
        <w:tc>
          <w:tcPr>
            <w:tcW w:w="1276" w:type="dxa"/>
            <w:noWrap/>
            <w:vAlign w:val="bottom"/>
            <w:hideMark/>
          </w:tcPr>
          <w:p w14:paraId="4CC2002C" w14:textId="1BDE4908" w:rsidR="009679C3" w:rsidRPr="002E62CA" w:rsidRDefault="009679C3" w:rsidP="009679C3">
            <w:pPr>
              <w:spacing w:after="0" w:line="240" w:lineRule="auto"/>
              <w:jc w:val="right"/>
              <w:rPr>
                <w:b/>
                <w:bCs/>
                <w:color w:val="000000"/>
                <w:sz w:val="26"/>
                <w:szCs w:val="26"/>
              </w:rPr>
            </w:pPr>
            <w:r w:rsidRPr="002E62CA">
              <w:rPr>
                <w:b/>
                <w:bCs/>
                <w:color w:val="000000"/>
                <w:sz w:val="26"/>
                <w:szCs w:val="26"/>
              </w:rPr>
              <w:t>-11,18</w:t>
            </w:r>
          </w:p>
        </w:tc>
      </w:tr>
      <w:tr w:rsidR="009679C3" w:rsidRPr="002E62CA" w14:paraId="2A298CED" w14:textId="77777777" w:rsidTr="00A80370">
        <w:trPr>
          <w:trHeight w:val="300"/>
          <w:jc w:val="center"/>
        </w:trPr>
        <w:tc>
          <w:tcPr>
            <w:tcW w:w="996" w:type="dxa"/>
            <w:noWrap/>
            <w:vAlign w:val="bottom"/>
            <w:hideMark/>
          </w:tcPr>
          <w:p w14:paraId="54656587" w14:textId="7379231E" w:rsidR="009679C3" w:rsidRPr="002E62CA" w:rsidRDefault="009679C3" w:rsidP="009679C3">
            <w:pPr>
              <w:spacing w:after="0" w:line="240" w:lineRule="auto"/>
              <w:jc w:val="left"/>
              <w:rPr>
                <w:sz w:val="26"/>
                <w:szCs w:val="26"/>
              </w:rPr>
            </w:pPr>
            <w:r w:rsidRPr="002E62CA">
              <w:rPr>
                <w:sz w:val="26"/>
                <w:szCs w:val="26"/>
              </w:rPr>
              <w:t>640411</w:t>
            </w:r>
          </w:p>
        </w:tc>
        <w:tc>
          <w:tcPr>
            <w:tcW w:w="3961" w:type="dxa"/>
            <w:noWrap/>
            <w:vAlign w:val="bottom"/>
            <w:hideMark/>
          </w:tcPr>
          <w:p w14:paraId="50F4CE6C" w14:textId="3B7F0021" w:rsidR="009679C3" w:rsidRPr="002E62CA" w:rsidRDefault="009679C3" w:rsidP="009679C3">
            <w:pPr>
              <w:spacing w:after="0" w:line="240" w:lineRule="auto"/>
              <w:jc w:val="left"/>
              <w:rPr>
                <w:sz w:val="26"/>
                <w:szCs w:val="26"/>
              </w:rPr>
            </w:pPr>
            <w:r w:rsidRPr="002E62CA">
              <w:rPr>
                <w:sz w:val="26"/>
                <w:szCs w:val="26"/>
              </w:rPr>
              <w:t>Giày, dép có đế ngoài bằng cao su hoặc plastic: Giày, dép thể thao, giày tennis, giày bóng rổ, giày thể dục, giày luyện tập và các loại tương tự:</w:t>
            </w:r>
          </w:p>
        </w:tc>
        <w:tc>
          <w:tcPr>
            <w:tcW w:w="1067" w:type="dxa"/>
            <w:noWrap/>
            <w:vAlign w:val="bottom"/>
            <w:hideMark/>
          </w:tcPr>
          <w:p w14:paraId="5A9FF207" w14:textId="0D8800AF" w:rsidR="009679C3" w:rsidRPr="002E62CA" w:rsidRDefault="009679C3" w:rsidP="009679C3">
            <w:pPr>
              <w:spacing w:after="0" w:line="240" w:lineRule="auto"/>
              <w:jc w:val="right"/>
              <w:rPr>
                <w:sz w:val="26"/>
                <w:szCs w:val="26"/>
              </w:rPr>
            </w:pPr>
            <w:r w:rsidRPr="002E62CA">
              <w:rPr>
                <w:sz w:val="26"/>
                <w:szCs w:val="26"/>
              </w:rPr>
              <w:t>7,50</w:t>
            </w:r>
          </w:p>
        </w:tc>
        <w:tc>
          <w:tcPr>
            <w:tcW w:w="1024" w:type="dxa"/>
            <w:noWrap/>
            <w:vAlign w:val="bottom"/>
            <w:hideMark/>
          </w:tcPr>
          <w:p w14:paraId="4514ECDB" w14:textId="47D83581" w:rsidR="009679C3" w:rsidRPr="002E62CA" w:rsidRDefault="009679C3" w:rsidP="009679C3">
            <w:pPr>
              <w:spacing w:after="0" w:line="240" w:lineRule="auto"/>
              <w:jc w:val="right"/>
              <w:rPr>
                <w:color w:val="000000"/>
                <w:sz w:val="26"/>
                <w:szCs w:val="26"/>
              </w:rPr>
            </w:pPr>
            <w:r w:rsidRPr="002E62CA">
              <w:rPr>
                <w:color w:val="000000"/>
                <w:sz w:val="26"/>
                <w:szCs w:val="26"/>
              </w:rPr>
              <w:t>-18,32</w:t>
            </w:r>
          </w:p>
        </w:tc>
        <w:tc>
          <w:tcPr>
            <w:tcW w:w="1134" w:type="dxa"/>
            <w:noWrap/>
            <w:vAlign w:val="bottom"/>
            <w:hideMark/>
          </w:tcPr>
          <w:p w14:paraId="4ECF6021" w14:textId="52102139" w:rsidR="009679C3" w:rsidRPr="002E62CA" w:rsidRDefault="009679C3" w:rsidP="009679C3">
            <w:pPr>
              <w:spacing w:after="0" w:line="240" w:lineRule="auto"/>
              <w:jc w:val="right"/>
              <w:rPr>
                <w:color w:val="000000"/>
                <w:sz w:val="26"/>
                <w:szCs w:val="26"/>
              </w:rPr>
            </w:pPr>
            <w:r w:rsidRPr="002E62CA">
              <w:rPr>
                <w:color w:val="000000"/>
                <w:sz w:val="26"/>
                <w:szCs w:val="26"/>
              </w:rPr>
              <w:t>-16,30</w:t>
            </w:r>
          </w:p>
        </w:tc>
        <w:tc>
          <w:tcPr>
            <w:tcW w:w="1276" w:type="dxa"/>
            <w:noWrap/>
            <w:vAlign w:val="bottom"/>
            <w:hideMark/>
          </w:tcPr>
          <w:p w14:paraId="04A7B246" w14:textId="14F6E756" w:rsidR="009679C3" w:rsidRPr="002E62CA" w:rsidRDefault="009679C3" w:rsidP="009679C3">
            <w:pPr>
              <w:spacing w:after="0" w:line="240" w:lineRule="auto"/>
              <w:jc w:val="right"/>
              <w:rPr>
                <w:sz w:val="26"/>
                <w:szCs w:val="26"/>
              </w:rPr>
            </w:pPr>
            <w:r w:rsidRPr="002E62CA">
              <w:rPr>
                <w:sz w:val="26"/>
                <w:szCs w:val="26"/>
              </w:rPr>
              <w:t>71,45</w:t>
            </w:r>
          </w:p>
        </w:tc>
        <w:tc>
          <w:tcPr>
            <w:tcW w:w="1276" w:type="dxa"/>
            <w:noWrap/>
            <w:vAlign w:val="bottom"/>
            <w:hideMark/>
          </w:tcPr>
          <w:p w14:paraId="306EEA91" w14:textId="580CD6C8" w:rsidR="009679C3" w:rsidRPr="002E62CA" w:rsidRDefault="009679C3" w:rsidP="009679C3">
            <w:pPr>
              <w:spacing w:after="0" w:line="240" w:lineRule="auto"/>
              <w:jc w:val="right"/>
              <w:rPr>
                <w:color w:val="000000"/>
                <w:sz w:val="26"/>
                <w:szCs w:val="26"/>
              </w:rPr>
            </w:pPr>
            <w:r w:rsidRPr="002E62CA">
              <w:rPr>
                <w:color w:val="000000"/>
                <w:sz w:val="26"/>
                <w:szCs w:val="26"/>
              </w:rPr>
              <w:t>-28,25</w:t>
            </w:r>
          </w:p>
        </w:tc>
      </w:tr>
      <w:tr w:rsidR="009679C3" w:rsidRPr="002E62CA" w14:paraId="2AA2E752" w14:textId="77777777" w:rsidTr="00A80370">
        <w:trPr>
          <w:trHeight w:val="300"/>
          <w:jc w:val="center"/>
        </w:trPr>
        <w:tc>
          <w:tcPr>
            <w:tcW w:w="996" w:type="dxa"/>
            <w:noWrap/>
            <w:vAlign w:val="bottom"/>
            <w:hideMark/>
          </w:tcPr>
          <w:p w14:paraId="1710282E" w14:textId="1B568507" w:rsidR="009679C3" w:rsidRPr="002E62CA" w:rsidRDefault="009679C3" w:rsidP="009679C3">
            <w:pPr>
              <w:spacing w:after="0" w:line="240" w:lineRule="auto"/>
              <w:jc w:val="left"/>
              <w:rPr>
                <w:sz w:val="26"/>
                <w:szCs w:val="26"/>
              </w:rPr>
            </w:pPr>
            <w:r w:rsidRPr="002E62CA">
              <w:rPr>
                <w:sz w:val="26"/>
                <w:szCs w:val="26"/>
              </w:rPr>
              <w:t>640419</w:t>
            </w:r>
          </w:p>
        </w:tc>
        <w:tc>
          <w:tcPr>
            <w:tcW w:w="3961" w:type="dxa"/>
            <w:noWrap/>
            <w:vAlign w:val="bottom"/>
            <w:hideMark/>
          </w:tcPr>
          <w:p w14:paraId="61E23C82" w14:textId="0BC2BD75" w:rsidR="009679C3" w:rsidRPr="002E62CA" w:rsidRDefault="009679C3" w:rsidP="009679C3">
            <w:pPr>
              <w:spacing w:after="0" w:line="240" w:lineRule="auto"/>
              <w:jc w:val="left"/>
              <w:rPr>
                <w:sz w:val="26"/>
                <w:szCs w:val="26"/>
              </w:rPr>
            </w:pPr>
            <w:r w:rsidRPr="002E62CA">
              <w:rPr>
                <w:sz w:val="26"/>
                <w:szCs w:val="26"/>
              </w:rPr>
              <w:t>Loại khác của giày, dép có đế ngoài bằng cao su hoặc plastic</w:t>
            </w:r>
          </w:p>
        </w:tc>
        <w:tc>
          <w:tcPr>
            <w:tcW w:w="1067" w:type="dxa"/>
            <w:noWrap/>
            <w:vAlign w:val="bottom"/>
            <w:hideMark/>
          </w:tcPr>
          <w:p w14:paraId="3F383239" w14:textId="771CFA51" w:rsidR="009679C3" w:rsidRPr="002E62CA" w:rsidRDefault="009679C3" w:rsidP="009679C3">
            <w:pPr>
              <w:spacing w:after="0" w:line="240" w:lineRule="auto"/>
              <w:jc w:val="right"/>
              <w:rPr>
                <w:sz w:val="26"/>
                <w:szCs w:val="26"/>
              </w:rPr>
            </w:pPr>
            <w:r w:rsidRPr="002E62CA">
              <w:rPr>
                <w:sz w:val="26"/>
                <w:szCs w:val="26"/>
              </w:rPr>
              <w:t>7,00</w:t>
            </w:r>
          </w:p>
        </w:tc>
        <w:tc>
          <w:tcPr>
            <w:tcW w:w="1024" w:type="dxa"/>
            <w:noWrap/>
            <w:vAlign w:val="bottom"/>
            <w:hideMark/>
          </w:tcPr>
          <w:p w14:paraId="69EB9D3B" w14:textId="1E3579F6" w:rsidR="009679C3" w:rsidRPr="002E62CA" w:rsidRDefault="009679C3" w:rsidP="009679C3">
            <w:pPr>
              <w:spacing w:after="0" w:line="240" w:lineRule="auto"/>
              <w:jc w:val="right"/>
              <w:rPr>
                <w:color w:val="000000"/>
                <w:sz w:val="26"/>
                <w:szCs w:val="26"/>
              </w:rPr>
            </w:pPr>
            <w:r w:rsidRPr="002E62CA">
              <w:rPr>
                <w:color w:val="000000"/>
                <w:sz w:val="26"/>
                <w:szCs w:val="26"/>
              </w:rPr>
              <w:t>-0,25</w:t>
            </w:r>
          </w:p>
        </w:tc>
        <w:tc>
          <w:tcPr>
            <w:tcW w:w="1134" w:type="dxa"/>
            <w:noWrap/>
            <w:vAlign w:val="bottom"/>
            <w:hideMark/>
          </w:tcPr>
          <w:p w14:paraId="0EFBC930" w14:textId="5537EF17" w:rsidR="009679C3" w:rsidRPr="002E62CA" w:rsidRDefault="009679C3" w:rsidP="009679C3">
            <w:pPr>
              <w:spacing w:after="0" w:line="240" w:lineRule="auto"/>
              <w:jc w:val="right"/>
              <w:rPr>
                <w:color w:val="000000"/>
                <w:sz w:val="26"/>
                <w:szCs w:val="26"/>
              </w:rPr>
            </w:pPr>
            <w:r w:rsidRPr="002E62CA">
              <w:rPr>
                <w:color w:val="000000"/>
                <w:sz w:val="26"/>
                <w:szCs w:val="26"/>
              </w:rPr>
              <w:t>24,16</w:t>
            </w:r>
          </w:p>
        </w:tc>
        <w:tc>
          <w:tcPr>
            <w:tcW w:w="1276" w:type="dxa"/>
            <w:noWrap/>
            <w:vAlign w:val="bottom"/>
            <w:hideMark/>
          </w:tcPr>
          <w:p w14:paraId="6C61E75D" w14:textId="6309D74A" w:rsidR="009679C3" w:rsidRPr="002E62CA" w:rsidRDefault="009679C3" w:rsidP="009679C3">
            <w:pPr>
              <w:spacing w:after="0" w:line="240" w:lineRule="auto"/>
              <w:jc w:val="right"/>
              <w:rPr>
                <w:sz w:val="26"/>
                <w:szCs w:val="26"/>
              </w:rPr>
            </w:pPr>
            <w:r w:rsidRPr="002E62CA">
              <w:rPr>
                <w:sz w:val="26"/>
                <w:szCs w:val="26"/>
              </w:rPr>
              <w:t>74,96</w:t>
            </w:r>
          </w:p>
        </w:tc>
        <w:tc>
          <w:tcPr>
            <w:tcW w:w="1276" w:type="dxa"/>
            <w:noWrap/>
            <w:vAlign w:val="bottom"/>
            <w:hideMark/>
          </w:tcPr>
          <w:p w14:paraId="02F5CC15" w14:textId="708DA2C3" w:rsidR="009679C3" w:rsidRPr="002E62CA" w:rsidRDefault="009679C3" w:rsidP="009679C3">
            <w:pPr>
              <w:spacing w:after="0" w:line="240" w:lineRule="auto"/>
              <w:jc w:val="right"/>
              <w:rPr>
                <w:color w:val="000000"/>
                <w:sz w:val="26"/>
                <w:szCs w:val="26"/>
              </w:rPr>
            </w:pPr>
            <w:r w:rsidRPr="002E62CA">
              <w:rPr>
                <w:color w:val="000000"/>
                <w:sz w:val="26"/>
                <w:szCs w:val="26"/>
              </w:rPr>
              <w:t>16,78</w:t>
            </w:r>
          </w:p>
        </w:tc>
      </w:tr>
      <w:tr w:rsidR="009679C3" w:rsidRPr="002E62CA" w14:paraId="4FD5F706" w14:textId="77777777" w:rsidTr="00A80370">
        <w:trPr>
          <w:trHeight w:val="300"/>
          <w:jc w:val="center"/>
        </w:trPr>
        <w:tc>
          <w:tcPr>
            <w:tcW w:w="996" w:type="dxa"/>
            <w:noWrap/>
            <w:vAlign w:val="bottom"/>
            <w:hideMark/>
          </w:tcPr>
          <w:p w14:paraId="4690F647" w14:textId="0C1F395E" w:rsidR="009679C3" w:rsidRPr="002E62CA" w:rsidRDefault="009679C3" w:rsidP="009679C3">
            <w:pPr>
              <w:spacing w:after="0" w:line="240" w:lineRule="auto"/>
              <w:jc w:val="left"/>
              <w:rPr>
                <w:sz w:val="26"/>
                <w:szCs w:val="26"/>
              </w:rPr>
            </w:pPr>
            <w:r w:rsidRPr="002E62CA">
              <w:rPr>
                <w:sz w:val="26"/>
                <w:szCs w:val="26"/>
              </w:rPr>
              <w:t>640420</w:t>
            </w:r>
          </w:p>
        </w:tc>
        <w:tc>
          <w:tcPr>
            <w:tcW w:w="3961" w:type="dxa"/>
            <w:noWrap/>
            <w:vAlign w:val="bottom"/>
            <w:hideMark/>
          </w:tcPr>
          <w:p w14:paraId="4244E932" w14:textId="09AA0B22" w:rsidR="009679C3" w:rsidRPr="002E62CA" w:rsidRDefault="009679C3" w:rsidP="009679C3">
            <w:pPr>
              <w:spacing w:after="0" w:line="240" w:lineRule="auto"/>
              <w:jc w:val="left"/>
              <w:rPr>
                <w:sz w:val="26"/>
                <w:szCs w:val="26"/>
              </w:rPr>
            </w:pPr>
            <w:r w:rsidRPr="002E62CA">
              <w:rPr>
                <w:sz w:val="26"/>
                <w:szCs w:val="26"/>
              </w:rPr>
              <w:t>Giày, dép có đế ngoài bằng cao su hoặc plastic: Giày, dép có đế ngoài bằng da thuộc hoặc da tổng hợp</w:t>
            </w:r>
          </w:p>
        </w:tc>
        <w:tc>
          <w:tcPr>
            <w:tcW w:w="1067" w:type="dxa"/>
            <w:noWrap/>
            <w:vAlign w:val="bottom"/>
            <w:hideMark/>
          </w:tcPr>
          <w:p w14:paraId="68B2F01D" w14:textId="69A6615A" w:rsidR="009679C3" w:rsidRPr="002E62CA" w:rsidRDefault="009679C3" w:rsidP="009679C3">
            <w:pPr>
              <w:spacing w:after="0" w:line="240" w:lineRule="auto"/>
              <w:jc w:val="right"/>
              <w:rPr>
                <w:sz w:val="26"/>
                <w:szCs w:val="26"/>
              </w:rPr>
            </w:pPr>
            <w:r w:rsidRPr="002E62CA">
              <w:rPr>
                <w:sz w:val="26"/>
                <w:szCs w:val="26"/>
              </w:rPr>
              <w:t>1,66</w:t>
            </w:r>
          </w:p>
        </w:tc>
        <w:tc>
          <w:tcPr>
            <w:tcW w:w="1024" w:type="dxa"/>
            <w:noWrap/>
            <w:vAlign w:val="bottom"/>
            <w:hideMark/>
          </w:tcPr>
          <w:p w14:paraId="33B27748" w14:textId="05C6D429" w:rsidR="009679C3" w:rsidRPr="002E62CA" w:rsidRDefault="009679C3" w:rsidP="009679C3">
            <w:pPr>
              <w:spacing w:after="0" w:line="240" w:lineRule="auto"/>
              <w:jc w:val="right"/>
              <w:rPr>
                <w:color w:val="000000"/>
                <w:sz w:val="26"/>
                <w:szCs w:val="26"/>
              </w:rPr>
            </w:pPr>
            <w:r w:rsidRPr="002E62CA">
              <w:rPr>
                <w:color w:val="000000"/>
                <w:sz w:val="26"/>
                <w:szCs w:val="26"/>
              </w:rPr>
              <w:t>-2,46</w:t>
            </w:r>
          </w:p>
        </w:tc>
        <w:tc>
          <w:tcPr>
            <w:tcW w:w="1134" w:type="dxa"/>
            <w:noWrap/>
            <w:vAlign w:val="bottom"/>
            <w:hideMark/>
          </w:tcPr>
          <w:p w14:paraId="6096CA77" w14:textId="3B64E88A" w:rsidR="009679C3" w:rsidRPr="002E62CA" w:rsidRDefault="009679C3" w:rsidP="009679C3">
            <w:pPr>
              <w:spacing w:after="0" w:line="240" w:lineRule="auto"/>
              <w:jc w:val="right"/>
              <w:rPr>
                <w:color w:val="000000"/>
                <w:sz w:val="26"/>
                <w:szCs w:val="26"/>
              </w:rPr>
            </w:pPr>
            <w:r w:rsidRPr="002E62CA">
              <w:rPr>
                <w:color w:val="000000"/>
                <w:sz w:val="26"/>
                <w:szCs w:val="26"/>
              </w:rPr>
              <w:t>8,07</w:t>
            </w:r>
          </w:p>
        </w:tc>
        <w:tc>
          <w:tcPr>
            <w:tcW w:w="1276" w:type="dxa"/>
            <w:noWrap/>
            <w:vAlign w:val="bottom"/>
            <w:hideMark/>
          </w:tcPr>
          <w:p w14:paraId="13E211BF" w14:textId="296AFAF3" w:rsidR="009679C3" w:rsidRPr="002E62CA" w:rsidRDefault="009679C3" w:rsidP="009679C3">
            <w:pPr>
              <w:spacing w:after="0" w:line="240" w:lineRule="auto"/>
              <w:jc w:val="right"/>
              <w:rPr>
                <w:sz w:val="26"/>
                <w:szCs w:val="26"/>
              </w:rPr>
            </w:pPr>
            <w:r w:rsidRPr="002E62CA">
              <w:rPr>
                <w:sz w:val="26"/>
                <w:szCs w:val="26"/>
              </w:rPr>
              <w:t>13,21</w:t>
            </w:r>
          </w:p>
        </w:tc>
        <w:tc>
          <w:tcPr>
            <w:tcW w:w="1276" w:type="dxa"/>
            <w:noWrap/>
            <w:vAlign w:val="bottom"/>
            <w:hideMark/>
          </w:tcPr>
          <w:p w14:paraId="62CF900C" w14:textId="5099BA57" w:rsidR="009679C3" w:rsidRPr="002E62CA" w:rsidRDefault="009679C3" w:rsidP="009679C3">
            <w:pPr>
              <w:spacing w:after="0" w:line="240" w:lineRule="auto"/>
              <w:jc w:val="right"/>
              <w:rPr>
                <w:color w:val="000000"/>
                <w:sz w:val="26"/>
                <w:szCs w:val="26"/>
              </w:rPr>
            </w:pPr>
            <w:r w:rsidRPr="002E62CA">
              <w:rPr>
                <w:color w:val="000000"/>
                <w:sz w:val="26"/>
                <w:szCs w:val="26"/>
              </w:rPr>
              <w:t>-17,18</w:t>
            </w:r>
          </w:p>
        </w:tc>
      </w:tr>
      <w:tr w:rsidR="009679C3" w:rsidRPr="002E62CA" w14:paraId="3A7F7EB5" w14:textId="77777777" w:rsidTr="00A80370">
        <w:trPr>
          <w:trHeight w:val="300"/>
          <w:jc w:val="center"/>
        </w:trPr>
        <w:tc>
          <w:tcPr>
            <w:tcW w:w="996" w:type="dxa"/>
            <w:noWrap/>
            <w:vAlign w:val="bottom"/>
            <w:hideMark/>
          </w:tcPr>
          <w:p w14:paraId="5E7272C6" w14:textId="56E097BC" w:rsidR="009679C3" w:rsidRPr="002E62CA" w:rsidRDefault="009679C3" w:rsidP="009679C3">
            <w:pPr>
              <w:spacing w:after="0" w:line="240" w:lineRule="auto"/>
              <w:jc w:val="left"/>
              <w:rPr>
                <w:b/>
                <w:bCs/>
                <w:sz w:val="26"/>
                <w:szCs w:val="26"/>
              </w:rPr>
            </w:pPr>
            <w:r w:rsidRPr="002E62CA">
              <w:rPr>
                <w:b/>
                <w:bCs/>
                <w:sz w:val="26"/>
                <w:szCs w:val="26"/>
              </w:rPr>
              <w:t>6405</w:t>
            </w:r>
          </w:p>
        </w:tc>
        <w:tc>
          <w:tcPr>
            <w:tcW w:w="3961" w:type="dxa"/>
            <w:noWrap/>
            <w:vAlign w:val="bottom"/>
            <w:hideMark/>
          </w:tcPr>
          <w:p w14:paraId="67AA0EB6" w14:textId="3E9AAE4B" w:rsidR="009679C3" w:rsidRPr="002E62CA" w:rsidRDefault="009679C3" w:rsidP="009679C3">
            <w:pPr>
              <w:spacing w:after="0" w:line="240" w:lineRule="auto"/>
              <w:jc w:val="left"/>
              <w:rPr>
                <w:b/>
                <w:bCs/>
                <w:sz w:val="26"/>
                <w:szCs w:val="26"/>
              </w:rPr>
            </w:pPr>
            <w:r w:rsidRPr="002E62CA">
              <w:rPr>
                <w:b/>
                <w:bCs/>
                <w:sz w:val="26"/>
                <w:szCs w:val="26"/>
              </w:rPr>
              <w:t>Giày, dép khác</w:t>
            </w:r>
          </w:p>
        </w:tc>
        <w:tc>
          <w:tcPr>
            <w:tcW w:w="1067" w:type="dxa"/>
            <w:noWrap/>
            <w:vAlign w:val="bottom"/>
            <w:hideMark/>
          </w:tcPr>
          <w:p w14:paraId="020354D5" w14:textId="30A4D354" w:rsidR="009679C3" w:rsidRPr="002E62CA" w:rsidRDefault="009679C3" w:rsidP="009679C3">
            <w:pPr>
              <w:spacing w:after="0" w:line="240" w:lineRule="auto"/>
              <w:jc w:val="right"/>
              <w:rPr>
                <w:b/>
                <w:bCs/>
                <w:sz w:val="26"/>
                <w:szCs w:val="26"/>
              </w:rPr>
            </w:pPr>
            <w:r w:rsidRPr="002E62CA">
              <w:rPr>
                <w:b/>
                <w:bCs/>
                <w:sz w:val="26"/>
                <w:szCs w:val="26"/>
              </w:rPr>
              <w:t>2,05</w:t>
            </w:r>
          </w:p>
        </w:tc>
        <w:tc>
          <w:tcPr>
            <w:tcW w:w="1024" w:type="dxa"/>
            <w:noWrap/>
            <w:vAlign w:val="bottom"/>
            <w:hideMark/>
          </w:tcPr>
          <w:p w14:paraId="54DA1464" w14:textId="088A8B56" w:rsidR="009679C3" w:rsidRPr="002E62CA" w:rsidRDefault="009679C3" w:rsidP="009679C3">
            <w:pPr>
              <w:spacing w:after="0" w:line="240" w:lineRule="auto"/>
              <w:jc w:val="right"/>
              <w:rPr>
                <w:b/>
                <w:bCs/>
                <w:color w:val="000000"/>
                <w:sz w:val="26"/>
                <w:szCs w:val="26"/>
              </w:rPr>
            </w:pPr>
            <w:r w:rsidRPr="002E62CA">
              <w:rPr>
                <w:b/>
                <w:bCs/>
                <w:color w:val="000000"/>
                <w:sz w:val="26"/>
                <w:szCs w:val="26"/>
              </w:rPr>
              <w:t>23,58</w:t>
            </w:r>
          </w:p>
        </w:tc>
        <w:tc>
          <w:tcPr>
            <w:tcW w:w="1134" w:type="dxa"/>
            <w:noWrap/>
            <w:vAlign w:val="bottom"/>
            <w:hideMark/>
          </w:tcPr>
          <w:p w14:paraId="4D4D3631" w14:textId="740C6F45" w:rsidR="009679C3" w:rsidRPr="002E62CA" w:rsidRDefault="009679C3" w:rsidP="009679C3">
            <w:pPr>
              <w:spacing w:after="0" w:line="240" w:lineRule="auto"/>
              <w:jc w:val="right"/>
              <w:rPr>
                <w:b/>
                <w:bCs/>
                <w:color w:val="000000"/>
                <w:sz w:val="26"/>
                <w:szCs w:val="26"/>
              </w:rPr>
            </w:pPr>
            <w:r w:rsidRPr="002E62CA">
              <w:rPr>
                <w:b/>
                <w:bCs/>
                <w:color w:val="000000"/>
                <w:sz w:val="26"/>
                <w:szCs w:val="26"/>
              </w:rPr>
              <w:t>-12,44</w:t>
            </w:r>
          </w:p>
        </w:tc>
        <w:tc>
          <w:tcPr>
            <w:tcW w:w="1276" w:type="dxa"/>
            <w:noWrap/>
            <w:vAlign w:val="bottom"/>
            <w:hideMark/>
          </w:tcPr>
          <w:p w14:paraId="2624DBEE" w14:textId="03634B26" w:rsidR="009679C3" w:rsidRPr="002E62CA" w:rsidRDefault="009679C3" w:rsidP="009679C3">
            <w:pPr>
              <w:spacing w:after="0" w:line="240" w:lineRule="auto"/>
              <w:jc w:val="right"/>
              <w:rPr>
                <w:b/>
                <w:bCs/>
                <w:sz w:val="26"/>
                <w:szCs w:val="26"/>
              </w:rPr>
            </w:pPr>
            <w:r w:rsidRPr="002E62CA">
              <w:rPr>
                <w:b/>
                <w:bCs/>
                <w:sz w:val="26"/>
                <w:szCs w:val="26"/>
              </w:rPr>
              <w:t>14,13</w:t>
            </w:r>
          </w:p>
        </w:tc>
        <w:tc>
          <w:tcPr>
            <w:tcW w:w="1276" w:type="dxa"/>
            <w:noWrap/>
            <w:vAlign w:val="bottom"/>
            <w:hideMark/>
          </w:tcPr>
          <w:p w14:paraId="6F16030A" w14:textId="183E8E26" w:rsidR="009679C3" w:rsidRPr="002E62CA" w:rsidRDefault="009679C3" w:rsidP="009679C3">
            <w:pPr>
              <w:spacing w:after="0" w:line="240" w:lineRule="auto"/>
              <w:jc w:val="right"/>
              <w:rPr>
                <w:b/>
                <w:bCs/>
                <w:color w:val="000000"/>
                <w:sz w:val="26"/>
                <w:szCs w:val="26"/>
              </w:rPr>
            </w:pPr>
            <w:r w:rsidRPr="002E62CA">
              <w:rPr>
                <w:b/>
                <w:bCs/>
                <w:color w:val="000000"/>
                <w:sz w:val="26"/>
                <w:szCs w:val="26"/>
              </w:rPr>
              <w:t>-31,69</w:t>
            </w:r>
          </w:p>
        </w:tc>
      </w:tr>
      <w:tr w:rsidR="009679C3" w:rsidRPr="002E62CA" w14:paraId="66CAAA66" w14:textId="77777777" w:rsidTr="00A80370">
        <w:trPr>
          <w:trHeight w:val="300"/>
          <w:jc w:val="center"/>
        </w:trPr>
        <w:tc>
          <w:tcPr>
            <w:tcW w:w="996" w:type="dxa"/>
            <w:noWrap/>
            <w:vAlign w:val="bottom"/>
            <w:hideMark/>
          </w:tcPr>
          <w:p w14:paraId="482CCB22" w14:textId="591EC3A4" w:rsidR="009679C3" w:rsidRPr="002E62CA" w:rsidRDefault="009679C3" w:rsidP="009679C3">
            <w:pPr>
              <w:spacing w:after="0" w:line="240" w:lineRule="auto"/>
              <w:jc w:val="left"/>
              <w:rPr>
                <w:sz w:val="26"/>
                <w:szCs w:val="26"/>
              </w:rPr>
            </w:pPr>
            <w:r w:rsidRPr="002E62CA">
              <w:rPr>
                <w:sz w:val="26"/>
                <w:szCs w:val="26"/>
              </w:rPr>
              <w:t>640510</w:t>
            </w:r>
          </w:p>
        </w:tc>
        <w:tc>
          <w:tcPr>
            <w:tcW w:w="3961" w:type="dxa"/>
            <w:noWrap/>
            <w:vAlign w:val="bottom"/>
            <w:hideMark/>
          </w:tcPr>
          <w:p w14:paraId="7979A7F9" w14:textId="34885172" w:rsidR="009679C3" w:rsidRPr="002E62CA" w:rsidRDefault="009679C3" w:rsidP="009679C3">
            <w:pPr>
              <w:spacing w:after="0" w:line="240" w:lineRule="auto"/>
              <w:jc w:val="left"/>
              <w:rPr>
                <w:sz w:val="26"/>
                <w:szCs w:val="26"/>
              </w:rPr>
            </w:pPr>
            <w:r w:rsidRPr="002E62CA">
              <w:rPr>
                <w:sz w:val="26"/>
                <w:szCs w:val="26"/>
              </w:rPr>
              <w:t>Có mũ giày bằng da thuộc hoặc da tổng hợp</w:t>
            </w:r>
          </w:p>
        </w:tc>
        <w:tc>
          <w:tcPr>
            <w:tcW w:w="1067" w:type="dxa"/>
            <w:noWrap/>
            <w:vAlign w:val="bottom"/>
            <w:hideMark/>
          </w:tcPr>
          <w:p w14:paraId="4B2DE661" w14:textId="3739A750" w:rsidR="009679C3" w:rsidRPr="002E62CA" w:rsidRDefault="009679C3" w:rsidP="009679C3">
            <w:pPr>
              <w:spacing w:after="0" w:line="240" w:lineRule="auto"/>
              <w:jc w:val="right"/>
              <w:rPr>
                <w:sz w:val="26"/>
                <w:szCs w:val="26"/>
              </w:rPr>
            </w:pPr>
            <w:r w:rsidRPr="002E62CA">
              <w:rPr>
                <w:sz w:val="26"/>
                <w:szCs w:val="26"/>
              </w:rPr>
              <w:t>0,23</w:t>
            </w:r>
          </w:p>
        </w:tc>
        <w:tc>
          <w:tcPr>
            <w:tcW w:w="1024" w:type="dxa"/>
            <w:noWrap/>
            <w:vAlign w:val="bottom"/>
            <w:hideMark/>
          </w:tcPr>
          <w:p w14:paraId="3AEBF8DF" w14:textId="286B8DE3" w:rsidR="009679C3" w:rsidRPr="002E62CA" w:rsidRDefault="009679C3" w:rsidP="009679C3">
            <w:pPr>
              <w:spacing w:after="0" w:line="240" w:lineRule="auto"/>
              <w:jc w:val="right"/>
              <w:rPr>
                <w:color w:val="000000"/>
                <w:sz w:val="26"/>
                <w:szCs w:val="26"/>
              </w:rPr>
            </w:pPr>
            <w:r w:rsidRPr="002E62CA">
              <w:rPr>
                <w:color w:val="000000"/>
                <w:sz w:val="26"/>
                <w:szCs w:val="26"/>
              </w:rPr>
              <w:t>-27,94</w:t>
            </w:r>
          </w:p>
        </w:tc>
        <w:tc>
          <w:tcPr>
            <w:tcW w:w="1134" w:type="dxa"/>
            <w:noWrap/>
            <w:vAlign w:val="bottom"/>
            <w:hideMark/>
          </w:tcPr>
          <w:p w14:paraId="09B7507E" w14:textId="413A1B16" w:rsidR="009679C3" w:rsidRPr="002E62CA" w:rsidRDefault="009679C3" w:rsidP="009679C3">
            <w:pPr>
              <w:spacing w:after="0" w:line="240" w:lineRule="auto"/>
              <w:jc w:val="right"/>
              <w:rPr>
                <w:color w:val="000000"/>
                <w:sz w:val="26"/>
                <w:szCs w:val="26"/>
              </w:rPr>
            </w:pPr>
            <w:r w:rsidRPr="002E62CA">
              <w:rPr>
                <w:color w:val="000000"/>
                <w:sz w:val="26"/>
                <w:szCs w:val="26"/>
              </w:rPr>
              <w:t>-59,65</w:t>
            </w:r>
          </w:p>
        </w:tc>
        <w:tc>
          <w:tcPr>
            <w:tcW w:w="1276" w:type="dxa"/>
            <w:noWrap/>
            <w:vAlign w:val="bottom"/>
            <w:hideMark/>
          </w:tcPr>
          <w:p w14:paraId="58979E34" w14:textId="14813ECC" w:rsidR="009679C3" w:rsidRPr="002E62CA" w:rsidRDefault="009679C3" w:rsidP="009679C3">
            <w:pPr>
              <w:spacing w:after="0" w:line="240" w:lineRule="auto"/>
              <w:jc w:val="right"/>
              <w:rPr>
                <w:sz w:val="26"/>
                <w:szCs w:val="26"/>
              </w:rPr>
            </w:pPr>
            <w:r w:rsidRPr="002E62CA">
              <w:rPr>
                <w:sz w:val="26"/>
                <w:szCs w:val="26"/>
              </w:rPr>
              <w:t>2,18</w:t>
            </w:r>
          </w:p>
        </w:tc>
        <w:tc>
          <w:tcPr>
            <w:tcW w:w="1276" w:type="dxa"/>
            <w:noWrap/>
            <w:vAlign w:val="bottom"/>
            <w:hideMark/>
          </w:tcPr>
          <w:p w14:paraId="4B9D2614" w14:textId="30585D20" w:rsidR="009679C3" w:rsidRPr="002E62CA" w:rsidRDefault="009679C3" w:rsidP="009679C3">
            <w:pPr>
              <w:spacing w:after="0" w:line="240" w:lineRule="auto"/>
              <w:jc w:val="right"/>
              <w:rPr>
                <w:color w:val="000000"/>
                <w:sz w:val="26"/>
                <w:szCs w:val="26"/>
              </w:rPr>
            </w:pPr>
            <w:r w:rsidRPr="002E62CA">
              <w:rPr>
                <w:color w:val="000000"/>
                <w:sz w:val="26"/>
                <w:szCs w:val="26"/>
              </w:rPr>
              <w:t>-45,36</w:t>
            </w:r>
          </w:p>
        </w:tc>
      </w:tr>
      <w:tr w:rsidR="009679C3" w:rsidRPr="002E62CA" w14:paraId="1DD72383" w14:textId="77777777" w:rsidTr="00A80370">
        <w:trPr>
          <w:trHeight w:val="300"/>
          <w:jc w:val="center"/>
        </w:trPr>
        <w:tc>
          <w:tcPr>
            <w:tcW w:w="996" w:type="dxa"/>
            <w:noWrap/>
            <w:vAlign w:val="bottom"/>
            <w:hideMark/>
          </w:tcPr>
          <w:p w14:paraId="07F802CB" w14:textId="2299EDB7" w:rsidR="009679C3" w:rsidRPr="002E62CA" w:rsidRDefault="009679C3" w:rsidP="009679C3">
            <w:pPr>
              <w:spacing w:after="0" w:line="240" w:lineRule="auto"/>
              <w:jc w:val="left"/>
              <w:rPr>
                <w:sz w:val="26"/>
                <w:szCs w:val="26"/>
              </w:rPr>
            </w:pPr>
            <w:r w:rsidRPr="002E62CA">
              <w:rPr>
                <w:sz w:val="26"/>
                <w:szCs w:val="26"/>
              </w:rPr>
              <w:t>640520</w:t>
            </w:r>
          </w:p>
        </w:tc>
        <w:tc>
          <w:tcPr>
            <w:tcW w:w="3961" w:type="dxa"/>
            <w:noWrap/>
            <w:vAlign w:val="bottom"/>
            <w:hideMark/>
          </w:tcPr>
          <w:p w14:paraId="508FE343" w14:textId="14ADA191" w:rsidR="009679C3" w:rsidRPr="002E62CA" w:rsidRDefault="009679C3" w:rsidP="009679C3">
            <w:pPr>
              <w:spacing w:after="0" w:line="240" w:lineRule="auto"/>
              <w:jc w:val="left"/>
              <w:rPr>
                <w:sz w:val="26"/>
                <w:szCs w:val="26"/>
              </w:rPr>
            </w:pPr>
            <w:r w:rsidRPr="002E62CA">
              <w:rPr>
                <w:sz w:val="26"/>
                <w:szCs w:val="26"/>
              </w:rPr>
              <w:t>Có mũ giày bằng vật liệu dệt</w:t>
            </w:r>
          </w:p>
        </w:tc>
        <w:tc>
          <w:tcPr>
            <w:tcW w:w="1067" w:type="dxa"/>
            <w:noWrap/>
            <w:vAlign w:val="bottom"/>
            <w:hideMark/>
          </w:tcPr>
          <w:p w14:paraId="3B0E600D" w14:textId="215AA356" w:rsidR="009679C3" w:rsidRPr="002E62CA" w:rsidRDefault="009679C3" w:rsidP="009679C3">
            <w:pPr>
              <w:spacing w:after="0" w:line="240" w:lineRule="auto"/>
              <w:jc w:val="right"/>
              <w:rPr>
                <w:sz w:val="26"/>
                <w:szCs w:val="26"/>
              </w:rPr>
            </w:pPr>
            <w:r w:rsidRPr="002E62CA">
              <w:rPr>
                <w:sz w:val="26"/>
                <w:szCs w:val="26"/>
              </w:rPr>
              <w:t>0,90</w:t>
            </w:r>
          </w:p>
        </w:tc>
        <w:tc>
          <w:tcPr>
            <w:tcW w:w="1024" w:type="dxa"/>
            <w:noWrap/>
            <w:vAlign w:val="bottom"/>
            <w:hideMark/>
          </w:tcPr>
          <w:p w14:paraId="31879CFA" w14:textId="7C072629" w:rsidR="009679C3" w:rsidRPr="002E62CA" w:rsidRDefault="009679C3" w:rsidP="009679C3">
            <w:pPr>
              <w:spacing w:after="0" w:line="240" w:lineRule="auto"/>
              <w:jc w:val="right"/>
              <w:rPr>
                <w:color w:val="000000"/>
                <w:sz w:val="26"/>
                <w:szCs w:val="26"/>
              </w:rPr>
            </w:pPr>
            <w:r w:rsidRPr="002E62CA">
              <w:rPr>
                <w:color w:val="000000"/>
                <w:sz w:val="26"/>
                <w:szCs w:val="26"/>
              </w:rPr>
              <w:t>58,21</w:t>
            </w:r>
          </w:p>
        </w:tc>
        <w:tc>
          <w:tcPr>
            <w:tcW w:w="1134" w:type="dxa"/>
            <w:noWrap/>
            <w:vAlign w:val="bottom"/>
            <w:hideMark/>
          </w:tcPr>
          <w:p w14:paraId="3A9DFCE3" w14:textId="4B3F170D" w:rsidR="009679C3" w:rsidRPr="002E62CA" w:rsidRDefault="009679C3" w:rsidP="009679C3">
            <w:pPr>
              <w:spacing w:after="0" w:line="240" w:lineRule="auto"/>
              <w:jc w:val="right"/>
              <w:rPr>
                <w:color w:val="000000"/>
                <w:sz w:val="26"/>
                <w:szCs w:val="26"/>
              </w:rPr>
            </w:pPr>
            <w:r w:rsidRPr="002E62CA">
              <w:rPr>
                <w:color w:val="000000"/>
                <w:sz w:val="26"/>
                <w:szCs w:val="26"/>
              </w:rPr>
              <w:t>23,92</w:t>
            </w:r>
          </w:p>
        </w:tc>
        <w:tc>
          <w:tcPr>
            <w:tcW w:w="1276" w:type="dxa"/>
            <w:noWrap/>
            <w:vAlign w:val="bottom"/>
            <w:hideMark/>
          </w:tcPr>
          <w:p w14:paraId="59FB50AD" w14:textId="7653CE31" w:rsidR="009679C3" w:rsidRPr="002E62CA" w:rsidRDefault="009679C3" w:rsidP="009679C3">
            <w:pPr>
              <w:spacing w:after="0" w:line="240" w:lineRule="auto"/>
              <w:jc w:val="right"/>
              <w:rPr>
                <w:sz w:val="26"/>
                <w:szCs w:val="26"/>
              </w:rPr>
            </w:pPr>
            <w:r w:rsidRPr="002E62CA">
              <w:rPr>
                <w:sz w:val="26"/>
                <w:szCs w:val="26"/>
              </w:rPr>
              <w:t>5,79</w:t>
            </w:r>
          </w:p>
        </w:tc>
        <w:tc>
          <w:tcPr>
            <w:tcW w:w="1276" w:type="dxa"/>
            <w:noWrap/>
            <w:vAlign w:val="bottom"/>
            <w:hideMark/>
          </w:tcPr>
          <w:p w14:paraId="1952F03D" w14:textId="6FEAC81B" w:rsidR="009679C3" w:rsidRPr="002E62CA" w:rsidRDefault="009679C3" w:rsidP="009679C3">
            <w:pPr>
              <w:spacing w:after="0" w:line="240" w:lineRule="auto"/>
              <w:jc w:val="right"/>
              <w:rPr>
                <w:color w:val="000000"/>
                <w:sz w:val="26"/>
                <w:szCs w:val="26"/>
              </w:rPr>
            </w:pPr>
            <w:r w:rsidRPr="002E62CA">
              <w:rPr>
                <w:color w:val="000000"/>
                <w:sz w:val="26"/>
                <w:szCs w:val="26"/>
              </w:rPr>
              <w:t>-11,46</w:t>
            </w:r>
          </w:p>
        </w:tc>
      </w:tr>
      <w:tr w:rsidR="009679C3" w:rsidRPr="002E62CA" w14:paraId="6C6106BA" w14:textId="77777777" w:rsidTr="00A80370">
        <w:trPr>
          <w:trHeight w:val="300"/>
          <w:jc w:val="center"/>
        </w:trPr>
        <w:tc>
          <w:tcPr>
            <w:tcW w:w="996" w:type="dxa"/>
            <w:noWrap/>
            <w:vAlign w:val="bottom"/>
            <w:hideMark/>
          </w:tcPr>
          <w:p w14:paraId="617A19C7" w14:textId="61037714" w:rsidR="009679C3" w:rsidRPr="002E62CA" w:rsidRDefault="009679C3" w:rsidP="009679C3">
            <w:pPr>
              <w:spacing w:after="0" w:line="240" w:lineRule="auto"/>
              <w:jc w:val="left"/>
              <w:rPr>
                <w:sz w:val="26"/>
                <w:szCs w:val="26"/>
              </w:rPr>
            </w:pPr>
            <w:r w:rsidRPr="002E62CA">
              <w:rPr>
                <w:sz w:val="26"/>
                <w:szCs w:val="26"/>
              </w:rPr>
              <w:t>640590</w:t>
            </w:r>
          </w:p>
        </w:tc>
        <w:tc>
          <w:tcPr>
            <w:tcW w:w="3961" w:type="dxa"/>
            <w:noWrap/>
            <w:vAlign w:val="bottom"/>
            <w:hideMark/>
          </w:tcPr>
          <w:p w14:paraId="243BC22F" w14:textId="51A4130D" w:rsidR="009679C3" w:rsidRPr="002E62CA" w:rsidRDefault="009679C3" w:rsidP="009679C3">
            <w:pPr>
              <w:spacing w:after="0" w:line="240" w:lineRule="auto"/>
              <w:jc w:val="left"/>
              <w:rPr>
                <w:sz w:val="26"/>
                <w:szCs w:val="26"/>
              </w:rPr>
            </w:pPr>
            <w:r w:rsidRPr="002E62CA">
              <w:rPr>
                <w:sz w:val="26"/>
                <w:szCs w:val="26"/>
              </w:rPr>
              <w:t>Loại khác của giày, dép khác</w:t>
            </w:r>
          </w:p>
        </w:tc>
        <w:tc>
          <w:tcPr>
            <w:tcW w:w="1067" w:type="dxa"/>
            <w:noWrap/>
            <w:vAlign w:val="bottom"/>
            <w:hideMark/>
          </w:tcPr>
          <w:p w14:paraId="23954537" w14:textId="0D1430ED" w:rsidR="009679C3" w:rsidRPr="002E62CA" w:rsidRDefault="009679C3" w:rsidP="009679C3">
            <w:pPr>
              <w:spacing w:after="0" w:line="240" w:lineRule="auto"/>
              <w:jc w:val="right"/>
              <w:rPr>
                <w:sz w:val="26"/>
                <w:szCs w:val="26"/>
              </w:rPr>
            </w:pPr>
            <w:r w:rsidRPr="002E62CA">
              <w:rPr>
                <w:sz w:val="26"/>
                <w:szCs w:val="26"/>
              </w:rPr>
              <w:t>0,92</w:t>
            </w:r>
          </w:p>
        </w:tc>
        <w:tc>
          <w:tcPr>
            <w:tcW w:w="1024" w:type="dxa"/>
            <w:noWrap/>
            <w:vAlign w:val="bottom"/>
            <w:hideMark/>
          </w:tcPr>
          <w:p w14:paraId="308D150A" w14:textId="1E40396A" w:rsidR="009679C3" w:rsidRPr="002E62CA" w:rsidRDefault="009679C3" w:rsidP="009679C3">
            <w:pPr>
              <w:spacing w:after="0" w:line="240" w:lineRule="auto"/>
              <w:jc w:val="right"/>
              <w:rPr>
                <w:color w:val="000000"/>
                <w:sz w:val="26"/>
                <w:szCs w:val="26"/>
              </w:rPr>
            </w:pPr>
            <w:r w:rsidRPr="002E62CA">
              <w:rPr>
                <w:color w:val="000000"/>
                <w:sz w:val="26"/>
                <w:szCs w:val="26"/>
              </w:rPr>
              <w:t>19,24</w:t>
            </w:r>
          </w:p>
        </w:tc>
        <w:tc>
          <w:tcPr>
            <w:tcW w:w="1134" w:type="dxa"/>
            <w:noWrap/>
            <w:vAlign w:val="bottom"/>
            <w:hideMark/>
          </w:tcPr>
          <w:p w14:paraId="2F6CF41B" w14:textId="684DA803" w:rsidR="009679C3" w:rsidRPr="002E62CA" w:rsidRDefault="009679C3" w:rsidP="009679C3">
            <w:pPr>
              <w:spacing w:after="0" w:line="240" w:lineRule="auto"/>
              <w:jc w:val="right"/>
              <w:rPr>
                <w:color w:val="000000"/>
                <w:sz w:val="26"/>
                <w:szCs w:val="26"/>
              </w:rPr>
            </w:pPr>
            <w:r w:rsidRPr="002E62CA">
              <w:rPr>
                <w:color w:val="000000"/>
                <w:sz w:val="26"/>
                <w:szCs w:val="26"/>
              </w:rPr>
              <w:t>-12,13</w:t>
            </w:r>
          </w:p>
        </w:tc>
        <w:tc>
          <w:tcPr>
            <w:tcW w:w="1276" w:type="dxa"/>
            <w:noWrap/>
            <w:vAlign w:val="bottom"/>
            <w:hideMark/>
          </w:tcPr>
          <w:p w14:paraId="01DD70A0" w14:textId="7EC8EC87" w:rsidR="009679C3" w:rsidRPr="002E62CA" w:rsidRDefault="009679C3" w:rsidP="009679C3">
            <w:pPr>
              <w:spacing w:after="0" w:line="240" w:lineRule="auto"/>
              <w:jc w:val="right"/>
              <w:rPr>
                <w:sz w:val="26"/>
                <w:szCs w:val="26"/>
              </w:rPr>
            </w:pPr>
            <w:r w:rsidRPr="002E62CA">
              <w:rPr>
                <w:sz w:val="26"/>
                <w:szCs w:val="26"/>
              </w:rPr>
              <w:t>6,16</w:t>
            </w:r>
          </w:p>
        </w:tc>
        <w:tc>
          <w:tcPr>
            <w:tcW w:w="1276" w:type="dxa"/>
            <w:noWrap/>
            <w:vAlign w:val="bottom"/>
            <w:hideMark/>
          </w:tcPr>
          <w:p w14:paraId="2736622C" w14:textId="5BA2D527" w:rsidR="009679C3" w:rsidRPr="002E62CA" w:rsidRDefault="009679C3" w:rsidP="009679C3">
            <w:pPr>
              <w:spacing w:after="0" w:line="240" w:lineRule="auto"/>
              <w:jc w:val="right"/>
              <w:rPr>
                <w:color w:val="000000"/>
                <w:sz w:val="26"/>
                <w:szCs w:val="26"/>
              </w:rPr>
            </w:pPr>
            <w:r w:rsidRPr="002E62CA">
              <w:rPr>
                <w:color w:val="000000"/>
                <w:sz w:val="26"/>
                <w:szCs w:val="26"/>
              </w:rPr>
              <w:t>-39,36</w:t>
            </w:r>
          </w:p>
        </w:tc>
      </w:tr>
    </w:tbl>
    <w:p w14:paraId="614C0F1F" w14:textId="77777777" w:rsidR="009679C3" w:rsidRPr="002E62CA" w:rsidRDefault="009679C3" w:rsidP="009679C3">
      <w:pPr>
        <w:spacing w:before="120"/>
        <w:jc w:val="right"/>
        <w:rPr>
          <w:i/>
          <w:iCs/>
        </w:rPr>
      </w:pPr>
      <w:r w:rsidRPr="002E62CA">
        <w:rPr>
          <w:i/>
          <w:iCs/>
        </w:rPr>
        <w:t>Nguồn: Tính toán từ số liệu của Cơ quan Thuế và Hải quan Hoàng gia Anh</w:t>
      </w:r>
    </w:p>
    <w:p w14:paraId="47AB5F34" w14:textId="3CF10B37" w:rsidR="0060164D" w:rsidRPr="002E62CA" w:rsidRDefault="001D4DAF" w:rsidP="0060164D">
      <w:pPr>
        <w:pStyle w:val="Heading3"/>
        <w:rPr>
          <w:i/>
          <w:iCs/>
          <w:sz w:val="28"/>
          <w:szCs w:val="28"/>
        </w:rPr>
      </w:pPr>
      <w:bookmarkStart w:id="47" w:name="_Toc216533209"/>
      <w:r w:rsidRPr="002E62CA">
        <w:rPr>
          <w:i/>
          <w:iCs/>
          <w:sz w:val="28"/>
          <w:szCs w:val="28"/>
        </w:rPr>
        <w:t>Xuất khẩu giày dép của Anh sang các thị trường tiêu biểu</w:t>
      </w:r>
      <w:bookmarkEnd w:id="47"/>
    </w:p>
    <w:p w14:paraId="38CEF3E7" w14:textId="6ECD6204" w:rsidR="00863430" w:rsidRPr="002E62CA" w:rsidRDefault="00863430" w:rsidP="00863430">
      <w:pPr>
        <w:ind w:firstLine="720"/>
      </w:pPr>
      <w:r w:rsidRPr="002E62CA">
        <w:t>Trị giá xuất khẩu giày dép các loại của Vương quốc Anh tháng 9/2025 đổi chiều tăng so với tháng 8/2025 do xuất khẩu sang 46/88 thị trường có trị giá tăng. Trong đó, thị trường có trị giá lớn thứ nhất là Ai-len</w:t>
      </w:r>
      <w:r w:rsidRPr="002E62CA">
        <w:rPr>
          <w:i/>
          <w:iCs/>
        </w:rPr>
        <w:t xml:space="preserve"> (với 8,04 triệu bảng Anh, tăng 5,03%)</w:t>
      </w:r>
      <w:r w:rsidRPr="002E62CA">
        <w:t>, thị trường có trị giá lớn thứ hai là Hà Lan</w:t>
      </w:r>
      <w:r w:rsidRPr="002E62CA">
        <w:rPr>
          <w:i/>
          <w:iCs/>
        </w:rPr>
        <w:t xml:space="preserve"> (với 5,24 triệu bảng Anh, tăng 4,19%)</w:t>
      </w:r>
      <w:r w:rsidRPr="002E62CA">
        <w:t>, thị trường I-ta-li-a</w:t>
      </w:r>
      <w:r w:rsidRPr="002E62CA">
        <w:rPr>
          <w:i/>
          <w:iCs/>
        </w:rPr>
        <w:t xml:space="preserve"> (với 5,07 triệu bảng Anh, tăng 2,69%)</w:t>
      </w:r>
      <w:r w:rsidRPr="002E62CA">
        <w:t>, cùng với thị trường Trung Quốc, Áo, Nhật Bản, Thụy Điển, Na Uy, Séc-bi, Ma Cao (Trung Quốc)... có trị giá tăng. Ngược lại, thị trường có trị giá lớn thứ ba là Pháp</w:t>
      </w:r>
      <w:r w:rsidRPr="002E62CA">
        <w:rPr>
          <w:i/>
          <w:iCs/>
        </w:rPr>
        <w:t xml:space="preserve"> (với 5,17 triệu bảng Anh, giảm 1,23%)</w:t>
      </w:r>
      <w:r w:rsidRPr="002E62CA">
        <w:t>, thị trường Hoa Kỳ</w:t>
      </w:r>
      <w:r w:rsidRPr="002E62CA">
        <w:rPr>
          <w:i/>
          <w:iCs/>
        </w:rPr>
        <w:t xml:space="preserve"> (với 2,92 triệu bảng Anh, giảm 0,50%)</w:t>
      </w:r>
      <w:r w:rsidRPr="002E62CA">
        <w:t>, thị trường Đức</w:t>
      </w:r>
      <w:r w:rsidRPr="002E62CA">
        <w:rPr>
          <w:i/>
          <w:iCs/>
        </w:rPr>
        <w:t xml:space="preserve"> (với 2,75 triệu bảng Anh, giảm 3,56%)</w:t>
      </w:r>
      <w:r w:rsidRPr="002E62CA">
        <w:t xml:space="preserve">, cùng với thị trường Bỉ, Ai-xơ-len, Hồng Kông (Trung Quốc), Tây Ban Nha, Các tiểu Vương Quốc Ả Rập Thống Nhất, Ba Lan, Ả Rập Xê Út... có trị giá giảm. </w:t>
      </w:r>
    </w:p>
    <w:p w14:paraId="5B34D0A7" w14:textId="77777777" w:rsidR="00B11DBD" w:rsidRDefault="00B11DBD">
      <w:pPr>
        <w:spacing w:after="160" w:line="278" w:lineRule="auto"/>
        <w:jc w:val="left"/>
        <w:rPr>
          <w:b/>
          <w:bCs/>
        </w:rPr>
      </w:pPr>
      <w:r>
        <w:rPr>
          <w:b/>
          <w:bCs/>
        </w:rPr>
        <w:br w:type="page"/>
      </w:r>
    </w:p>
    <w:p w14:paraId="0B14A8F7" w14:textId="1C9D578F" w:rsidR="00E57B70" w:rsidRPr="002E62CA" w:rsidRDefault="00E57B70" w:rsidP="00E57B70">
      <w:pPr>
        <w:jc w:val="center"/>
      </w:pPr>
      <w:r w:rsidRPr="002E62CA">
        <w:rPr>
          <w:b/>
          <w:bCs/>
        </w:rPr>
        <w:lastRenderedPageBreak/>
        <w:t xml:space="preserve">Biểu đồ tròn : Cơ cấu thị trường xuất khẩu giày dép các loại của Vương quốc Anh 9 </w:t>
      </w:r>
      <w:r w:rsidR="00FC62EC" w:rsidRPr="002E62CA">
        <w:rPr>
          <w:b/>
          <w:bCs/>
        </w:rPr>
        <w:t xml:space="preserve">tháng đầu năm 2024 </w:t>
      </w:r>
      <w:r w:rsidRPr="002E62CA">
        <w:rPr>
          <w:b/>
          <w:bCs/>
        </w:rPr>
        <w:t>và 9 tháng đầu năm 2025</w:t>
      </w:r>
    </w:p>
    <w:p w14:paraId="39809D9A" w14:textId="162AF18B" w:rsidR="00FC62EC" w:rsidRPr="002E62CA" w:rsidRDefault="00FC62EC" w:rsidP="00FC62EC">
      <w:pPr>
        <w:jc w:val="right"/>
        <w:rPr>
          <w:i/>
          <w:iCs/>
        </w:rPr>
      </w:pPr>
      <w:r w:rsidRPr="002E62CA">
        <w:rPr>
          <w:i/>
          <w:iCs/>
        </w:rPr>
        <w:t>ĐVT % theo trị giá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656"/>
      </w:tblGrid>
      <w:tr w:rsidR="00FC62EC" w:rsidRPr="002E62CA" w14:paraId="1DBDCCB9" w14:textId="77777777" w:rsidTr="001935E4">
        <w:tc>
          <w:tcPr>
            <w:tcW w:w="4530" w:type="dxa"/>
          </w:tcPr>
          <w:p w14:paraId="200182D0" w14:textId="069D6DE5" w:rsidR="001935E4" w:rsidRPr="002E62CA" w:rsidRDefault="001935E4" w:rsidP="001935E4">
            <w:pPr>
              <w:jc w:val="center"/>
            </w:pPr>
            <w:r w:rsidRPr="002E62CA">
              <w:t>9 tháng đầu năm 2024</w:t>
            </w:r>
          </w:p>
          <w:p w14:paraId="4788C707" w14:textId="0FFE52FF" w:rsidR="00FC62EC" w:rsidRPr="002E62CA" w:rsidRDefault="00824B35" w:rsidP="00824B35">
            <w:r w:rsidRPr="002E62CA">
              <w:rPr>
                <w:noProof/>
              </w:rPr>
              <w:drawing>
                <wp:inline distT="0" distB="0" distL="0" distR="0" wp14:anchorId="0E5620CD" wp14:editId="02FD901E">
                  <wp:extent cx="2636520" cy="2743200"/>
                  <wp:effectExtent l="0" t="0" r="11430" b="0"/>
                  <wp:docPr id="2032955201" name="Chart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530" w:type="dxa"/>
          </w:tcPr>
          <w:p w14:paraId="0A75A70A" w14:textId="77777777" w:rsidR="001935E4" w:rsidRPr="002E62CA" w:rsidRDefault="001935E4" w:rsidP="001935E4">
            <w:pPr>
              <w:jc w:val="center"/>
            </w:pPr>
            <w:r w:rsidRPr="002E62CA">
              <w:t>9 tháng đầu năm 2025</w:t>
            </w:r>
          </w:p>
          <w:p w14:paraId="65483247" w14:textId="647168E1" w:rsidR="00FC62EC" w:rsidRPr="002E62CA" w:rsidRDefault="001935E4" w:rsidP="001935E4">
            <w:r w:rsidRPr="002E62CA">
              <w:rPr>
                <w:noProof/>
              </w:rPr>
              <w:drawing>
                <wp:inline distT="0" distB="0" distL="0" distR="0" wp14:anchorId="37C41AD8" wp14:editId="7946982C">
                  <wp:extent cx="2804160" cy="2743200"/>
                  <wp:effectExtent l="0" t="0" r="15240" b="0"/>
                  <wp:docPr id="11" name="Chart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7FAE340B" w14:textId="77777777" w:rsidR="00E57B70" w:rsidRPr="002E62CA" w:rsidRDefault="00E57B70" w:rsidP="00E57B70">
      <w:pPr>
        <w:jc w:val="right"/>
      </w:pPr>
      <w:r w:rsidRPr="002E62CA">
        <w:rPr>
          <w:i/>
          <w:iCs/>
        </w:rPr>
        <w:t>Nguồn: Tính toán từ số liệu của Cơ quan Thuế và Hải quan Hoàng gia Anh</w:t>
      </w:r>
    </w:p>
    <w:p w14:paraId="395A5A1D" w14:textId="70296E50" w:rsidR="00863430" w:rsidRDefault="00863430" w:rsidP="00863430">
      <w:pPr>
        <w:ind w:firstLine="720"/>
      </w:pPr>
      <w:r w:rsidRPr="002E62CA">
        <w:t>Tính chung 9 tháng đầu năm 2025, trị giá xuất khẩu giày dép các loại của Vương quốc Anh giảm so với 9 tháng đầu năm 2024 do xuất khẩu sang 90/151 thị trường có trị giá giảm. Trong đó, thị trường có trị giá lớn thứ nhất là Ai-len</w:t>
      </w:r>
      <w:r w:rsidRPr="002E62CA">
        <w:rPr>
          <w:i/>
          <w:iCs/>
        </w:rPr>
        <w:t xml:space="preserve"> (với 62,08 triệu bảng Anh, giảm 30,69%)</w:t>
      </w:r>
      <w:r w:rsidRPr="002E62CA">
        <w:t>, thị trường có trị giá lớn thứ hai là Pháp</w:t>
      </w:r>
      <w:r w:rsidRPr="002E62CA">
        <w:rPr>
          <w:i/>
          <w:iCs/>
        </w:rPr>
        <w:t xml:space="preserve"> (với 49,24 triệu bảng Anh, giảm 3,13%)</w:t>
      </w:r>
      <w:r w:rsidRPr="002E62CA">
        <w:t>, thị trường có trị giá lớn thứ ba là I-ta-li-a</w:t>
      </w:r>
      <w:r w:rsidRPr="002E62CA">
        <w:rPr>
          <w:i/>
          <w:iCs/>
        </w:rPr>
        <w:t xml:space="preserve"> (với 48,48 triệu bảng Anh, giảm 5,10%)</w:t>
      </w:r>
      <w:r w:rsidRPr="002E62CA">
        <w:t>, cùng với thị trường Hà Lan, Đức, Hoa Kỳ, Trung Quốc, Bỉ, Các tiểu Vương Quốc Ả Rập Thống Nhất, Hồng Kông (Trung Quốc)... có trị giá giảm. Ngược lại, thị trường Ai-xơ-len</w:t>
      </w:r>
      <w:r w:rsidRPr="002E62CA">
        <w:rPr>
          <w:i/>
          <w:iCs/>
        </w:rPr>
        <w:t xml:space="preserve"> (với 17,46 triệu bảng Anh, tăng 992,98%)</w:t>
      </w:r>
      <w:r w:rsidRPr="002E62CA">
        <w:t>, thị trường Áo</w:t>
      </w:r>
      <w:r w:rsidRPr="002E62CA">
        <w:rPr>
          <w:i/>
          <w:iCs/>
        </w:rPr>
        <w:t xml:space="preserve"> (với 9,95 triệu bảng Anh, tăng 37,36%)</w:t>
      </w:r>
      <w:r w:rsidRPr="002E62CA">
        <w:t>, thị trường Séc-bi</w:t>
      </w:r>
      <w:r w:rsidRPr="002E62CA">
        <w:rPr>
          <w:i/>
          <w:iCs/>
        </w:rPr>
        <w:t xml:space="preserve"> (với 3,32 triệu bảng Anh, tăng 149,59%)</w:t>
      </w:r>
      <w:r w:rsidRPr="002E62CA">
        <w:t xml:space="preserve">, cùng với thị trường Na Uy, Bồ Đào Nha, Ác-mê-ni-a, Đan Mạch, Ác-hen-ti-na, Li-bi, Việt Nam... có trị giá tăng. </w:t>
      </w:r>
    </w:p>
    <w:p w14:paraId="65EFA5EF" w14:textId="5F95EF9B" w:rsidR="00B11DBD" w:rsidRPr="00355DE5" w:rsidRDefault="00BD0E76" w:rsidP="00863430">
      <w:pPr>
        <w:ind w:firstLine="720"/>
        <w:rPr>
          <w:b/>
          <w:bCs/>
          <w:i/>
          <w:iCs/>
          <w:u w:val="single"/>
        </w:rPr>
      </w:pPr>
      <w:r w:rsidRPr="00355DE5">
        <w:rPr>
          <w:b/>
          <w:bCs/>
          <w:i/>
          <w:iCs/>
          <w:u w:val="single"/>
        </w:rPr>
        <w:t xml:space="preserve">Xuất khẩu giày dép </w:t>
      </w:r>
      <w:r w:rsidR="000C53B2" w:rsidRPr="00355DE5">
        <w:rPr>
          <w:b/>
          <w:bCs/>
          <w:i/>
          <w:iCs/>
          <w:u w:val="single"/>
        </w:rPr>
        <w:t xml:space="preserve">từ Vương quốc Anh </w:t>
      </w:r>
      <w:r w:rsidRPr="00355DE5">
        <w:rPr>
          <w:b/>
          <w:bCs/>
          <w:i/>
          <w:iCs/>
          <w:u w:val="single"/>
        </w:rPr>
        <w:t>sang Việt Nam</w:t>
      </w:r>
    </w:p>
    <w:p w14:paraId="6ABAC41A" w14:textId="32E1AD40" w:rsidR="006E6266" w:rsidRDefault="006E6266" w:rsidP="006E6266">
      <w:pPr>
        <w:ind w:firstLine="720"/>
      </w:pPr>
      <w:r>
        <w:t xml:space="preserve">Trị giá xuất khẩu giày dép các loại của Vương quốc Anh sang Việt Nam trong tháng 9/2025 đạt 121,95 nghìn bảng Anh, đổi chiều tăng 131,43% so với tháng 8/2025 và tăng 336,19% so với tháng 9/2024. Tính chung 9 tháng đầu năm </w:t>
      </w:r>
      <w:r>
        <w:lastRenderedPageBreak/>
        <w:t xml:space="preserve">2025, trị giá xuất khẩu giày dép các loại của Vương quốc Anh sang Việt Nam đạt 936,73 nghìn bảng Anh, tăng 34,67% so với 9 tháng đầu năm 2024. </w:t>
      </w:r>
    </w:p>
    <w:p w14:paraId="1A021C0C" w14:textId="3BCEA014" w:rsidR="006E6266" w:rsidRDefault="006E6266" w:rsidP="006E6266">
      <w:pPr>
        <w:ind w:firstLine="720"/>
      </w:pPr>
      <w:r>
        <w:t xml:space="preserve">Xuất khẩu giày dép các loại </w:t>
      </w:r>
      <w:r w:rsidR="000C53B2">
        <w:t xml:space="preserve">từ thị trường Anh </w:t>
      </w:r>
      <w:r>
        <w:t xml:space="preserve">sang Việt Nam chiếm tỷ trọng 0,24% trong tổng trị giá xuất khẩu giày dép các loại của Vương quốc Anh </w:t>
      </w:r>
      <w:r w:rsidR="000C53B2">
        <w:t xml:space="preserve">tháng 9/2025 </w:t>
      </w:r>
      <w:r>
        <w:t>và chiếm 0,21% trong 9 tháng đầu năm 2025 (cùng kỳ năm 2024 chiếm tỷ trọng là 0,05% và 0,13%).</w:t>
      </w:r>
    </w:p>
    <w:p w14:paraId="7BF6745A" w14:textId="08C7C3FF" w:rsidR="00614136" w:rsidRPr="002E62CA" w:rsidRDefault="00614136" w:rsidP="00614136">
      <w:pPr>
        <w:pStyle w:val="Heading2"/>
        <w:tabs>
          <w:tab w:val="num" w:pos="360"/>
        </w:tabs>
        <w:rPr>
          <w:i/>
          <w:iCs/>
          <w:sz w:val="28"/>
          <w:szCs w:val="28"/>
        </w:rPr>
      </w:pPr>
      <w:bookmarkStart w:id="48" w:name="_Toc210052217"/>
      <w:bookmarkStart w:id="49" w:name="_Toc130385415"/>
      <w:bookmarkStart w:id="50" w:name="_Hlk103437184"/>
      <w:bookmarkStart w:id="51" w:name="_Toc216533210"/>
      <w:r w:rsidRPr="002E62CA">
        <w:rPr>
          <w:sz w:val="28"/>
          <w:szCs w:val="28"/>
        </w:rPr>
        <w:t>Tham khảo doanh nghiệp tham gia nhập khẩu giày dép các loại của Vương quốc Anh</w:t>
      </w:r>
      <w:bookmarkStart w:id="52" w:name="_Toc122250127"/>
      <w:bookmarkStart w:id="53" w:name="_Toc120449248"/>
      <w:bookmarkStart w:id="54" w:name="_Toc119952701"/>
      <w:bookmarkEnd w:id="48"/>
      <w:bookmarkEnd w:id="49"/>
      <w:bookmarkEnd w:id="50"/>
      <w:bookmarkEnd w:id="51"/>
    </w:p>
    <w:p w14:paraId="1FF476A5" w14:textId="3FC92BD9" w:rsidR="004E2C9D" w:rsidRPr="002E62CA" w:rsidRDefault="004E2C9D" w:rsidP="007D03A8">
      <w:pPr>
        <w:ind w:firstLine="720"/>
      </w:pPr>
      <w:r w:rsidRPr="002E62CA">
        <w:t xml:space="preserve">Thị trường nhập khẩu giày dép mã HS 640219 (Giày, dép khác: Giày cổ cao quá mắt cá chân) tại Vương quốc Anh cho thấy một bức tranh đa dạng và sôi động. Dữ liệu từ Cơ quan Thuế và Hải quan Hoàng gia Anh </w:t>
      </w:r>
      <w:r w:rsidR="00ED5618" w:rsidRPr="002E62CA">
        <w:t xml:space="preserve">cho biết </w:t>
      </w:r>
      <w:r w:rsidRPr="002E62CA">
        <w:t>có hơn 300 doanh nghiệp của Vương quốc Anh đã tham gia nhập khẩu mặt hàng này trong 9 tháng đầu năm 2025. Điều này khẳng định sự quan tâm lớn của nhiều phân khúc doanh nghiệp đối với loại hình giày dép này.</w:t>
      </w:r>
    </w:p>
    <w:p w14:paraId="7329DA74" w14:textId="77777777" w:rsidR="009C67A3" w:rsidRPr="009C67A3" w:rsidRDefault="009C67A3" w:rsidP="009C67A3">
      <w:pPr>
        <w:ind w:firstLine="720"/>
      </w:pPr>
      <w:r w:rsidRPr="009C67A3">
        <w:t>Các doanh nghiệp nhập khẩu giày dép cổ cao có thể được phân thành ba nhóm chính, thể hiện các chiến lược kinh doanh và phân phối khác nhau trên thị trường:</w:t>
      </w:r>
    </w:p>
    <w:p w14:paraId="27AE8BF4" w14:textId="3762B01B" w:rsidR="009C67A3" w:rsidRPr="009C67A3" w:rsidRDefault="00A03D60" w:rsidP="009C67A3">
      <w:pPr>
        <w:tabs>
          <w:tab w:val="num" w:pos="720"/>
        </w:tabs>
        <w:ind w:firstLine="720"/>
      </w:pPr>
      <w:r w:rsidRPr="002E62CA">
        <w:t xml:space="preserve">+ </w:t>
      </w:r>
      <w:r w:rsidR="009C67A3" w:rsidRPr="009C67A3">
        <w:t xml:space="preserve">Các </w:t>
      </w:r>
      <w:r w:rsidRPr="002E62CA">
        <w:t>chuỗi bán lẻ lớn</w:t>
      </w:r>
      <w:r w:rsidR="009C67A3" w:rsidRPr="009C67A3">
        <w:t>: Đây là nhóm chi phối thị trường về số lượng. Các doanh nghiệp này bao gồm các tên tuổi lớn trong ngành thời trang và thể thao như SPORTSDIRECT.COM RETAIL LIMITED (đồ thể thao), NEXT RETAIL LTD (thời trang), PRIMARK STORES LTD (thời trang giá rẻ), và MARKS AND SPENCER P.L.C.. Sự hiện diện của họ cho thấy giày cổ cao là mặt hàng thiết yếu, được phân phối rộng rãi qua các kênh cửa hàng truyền thống và trực tuyến.</w:t>
      </w:r>
    </w:p>
    <w:p w14:paraId="6E3BD433" w14:textId="1E18FB54" w:rsidR="009C67A3" w:rsidRPr="009C67A3" w:rsidRDefault="000D2540" w:rsidP="009C67A3">
      <w:pPr>
        <w:tabs>
          <w:tab w:val="num" w:pos="720"/>
        </w:tabs>
        <w:ind w:firstLine="720"/>
      </w:pPr>
      <w:r w:rsidRPr="002E62CA">
        <w:t xml:space="preserve">+ </w:t>
      </w:r>
      <w:r w:rsidR="009C67A3" w:rsidRPr="009C67A3">
        <w:t xml:space="preserve">Các </w:t>
      </w:r>
      <w:r w:rsidR="00A03D60" w:rsidRPr="002E62CA">
        <w:t xml:space="preserve">nền tảng thương mại điện tử </w:t>
      </w:r>
      <w:r w:rsidR="009C67A3" w:rsidRPr="009C67A3">
        <w:t>(E-commerce Platforms): Sự phát triển của bán lẻ trực tuyến được phản ánh qua vai trò của các công ty như AMAZON EU SARL, ASOS.COM LTD, BOOHOO.COM UK LIMITED, và PRETTYLITTLETHING.COM LIMITED. Các nền tảng này nhập khẩu trực tiếp số lượng lớn để đáp ứng nhu cầu nhanh chóng của người tiêu dùng trực tuyến, tạo ra một kênh phân phối hiệu quả về chi phí.</w:t>
      </w:r>
    </w:p>
    <w:p w14:paraId="08488A16" w14:textId="22E70D37" w:rsidR="009C67A3" w:rsidRPr="009C67A3" w:rsidRDefault="000D2540" w:rsidP="009C67A3">
      <w:pPr>
        <w:tabs>
          <w:tab w:val="num" w:pos="720"/>
        </w:tabs>
        <w:ind w:firstLine="720"/>
      </w:pPr>
      <w:r w:rsidRPr="002E62CA">
        <w:t xml:space="preserve">+ </w:t>
      </w:r>
      <w:r w:rsidR="009C67A3" w:rsidRPr="009C67A3">
        <w:t xml:space="preserve">Các </w:t>
      </w:r>
      <w:r w:rsidR="00A03D60" w:rsidRPr="002E62CA">
        <w:t>thương hiệu chuyên biệt và giày bảo hộ</w:t>
      </w:r>
      <w:r w:rsidR="009C67A3" w:rsidRPr="009C67A3">
        <w:t xml:space="preserve">: Nhóm này bao gồm các thương hiệu giày dép và đồ dùng ngoài trời như ADIDAS UK LTD, NIKE RETAIL (UK), và PUMA INTERNATIONAL TRADING GMBH. Đặc biệt, một số công ty như HELLY HANSEN (UK) LTD và FOOTSURE WESTERN </w:t>
      </w:r>
      <w:r w:rsidR="009C67A3" w:rsidRPr="009C67A3">
        <w:lastRenderedPageBreak/>
        <w:t>LIMITED tập trung vào các mặt hàng chuyên dụng như giày bảo hộ lao động (PPE) và giày ngoài trời.</w:t>
      </w:r>
    </w:p>
    <w:p w14:paraId="38DA925D" w14:textId="60698F5E" w:rsidR="00527A02" w:rsidRPr="002E62CA" w:rsidRDefault="006A50EE" w:rsidP="00527A02">
      <w:pPr>
        <w:spacing w:line="288" w:lineRule="auto"/>
        <w:jc w:val="center"/>
        <w:rPr>
          <w:b/>
          <w:color w:val="000000" w:themeColor="text1"/>
        </w:rPr>
      </w:pPr>
      <w:bookmarkStart w:id="55" w:name="_Toc216533226"/>
      <w:bookmarkStart w:id="56" w:name="_Hlk216516331"/>
      <w:r w:rsidRPr="002E62CA">
        <w:rPr>
          <w:b/>
          <w:color w:val="000000" w:themeColor="text1"/>
        </w:rPr>
        <w:t xml:space="preserve">Bảng </w:t>
      </w:r>
      <w:r w:rsidRPr="002E62CA">
        <w:rPr>
          <w:b/>
          <w:color w:val="000000" w:themeColor="text1"/>
        </w:rPr>
        <w:fldChar w:fldCharType="begin"/>
      </w:r>
      <w:r w:rsidRPr="002E62CA">
        <w:rPr>
          <w:b/>
          <w:color w:val="000000" w:themeColor="text1"/>
        </w:rPr>
        <w:instrText xml:space="preserve"> SEQ Bảng \* ARABIC </w:instrText>
      </w:r>
      <w:r w:rsidRPr="002E62CA">
        <w:rPr>
          <w:b/>
          <w:color w:val="000000" w:themeColor="text1"/>
        </w:rPr>
        <w:fldChar w:fldCharType="separate"/>
      </w:r>
      <w:r w:rsidR="00997B26">
        <w:rPr>
          <w:b/>
          <w:noProof/>
          <w:color w:val="000000" w:themeColor="text1"/>
        </w:rPr>
        <w:t>6</w:t>
      </w:r>
      <w:r w:rsidRPr="002E62CA">
        <w:rPr>
          <w:b/>
          <w:color w:val="000000" w:themeColor="text1"/>
        </w:rPr>
        <w:fldChar w:fldCharType="end"/>
      </w:r>
      <w:r w:rsidRPr="002E62CA">
        <w:rPr>
          <w:b/>
          <w:color w:val="000000" w:themeColor="text1"/>
        </w:rPr>
        <w:t xml:space="preserve">: </w:t>
      </w:r>
      <w:r w:rsidR="00527A02" w:rsidRPr="002E62CA">
        <w:rPr>
          <w:b/>
          <w:color w:val="000000" w:themeColor="text1"/>
        </w:rPr>
        <w:t xml:space="preserve">Danh sách doanh nghiệp </w:t>
      </w:r>
      <w:r w:rsidR="004A49E4" w:rsidRPr="002E62CA">
        <w:rPr>
          <w:b/>
          <w:color w:val="000000" w:themeColor="text1"/>
        </w:rPr>
        <w:t>tại</w:t>
      </w:r>
      <w:r w:rsidR="00527A02" w:rsidRPr="002E62CA">
        <w:rPr>
          <w:b/>
          <w:color w:val="000000" w:themeColor="text1"/>
        </w:rPr>
        <w:t xml:space="preserve"> Vương quốc Anh nhập khẩu </w:t>
      </w:r>
      <w:r w:rsidR="00512373" w:rsidRPr="002E62CA">
        <w:rPr>
          <w:b/>
          <w:color w:val="000000" w:themeColor="text1"/>
        </w:rPr>
        <w:t>giày dép các loại</w:t>
      </w:r>
      <w:r w:rsidR="00921963" w:rsidRPr="002E62CA">
        <w:rPr>
          <w:b/>
          <w:color w:val="000000" w:themeColor="text1"/>
        </w:rPr>
        <w:t xml:space="preserve"> </w:t>
      </w:r>
      <w:r w:rsidR="00527A02" w:rsidRPr="002E62CA">
        <w:rPr>
          <w:b/>
          <w:color w:val="000000" w:themeColor="text1"/>
        </w:rPr>
        <w:t xml:space="preserve">theo mã </w:t>
      </w:r>
      <w:r w:rsidR="004A49E4" w:rsidRPr="002E62CA">
        <w:rPr>
          <w:b/>
          <w:color w:val="000000" w:themeColor="text1"/>
        </w:rPr>
        <w:t xml:space="preserve">HS </w:t>
      </w:r>
      <w:r w:rsidR="00C202A0" w:rsidRPr="002E62CA">
        <w:rPr>
          <w:b/>
          <w:color w:val="000000" w:themeColor="text1"/>
        </w:rPr>
        <w:t xml:space="preserve">640219 </w:t>
      </w:r>
      <w:r w:rsidR="004A49E4" w:rsidRPr="002E62CA">
        <w:rPr>
          <w:b/>
          <w:color w:val="000000" w:themeColor="text1"/>
        </w:rPr>
        <w:t>(</w:t>
      </w:r>
      <w:r w:rsidR="00310327" w:rsidRPr="002E62CA">
        <w:rPr>
          <w:b/>
          <w:color w:val="000000" w:themeColor="text1"/>
        </w:rPr>
        <w:t>Giày, dép khác: Giày cổ cao quá mắt cá chân</w:t>
      </w:r>
      <w:r w:rsidR="004A49E4" w:rsidRPr="002E62CA">
        <w:rPr>
          <w:b/>
          <w:color w:val="000000" w:themeColor="text1"/>
        </w:rPr>
        <w:t>)</w:t>
      </w:r>
      <w:bookmarkEnd w:id="52"/>
      <w:bookmarkEnd w:id="55"/>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422"/>
        <w:gridCol w:w="1107"/>
      </w:tblGrid>
      <w:tr w:rsidR="001A0749" w:rsidRPr="002E62CA" w14:paraId="7865DDE8" w14:textId="77777777" w:rsidTr="001A0749">
        <w:trPr>
          <w:trHeight w:val="276"/>
          <w:tblHeader/>
        </w:trPr>
        <w:tc>
          <w:tcPr>
            <w:tcW w:w="3681" w:type="dxa"/>
            <w:noWrap/>
            <w:vAlign w:val="center"/>
            <w:hideMark/>
          </w:tcPr>
          <w:bookmarkEnd w:id="53"/>
          <w:p w14:paraId="6E482E3F" w14:textId="294FF48B" w:rsidR="001A0749" w:rsidRPr="001A0749" w:rsidRDefault="001A0749" w:rsidP="001A0749">
            <w:pPr>
              <w:spacing w:after="0" w:line="240" w:lineRule="auto"/>
              <w:jc w:val="left"/>
              <w:rPr>
                <w:color w:val="000000"/>
                <w:sz w:val="26"/>
                <w:szCs w:val="26"/>
                <w:lang w:val="vi-VN" w:eastAsia="vi-VN"/>
              </w:rPr>
            </w:pPr>
            <w:r w:rsidRPr="002E62CA">
              <w:rPr>
                <w:b/>
                <w:bCs/>
                <w:color w:val="000000"/>
                <w:sz w:val="26"/>
                <w:szCs w:val="26"/>
              </w:rPr>
              <w:t>Tên doanh nghiệp</w:t>
            </w:r>
          </w:p>
        </w:tc>
        <w:tc>
          <w:tcPr>
            <w:tcW w:w="4422" w:type="dxa"/>
            <w:noWrap/>
            <w:vAlign w:val="center"/>
            <w:hideMark/>
          </w:tcPr>
          <w:p w14:paraId="6223279D" w14:textId="75C1A531" w:rsidR="001A0749" w:rsidRPr="001A0749" w:rsidRDefault="001A0749" w:rsidP="001A0749">
            <w:pPr>
              <w:spacing w:after="0" w:line="240" w:lineRule="auto"/>
              <w:jc w:val="left"/>
              <w:rPr>
                <w:color w:val="000000"/>
                <w:sz w:val="26"/>
                <w:szCs w:val="26"/>
                <w:lang w:val="vi-VN" w:eastAsia="vi-VN"/>
              </w:rPr>
            </w:pPr>
            <w:r w:rsidRPr="002E62CA">
              <w:rPr>
                <w:b/>
                <w:bCs/>
                <w:color w:val="000000"/>
                <w:sz w:val="26"/>
                <w:szCs w:val="26"/>
              </w:rPr>
              <w:t>Địa chỉ</w:t>
            </w:r>
          </w:p>
        </w:tc>
        <w:tc>
          <w:tcPr>
            <w:tcW w:w="1107" w:type="dxa"/>
            <w:noWrap/>
            <w:vAlign w:val="center"/>
            <w:hideMark/>
          </w:tcPr>
          <w:p w14:paraId="79B38E45" w14:textId="7C260B13" w:rsidR="001A0749" w:rsidRPr="001A0749" w:rsidRDefault="001A0749" w:rsidP="001A0749">
            <w:pPr>
              <w:spacing w:after="0" w:line="240" w:lineRule="auto"/>
              <w:jc w:val="left"/>
              <w:rPr>
                <w:color w:val="000000"/>
                <w:sz w:val="26"/>
                <w:szCs w:val="26"/>
                <w:lang w:val="vi-VN" w:eastAsia="vi-VN"/>
              </w:rPr>
            </w:pPr>
            <w:r w:rsidRPr="002E62CA">
              <w:rPr>
                <w:b/>
                <w:bCs/>
                <w:color w:val="000000"/>
                <w:sz w:val="26"/>
                <w:szCs w:val="26"/>
              </w:rPr>
              <w:t>Mã bưu chính</w:t>
            </w:r>
          </w:p>
        </w:tc>
      </w:tr>
      <w:tr w:rsidR="001A0749" w:rsidRPr="001A0749" w14:paraId="57373A8D" w14:textId="77777777" w:rsidTr="001A0749">
        <w:trPr>
          <w:trHeight w:val="276"/>
        </w:trPr>
        <w:tc>
          <w:tcPr>
            <w:tcW w:w="3681" w:type="dxa"/>
            <w:noWrap/>
            <w:vAlign w:val="bottom"/>
            <w:hideMark/>
          </w:tcPr>
          <w:p w14:paraId="76FEFC66"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HELLY HANSEN (UK) LTD</w:t>
            </w:r>
          </w:p>
        </w:tc>
        <w:tc>
          <w:tcPr>
            <w:tcW w:w="4422" w:type="dxa"/>
            <w:noWrap/>
            <w:vAlign w:val="bottom"/>
            <w:hideMark/>
          </w:tcPr>
          <w:p w14:paraId="2F25BD48"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UNIT G3 (A) BIRKBECK HOUSE, COLLIERS WAY, PHOENIX PARK, NOTTINGHAM</w:t>
            </w:r>
          </w:p>
        </w:tc>
        <w:tc>
          <w:tcPr>
            <w:tcW w:w="1107" w:type="dxa"/>
            <w:noWrap/>
            <w:vAlign w:val="bottom"/>
            <w:hideMark/>
          </w:tcPr>
          <w:p w14:paraId="55DB401B"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NG8 6AT</w:t>
            </w:r>
          </w:p>
        </w:tc>
      </w:tr>
      <w:tr w:rsidR="001A0749" w:rsidRPr="001A0749" w14:paraId="558A8D2C" w14:textId="77777777" w:rsidTr="001A0749">
        <w:trPr>
          <w:trHeight w:val="276"/>
        </w:trPr>
        <w:tc>
          <w:tcPr>
            <w:tcW w:w="3681" w:type="dxa"/>
            <w:noWrap/>
            <w:vAlign w:val="bottom"/>
            <w:hideMark/>
          </w:tcPr>
          <w:p w14:paraId="7CCE1EE4"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FOOTSURE WESTERN LIMITED</w:t>
            </w:r>
          </w:p>
        </w:tc>
        <w:tc>
          <w:tcPr>
            <w:tcW w:w="4422" w:type="dxa"/>
            <w:noWrap/>
            <w:vAlign w:val="bottom"/>
            <w:hideMark/>
          </w:tcPr>
          <w:p w14:paraId="0A8411B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UNITS F &amp; G, QUEDGELEY WEST BUSINESS PARK, BRISTOL ROAD, HARDWICKE, GLOUCESTER</w:t>
            </w:r>
          </w:p>
        </w:tc>
        <w:tc>
          <w:tcPr>
            <w:tcW w:w="1107" w:type="dxa"/>
            <w:noWrap/>
            <w:vAlign w:val="bottom"/>
            <w:hideMark/>
          </w:tcPr>
          <w:p w14:paraId="07A8106B"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GL2 4PH</w:t>
            </w:r>
          </w:p>
        </w:tc>
      </w:tr>
      <w:tr w:rsidR="001A0749" w:rsidRPr="001A0749" w14:paraId="0D71F37F" w14:textId="77777777" w:rsidTr="001A0749">
        <w:trPr>
          <w:trHeight w:val="276"/>
        </w:trPr>
        <w:tc>
          <w:tcPr>
            <w:tcW w:w="3681" w:type="dxa"/>
            <w:noWrap/>
            <w:vAlign w:val="bottom"/>
            <w:hideMark/>
          </w:tcPr>
          <w:p w14:paraId="3F56A29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PAN WORLD BRANDS LIMITED</w:t>
            </w:r>
          </w:p>
        </w:tc>
        <w:tc>
          <w:tcPr>
            <w:tcW w:w="4422" w:type="dxa"/>
            <w:noWrap/>
            <w:vAlign w:val="bottom"/>
            <w:hideMark/>
          </w:tcPr>
          <w:p w14:paraId="79A8008C"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UNIT 10, PARK 17 MOSS LANE, WHITEFIELD, MANCHESTER</w:t>
            </w:r>
          </w:p>
        </w:tc>
        <w:tc>
          <w:tcPr>
            <w:tcW w:w="1107" w:type="dxa"/>
            <w:noWrap/>
            <w:vAlign w:val="bottom"/>
            <w:hideMark/>
          </w:tcPr>
          <w:p w14:paraId="3D29F392"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M45 8FJ</w:t>
            </w:r>
          </w:p>
        </w:tc>
      </w:tr>
      <w:tr w:rsidR="001A0749" w:rsidRPr="001A0749" w14:paraId="4527D78B" w14:textId="77777777" w:rsidTr="001A0749">
        <w:trPr>
          <w:trHeight w:val="276"/>
        </w:trPr>
        <w:tc>
          <w:tcPr>
            <w:tcW w:w="3681" w:type="dxa"/>
            <w:noWrap/>
            <w:vAlign w:val="bottom"/>
            <w:hideMark/>
          </w:tcPr>
          <w:p w14:paraId="6796FF3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SPORTSDIRECT.COM RETAIL LIMITED</w:t>
            </w:r>
          </w:p>
        </w:tc>
        <w:tc>
          <w:tcPr>
            <w:tcW w:w="4422" w:type="dxa"/>
            <w:noWrap/>
            <w:vAlign w:val="bottom"/>
            <w:hideMark/>
          </w:tcPr>
          <w:p w14:paraId="26CAB88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UNIT A, BROOK PARK EAST ROAD, SHIREBROOK, MANSFIELD</w:t>
            </w:r>
          </w:p>
        </w:tc>
        <w:tc>
          <w:tcPr>
            <w:tcW w:w="1107" w:type="dxa"/>
            <w:noWrap/>
            <w:vAlign w:val="bottom"/>
            <w:hideMark/>
          </w:tcPr>
          <w:p w14:paraId="4A15E61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NG20 8RY</w:t>
            </w:r>
          </w:p>
        </w:tc>
      </w:tr>
      <w:tr w:rsidR="001A0749" w:rsidRPr="001A0749" w14:paraId="34E071BF" w14:textId="77777777" w:rsidTr="001A0749">
        <w:trPr>
          <w:trHeight w:val="276"/>
        </w:trPr>
        <w:tc>
          <w:tcPr>
            <w:tcW w:w="3681" w:type="dxa"/>
            <w:noWrap/>
            <w:vAlign w:val="bottom"/>
            <w:hideMark/>
          </w:tcPr>
          <w:p w14:paraId="2484C04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 GROUP S.R.L.</w:t>
            </w:r>
          </w:p>
        </w:tc>
        <w:tc>
          <w:tcPr>
            <w:tcW w:w="4422" w:type="dxa"/>
            <w:noWrap/>
            <w:vAlign w:val="bottom"/>
            <w:hideMark/>
          </w:tcPr>
          <w:p w14:paraId="13D0E991"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1A EASTERN PARK, EASTERN AVENUE, LICHFIELD, STAFFORDSHIRE</w:t>
            </w:r>
          </w:p>
        </w:tc>
        <w:tc>
          <w:tcPr>
            <w:tcW w:w="1107" w:type="dxa"/>
            <w:noWrap/>
            <w:vAlign w:val="bottom"/>
            <w:hideMark/>
          </w:tcPr>
          <w:p w14:paraId="509D12A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WS13 7SY</w:t>
            </w:r>
          </w:p>
        </w:tc>
      </w:tr>
      <w:tr w:rsidR="001A0749" w:rsidRPr="001A0749" w14:paraId="498D7FC4" w14:textId="77777777" w:rsidTr="001A0749">
        <w:trPr>
          <w:trHeight w:val="276"/>
        </w:trPr>
        <w:tc>
          <w:tcPr>
            <w:tcW w:w="3681" w:type="dxa"/>
            <w:noWrap/>
            <w:vAlign w:val="bottom"/>
            <w:hideMark/>
          </w:tcPr>
          <w:p w14:paraId="21787C43"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H&amp;M HENNES &amp; MAURITZ GBC AB</w:t>
            </w:r>
          </w:p>
        </w:tc>
        <w:tc>
          <w:tcPr>
            <w:tcW w:w="4422" w:type="dxa"/>
            <w:noWrap/>
            <w:vAlign w:val="bottom"/>
            <w:hideMark/>
          </w:tcPr>
          <w:p w14:paraId="2643E1F2"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HM REVENUE AND CUSTOMS, RUBY HOUSE, 8 RUBY PLACE, ABERDEEN</w:t>
            </w:r>
          </w:p>
        </w:tc>
        <w:tc>
          <w:tcPr>
            <w:tcW w:w="1107" w:type="dxa"/>
            <w:noWrap/>
            <w:vAlign w:val="bottom"/>
            <w:hideMark/>
          </w:tcPr>
          <w:p w14:paraId="153FBEF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AB10 1ZP</w:t>
            </w:r>
          </w:p>
        </w:tc>
      </w:tr>
      <w:tr w:rsidR="001A0749" w:rsidRPr="001A0749" w14:paraId="321A3F64" w14:textId="77777777" w:rsidTr="001A0749">
        <w:trPr>
          <w:trHeight w:val="276"/>
        </w:trPr>
        <w:tc>
          <w:tcPr>
            <w:tcW w:w="3681" w:type="dxa"/>
            <w:noWrap/>
            <w:vAlign w:val="bottom"/>
            <w:hideMark/>
          </w:tcPr>
          <w:p w14:paraId="546B55F9"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CITY SHOES (WHOLESALE) LTD</w:t>
            </w:r>
          </w:p>
        </w:tc>
        <w:tc>
          <w:tcPr>
            <w:tcW w:w="4422" w:type="dxa"/>
            <w:noWrap/>
            <w:vAlign w:val="bottom"/>
            <w:hideMark/>
          </w:tcPr>
          <w:p w14:paraId="34CE0E2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UNIT D, FORREST BUSINESS PARK, WALKER ROAD, BARDON, LEICESTERSHIRE</w:t>
            </w:r>
          </w:p>
        </w:tc>
        <w:tc>
          <w:tcPr>
            <w:tcW w:w="1107" w:type="dxa"/>
            <w:noWrap/>
            <w:vAlign w:val="bottom"/>
            <w:hideMark/>
          </w:tcPr>
          <w:p w14:paraId="60016F5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LE67 1TU</w:t>
            </w:r>
          </w:p>
        </w:tc>
      </w:tr>
      <w:tr w:rsidR="001A0749" w:rsidRPr="001A0749" w14:paraId="70B06889" w14:textId="77777777" w:rsidTr="001A0749">
        <w:trPr>
          <w:trHeight w:val="276"/>
        </w:trPr>
        <w:tc>
          <w:tcPr>
            <w:tcW w:w="3681" w:type="dxa"/>
            <w:noWrap/>
            <w:vAlign w:val="bottom"/>
            <w:hideMark/>
          </w:tcPr>
          <w:p w14:paraId="33FEBBCA"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NEXT RETAIL LTD</w:t>
            </w:r>
          </w:p>
        </w:tc>
        <w:tc>
          <w:tcPr>
            <w:tcW w:w="4422" w:type="dxa"/>
            <w:noWrap/>
            <w:vAlign w:val="bottom"/>
            <w:hideMark/>
          </w:tcPr>
          <w:p w14:paraId="4E7713C4"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DESFORD ROAD, ENDERBY, LEICESTER, LEICESTERSHIRE</w:t>
            </w:r>
          </w:p>
        </w:tc>
        <w:tc>
          <w:tcPr>
            <w:tcW w:w="1107" w:type="dxa"/>
            <w:noWrap/>
            <w:vAlign w:val="bottom"/>
            <w:hideMark/>
          </w:tcPr>
          <w:p w14:paraId="493E28CF"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LE19 4AT</w:t>
            </w:r>
          </w:p>
        </w:tc>
      </w:tr>
      <w:tr w:rsidR="001A0749" w:rsidRPr="001A0749" w14:paraId="512B1B06" w14:textId="77777777" w:rsidTr="001A0749">
        <w:trPr>
          <w:trHeight w:val="276"/>
        </w:trPr>
        <w:tc>
          <w:tcPr>
            <w:tcW w:w="3681" w:type="dxa"/>
            <w:noWrap/>
            <w:vAlign w:val="bottom"/>
            <w:hideMark/>
          </w:tcPr>
          <w:p w14:paraId="3AA739B8"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BETA SHOES  LTD</w:t>
            </w:r>
          </w:p>
        </w:tc>
        <w:tc>
          <w:tcPr>
            <w:tcW w:w="4422" w:type="dxa"/>
            <w:noWrap/>
            <w:vAlign w:val="bottom"/>
            <w:hideMark/>
          </w:tcPr>
          <w:p w14:paraId="3C5E1BB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UNIT 15, SLOUGH INTERCHANGE INDUSTRIAL, WHITTENHAM CLOSE, SLOUGH, BERKS</w:t>
            </w:r>
          </w:p>
        </w:tc>
        <w:tc>
          <w:tcPr>
            <w:tcW w:w="1107" w:type="dxa"/>
            <w:noWrap/>
            <w:vAlign w:val="bottom"/>
            <w:hideMark/>
          </w:tcPr>
          <w:p w14:paraId="01591299"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SL2 5EP</w:t>
            </w:r>
          </w:p>
        </w:tc>
      </w:tr>
      <w:tr w:rsidR="001A0749" w:rsidRPr="001A0749" w14:paraId="71E6BF3F" w14:textId="77777777" w:rsidTr="001A0749">
        <w:trPr>
          <w:trHeight w:val="276"/>
        </w:trPr>
        <w:tc>
          <w:tcPr>
            <w:tcW w:w="3681" w:type="dxa"/>
            <w:noWrap/>
            <w:vAlign w:val="bottom"/>
            <w:hideMark/>
          </w:tcPr>
          <w:p w14:paraId="7DB88BCB"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PIERCE AB</w:t>
            </w:r>
          </w:p>
        </w:tc>
        <w:tc>
          <w:tcPr>
            <w:tcW w:w="4422" w:type="dxa"/>
            <w:noWrap/>
            <w:vAlign w:val="bottom"/>
            <w:hideMark/>
          </w:tcPr>
          <w:p w14:paraId="2BD7F584"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ACCORDANCE TECH SRV LTD, MOCATTA HOUSE, TRAFALGAR PLACE, BRIGHTON</w:t>
            </w:r>
          </w:p>
        </w:tc>
        <w:tc>
          <w:tcPr>
            <w:tcW w:w="1107" w:type="dxa"/>
            <w:noWrap/>
            <w:vAlign w:val="bottom"/>
            <w:hideMark/>
          </w:tcPr>
          <w:p w14:paraId="16F28BB8"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BN1 4DU</w:t>
            </w:r>
          </w:p>
        </w:tc>
      </w:tr>
      <w:tr w:rsidR="001A0749" w:rsidRPr="001A0749" w14:paraId="4FC1A9A5" w14:textId="77777777" w:rsidTr="001A0749">
        <w:trPr>
          <w:trHeight w:val="276"/>
        </w:trPr>
        <w:tc>
          <w:tcPr>
            <w:tcW w:w="3681" w:type="dxa"/>
            <w:noWrap/>
            <w:vAlign w:val="bottom"/>
            <w:hideMark/>
          </w:tcPr>
          <w:p w14:paraId="3C43D6F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DESIGN ASYLUM RETAIL (UK) LTD</w:t>
            </w:r>
          </w:p>
        </w:tc>
        <w:tc>
          <w:tcPr>
            <w:tcW w:w="4422" w:type="dxa"/>
            <w:noWrap/>
            <w:vAlign w:val="bottom"/>
            <w:hideMark/>
          </w:tcPr>
          <w:p w14:paraId="11998331"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HARBOUR WAY, SHOREHAM BY SEA</w:t>
            </w:r>
          </w:p>
        </w:tc>
        <w:tc>
          <w:tcPr>
            <w:tcW w:w="1107" w:type="dxa"/>
            <w:noWrap/>
            <w:vAlign w:val="bottom"/>
            <w:hideMark/>
          </w:tcPr>
          <w:p w14:paraId="494AA5A6"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BN43 5HZ</w:t>
            </w:r>
          </w:p>
        </w:tc>
      </w:tr>
      <w:tr w:rsidR="001A0749" w:rsidRPr="001A0749" w14:paraId="13DC1787" w14:textId="77777777" w:rsidTr="001A0749">
        <w:trPr>
          <w:trHeight w:val="276"/>
        </w:trPr>
        <w:tc>
          <w:tcPr>
            <w:tcW w:w="3681" w:type="dxa"/>
            <w:noWrap/>
            <w:vAlign w:val="bottom"/>
            <w:hideMark/>
          </w:tcPr>
          <w:p w14:paraId="5395FEB3"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KULT FASHION LIMITED</w:t>
            </w:r>
          </w:p>
        </w:tc>
        <w:tc>
          <w:tcPr>
            <w:tcW w:w="4422" w:type="dxa"/>
            <w:noWrap/>
            <w:vAlign w:val="bottom"/>
            <w:hideMark/>
          </w:tcPr>
          <w:p w14:paraId="3C58F81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UNIT 15, BROUGHTON TRADE CENTRE, 95/103 BROUGHTON LANE, SALFORD</w:t>
            </w:r>
          </w:p>
        </w:tc>
        <w:tc>
          <w:tcPr>
            <w:tcW w:w="1107" w:type="dxa"/>
            <w:noWrap/>
            <w:vAlign w:val="bottom"/>
            <w:hideMark/>
          </w:tcPr>
          <w:p w14:paraId="3C33374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M7 1UH</w:t>
            </w:r>
          </w:p>
        </w:tc>
      </w:tr>
      <w:tr w:rsidR="001A0749" w:rsidRPr="001A0749" w14:paraId="12DC8A9C" w14:textId="77777777" w:rsidTr="001A0749">
        <w:trPr>
          <w:trHeight w:val="276"/>
        </w:trPr>
        <w:tc>
          <w:tcPr>
            <w:tcW w:w="3681" w:type="dxa"/>
            <w:noWrap/>
            <w:vAlign w:val="bottom"/>
            <w:hideMark/>
          </w:tcPr>
          <w:p w14:paraId="7D7F582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ELEGANT SHOES LIMITED</w:t>
            </w:r>
          </w:p>
        </w:tc>
        <w:tc>
          <w:tcPr>
            <w:tcW w:w="4422" w:type="dxa"/>
            <w:noWrap/>
            <w:vAlign w:val="bottom"/>
            <w:hideMark/>
          </w:tcPr>
          <w:p w14:paraId="1964CBC6"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392 BACUP ROAD, ROSSENDALE, LANCASHIRE</w:t>
            </w:r>
          </w:p>
        </w:tc>
        <w:tc>
          <w:tcPr>
            <w:tcW w:w="1107" w:type="dxa"/>
            <w:noWrap/>
            <w:vAlign w:val="bottom"/>
            <w:hideMark/>
          </w:tcPr>
          <w:p w14:paraId="4AEA200E"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BB4 7JJ</w:t>
            </w:r>
          </w:p>
        </w:tc>
      </w:tr>
      <w:tr w:rsidR="001A0749" w:rsidRPr="001A0749" w14:paraId="71E83B4D" w14:textId="77777777" w:rsidTr="001A0749">
        <w:trPr>
          <w:trHeight w:val="276"/>
        </w:trPr>
        <w:tc>
          <w:tcPr>
            <w:tcW w:w="3681" w:type="dxa"/>
            <w:noWrap/>
            <w:vAlign w:val="bottom"/>
            <w:hideMark/>
          </w:tcPr>
          <w:p w14:paraId="31BE4E2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DEICHMANN-SHOES UK LIMITED</w:t>
            </w:r>
          </w:p>
        </w:tc>
        <w:tc>
          <w:tcPr>
            <w:tcW w:w="4422" w:type="dxa"/>
            <w:noWrap/>
            <w:vAlign w:val="bottom"/>
            <w:hideMark/>
          </w:tcPr>
          <w:p w14:paraId="6CC7F81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16 COMPASS POINT, MARKET HARBOROUGH</w:t>
            </w:r>
          </w:p>
        </w:tc>
        <w:tc>
          <w:tcPr>
            <w:tcW w:w="1107" w:type="dxa"/>
            <w:noWrap/>
            <w:vAlign w:val="bottom"/>
            <w:hideMark/>
          </w:tcPr>
          <w:p w14:paraId="4E857BB9"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LE16 9HW</w:t>
            </w:r>
          </w:p>
        </w:tc>
      </w:tr>
      <w:tr w:rsidR="001A0749" w:rsidRPr="001A0749" w14:paraId="247C373C" w14:textId="77777777" w:rsidTr="001A0749">
        <w:trPr>
          <w:trHeight w:val="276"/>
        </w:trPr>
        <w:tc>
          <w:tcPr>
            <w:tcW w:w="3681" w:type="dxa"/>
            <w:noWrap/>
            <w:vAlign w:val="bottom"/>
            <w:hideMark/>
          </w:tcPr>
          <w:p w14:paraId="7537E3AB"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MOUNTAIN WAREHOUSE LTD</w:t>
            </w:r>
          </w:p>
        </w:tc>
        <w:tc>
          <w:tcPr>
            <w:tcW w:w="4422" w:type="dxa"/>
            <w:noWrap/>
            <w:vAlign w:val="bottom"/>
            <w:hideMark/>
          </w:tcPr>
          <w:p w14:paraId="7C260A22"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7 HOWICK PLACE, LONDON</w:t>
            </w:r>
          </w:p>
        </w:tc>
        <w:tc>
          <w:tcPr>
            <w:tcW w:w="1107" w:type="dxa"/>
            <w:noWrap/>
            <w:vAlign w:val="bottom"/>
            <w:hideMark/>
          </w:tcPr>
          <w:p w14:paraId="5A5FB3A9"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SW1P 1DZ</w:t>
            </w:r>
          </w:p>
        </w:tc>
      </w:tr>
      <w:tr w:rsidR="001A0749" w:rsidRPr="001A0749" w14:paraId="3160BE71" w14:textId="77777777" w:rsidTr="001A0749">
        <w:trPr>
          <w:trHeight w:val="276"/>
        </w:trPr>
        <w:tc>
          <w:tcPr>
            <w:tcW w:w="3681" w:type="dxa"/>
            <w:noWrap/>
            <w:vAlign w:val="bottom"/>
            <w:hideMark/>
          </w:tcPr>
          <w:p w14:paraId="4C5FAE4C"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lastRenderedPageBreak/>
              <w:t>TJX UK</w:t>
            </w:r>
          </w:p>
        </w:tc>
        <w:tc>
          <w:tcPr>
            <w:tcW w:w="4422" w:type="dxa"/>
            <w:noWrap/>
            <w:vAlign w:val="bottom"/>
            <w:hideMark/>
          </w:tcPr>
          <w:p w14:paraId="0DAE679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73 CLARENDON ROAD, WATFORD</w:t>
            </w:r>
          </w:p>
        </w:tc>
        <w:tc>
          <w:tcPr>
            <w:tcW w:w="1107" w:type="dxa"/>
            <w:noWrap/>
            <w:vAlign w:val="bottom"/>
            <w:hideMark/>
          </w:tcPr>
          <w:p w14:paraId="76C9A8E1"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WD17 1TX</w:t>
            </w:r>
          </w:p>
        </w:tc>
      </w:tr>
      <w:tr w:rsidR="001A0749" w:rsidRPr="001A0749" w14:paraId="6AE67646" w14:textId="77777777" w:rsidTr="001A0749">
        <w:trPr>
          <w:trHeight w:val="276"/>
        </w:trPr>
        <w:tc>
          <w:tcPr>
            <w:tcW w:w="3681" w:type="dxa"/>
            <w:noWrap/>
            <w:vAlign w:val="bottom"/>
            <w:hideMark/>
          </w:tcPr>
          <w:p w14:paraId="6776D4E2"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PUMA INTERNATIONAL TRADING GMBH</w:t>
            </w:r>
          </w:p>
        </w:tc>
        <w:tc>
          <w:tcPr>
            <w:tcW w:w="4422" w:type="dxa"/>
            <w:noWrap/>
            <w:vAlign w:val="bottom"/>
            <w:hideMark/>
          </w:tcPr>
          <w:p w14:paraId="54D1C82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HM REVENUE AND CUSTOMS, RUBY HOUSE, 8 RUBY PLACE, ABERDEEN</w:t>
            </w:r>
          </w:p>
        </w:tc>
        <w:tc>
          <w:tcPr>
            <w:tcW w:w="1107" w:type="dxa"/>
            <w:noWrap/>
            <w:vAlign w:val="bottom"/>
            <w:hideMark/>
          </w:tcPr>
          <w:p w14:paraId="0EF8692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AB10 1ZP</w:t>
            </w:r>
          </w:p>
        </w:tc>
      </w:tr>
      <w:tr w:rsidR="001A0749" w:rsidRPr="001A0749" w14:paraId="59B3F5D9" w14:textId="77777777" w:rsidTr="001A0749">
        <w:trPr>
          <w:trHeight w:val="276"/>
        </w:trPr>
        <w:tc>
          <w:tcPr>
            <w:tcW w:w="3681" w:type="dxa"/>
            <w:noWrap/>
            <w:vAlign w:val="bottom"/>
            <w:hideMark/>
          </w:tcPr>
          <w:p w14:paraId="2654405C"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BESTSELLER WHOLESALE UK LTD</w:t>
            </w:r>
          </w:p>
        </w:tc>
        <w:tc>
          <w:tcPr>
            <w:tcW w:w="4422" w:type="dxa"/>
            <w:noWrap/>
            <w:vAlign w:val="bottom"/>
            <w:hideMark/>
          </w:tcPr>
          <w:p w14:paraId="0935D6A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UNIT A, 10 FASHION STREET, LONDON</w:t>
            </w:r>
          </w:p>
        </w:tc>
        <w:tc>
          <w:tcPr>
            <w:tcW w:w="1107" w:type="dxa"/>
            <w:noWrap/>
            <w:vAlign w:val="bottom"/>
            <w:hideMark/>
          </w:tcPr>
          <w:p w14:paraId="717968BC"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E1 6PX</w:t>
            </w:r>
          </w:p>
        </w:tc>
      </w:tr>
      <w:tr w:rsidR="001A0749" w:rsidRPr="001A0749" w14:paraId="0E39E00C" w14:textId="77777777" w:rsidTr="001A0749">
        <w:trPr>
          <w:trHeight w:val="276"/>
        </w:trPr>
        <w:tc>
          <w:tcPr>
            <w:tcW w:w="3681" w:type="dxa"/>
            <w:noWrap/>
            <w:vAlign w:val="bottom"/>
            <w:hideMark/>
          </w:tcPr>
          <w:p w14:paraId="67EB61EB"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QJS (UK) LTD</w:t>
            </w:r>
          </w:p>
        </w:tc>
        <w:tc>
          <w:tcPr>
            <w:tcW w:w="4422" w:type="dxa"/>
            <w:noWrap/>
            <w:vAlign w:val="bottom"/>
            <w:hideMark/>
          </w:tcPr>
          <w:p w14:paraId="4C18574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SAXILBY ENTERPRISE PARK, SKELLINGTHORPE ROAD, SAXILBY, LINCOLN</w:t>
            </w:r>
          </w:p>
        </w:tc>
        <w:tc>
          <w:tcPr>
            <w:tcW w:w="1107" w:type="dxa"/>
            <w:noWrap/>
            <w:vAlign w:val="bottom"/>
            <w:hideMark/>
          </w:tcPr>
          <w:p w14:paraId="5CD90FA4"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LN1 2LR</w:t>
            </w:r>
          </w:p>
        </w:tc>
      </w:tr>
      <w:tr w:rsidR="001A0749" w:rsidRPr="001A0749" w14:paraId="309B5E36" w14:textId="77777777" w:rsidTr="001A0749">
        <w:trPr>
          <w:trHeight w:val="276"/>
        </w:trPr>
        <w:tc>
          <w:tcPr>
            <w:tcW w:w="3681" w:type="dxa"/>
            <w:noWrap/>
            <w:vAlign w:val="bottom"/>
            <w:hideMark/>
          </w:tcPr>
          <w:p w14:paraId="5D54DB3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DEMON TWEEKS LIMITED</w:t>
            </w:r>
          </w:p>
        </w:tc>
        <w:tc>
          <w:tcPr>
            <w:tcW w:w="4422" w:type="dxa"/>
            <w:noWrap/>
            <w:vAlign w:val="bottom"/>
            <w:hideMark/>
          </w:tcPr>
          <w:p w14:paraId="1B69AE6F"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75 ASH ROAD SOUTH, WREXHAM INDUSTRIAL ESTATE, WREXHAM</w:t>
            </w:r>
          </w:p>
        </w:tc>
        <w:tc>
          <w:tcPr>
            <w:tcW w:w="1107" w:type="dxa"/>
            <w:noWrap/>
            <w:vAlign w:val="bottom"/>
            <w:hideMark/>
          </w:tcPr>
          <w:p w14:paraId="4055A4A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LL13 9UG</w:t>
            </w:r>
          </w:p>
        </w:tc>
      </w:tr>
      <w:tr w:rsidR="001A0749" w:rsidRPr="001A0749" w14:paraId="362DB2BB" w14:textId="77777777" w:rsidTr="001A0749">
        <w:trPr>
          <w:trHeight w:val="276"/>
        </w:trPr>
        <w:tc>
          <w:tcPr>
            <w:tcW w:w="3681" w:type="dxa"/>
            <w:noWrap/>
            <w:vAlign w:val="bottom"/>
            <w:hideMark/>
          </w:tcPr>
          <w:p w14:paraId="5379FD88"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PARTS EUROPE GMBH</w:t>
            </w:r>
          </w:p>
        </w:tc>
        <w:tc>
          <w:tcPr>
            <w:tcW w:w="4422" w:type="dxa"/>
            <w:noWrap/>
            <w:vAlign w:val="bottom"/>
            <w:hideMark/>
          </w:tcPr>
          <w:p w14:paraId="0A0021E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HM REVENUE AND CUSTOMS, RUBY HOUSE, 8 RUBY PLACE, ABERDEEN</w:t>
            </w:r>
          </w:p>
        </w:tc>
        <w:tc>
          <w:tcPr>
            <w:tcW w:w="1107" w:type="dxa"/>
            <w:noWrap/>
            <w:vAlign w:val="bottom"/>
            <w:hideMark/>
          </w:tcPr>
          <w:p w14:paraId="42223A91"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AB10 1ZP</w:t>
            </w:r>
          </w:p>
        </w:tc>
      </w:tr>
      <w:tr w:rsidR="001A0749" w:rsidRPr="001A0749" w14:paraId="64817D9C" w14:textId="77777777" w:rsidTr="001A0749">
        <w:trPr>
          <w:trHeight w:val="276"/>
        </w:trPr>
        <w:tc>
          <w:tcPr>
            <w:tcW w:w="3681" w:type="dxa"/>
            <w:noWrap/>
            <w:vAlign w:val="bottom"/>
            <w:hideMark/>
          </w:tcPr>
          <w:p w14:paraId="122E728C"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ADIDAS UK LTD</w:t>
            </w:r>
          </w:p>
        </w:tc>
        <w:tc>
          <w:tcPr>
            <w:tcW w:w="4422" w:type="dxa"/>
            <w:noWrap/>
            <w:vAlign w:val="bottom"/>
            <w:hideMark/>
          </w:tcPr>
          <w:p w14:paraId="1AED2AB2"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THE ADIDAS CENTRE, PEPPER ROAD, HAZEL GROVE, STOCKPORT</w:t>
            </w:r>
          </w:p>
        </w:tc>
        <w:tc>
          <w:tcPr>
            <w:tcW w:w="1107" w:type="dxa"/>
            <w:noWrap/>
            <w:vAlign w:val="bottom"/>
            <w:hideMark/>
          </w:tcPr>
          <w:p w14:paraId="178BAD3B"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SK7 5SA</w:t>
            </w:r>
          </w:p>
        </w:tc>
      </w:tr>
      <w:tr w:rsidR="001A0749" w:rsidRPr="001A0749" w14:paraId="684A2E7C" w14:textId="77777777" w:rsidTr="001A0749">
        <w:trPr>
          <w:trHeight w:val="276"/>
        </w:trPr>
        <w:tc>
          <w:tcPr>
            <w:tcW w:w="3681" w:type="dxa"/>
            <w:noWrap/>
            <w:vAlign w:val="bottom"/>
            <w:hideMark/>
          </w:tcPr>
          <w:p w14:paraId="56BCA6F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YOURS CLOTHING LIMITED</w:t>
            </w:r>
          </w:p>
        </w:tc>
        <w:tc>
          <w:tcPr>
            <w:tcW w:w="4422" w:type="dxa"/>
            <w:noWrap/>
            <w:vAlign w:val="bottom"/>
            <w:hideMark/>
          </w:tcPr>
          <w:p w14:paraId="1E5DE451"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PRECISION HOUSE, BAKEWELL ROAD, ORTON SOUTHGATE, PETERBOROUGH</w:t>
            </w:r>
          </w:p>
        </w:tc>
        <w:tc>
          <w:tcPr>
            <w:tcW w:w="1107" w:type="dxa"/>
            <w:noWrap/>
            <w:vAlign w:val="bottom"/>
            <w:hideMark/>
          </w:tcPr>
          <w:p w14:paraId="130CACB4"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PE2 6XU</w:t>
            </w:r>
          </w:p>
        </w:tc>
      </w:tr>
      <w:tr w:rsidR="001A0749" w:rsidRPr="001A0749" w14:paraId="6730221D" w14:textId="77777777" w:rsidTr="001A0749">
        <w:trPr>
          <w:trHeight w:val="276"/>
        </w:trPr>
        <w:tc>
          <w:tcPr>
            <w:tcW w:w="3681" w:type="dxa"/>
            <w:noWrap/>
            <w:vAlign w:val="bottom"/>
            <w:hideMark/>
          </w:tcPr>
          <w:p w14:paraId="00E634A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WOLVERINE EUROPE LTD</w:t>
            </w:r>
          </w:p>
        </w:tc>
        <w:tc>
          <w:tcPr>
            <w:tcW w:w="4422" w:type="dxa"/>
            <w:noWrap/>
            <w:vAlign w:val="bottom"/>
            <w:hideMark/>
          </w:tcPr>
          <w:p w14:paraId="1A7D8EFB"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KINGS PLACE, 90 YORK WAY, LONDON</w:t>
            </w:r>
          </w:p>
        </w:tc>
        <w:tc>
          <w:tcPr>
            <w:tcW w:w="1107" w:type="dxa"/>
            <w:noWrap/>
            <w:vAlign w:val="bottom"/>
            <w:hideMark/>
          </w:tcPr>
          <w:p w14:paraId="5DE2F72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N1 9AG</w:t>
            </w:r>
          </w:p>
        </w:tc>
      </w:tr>
      <w:tr w:rsidR="001A0749" w:rsidRPr="001A0749" w14:paraId="095A1612" w14:textId="77777777" w:rsidTr="001A0749">
        <w:trPr>
          <w:trHeight w:val="276"/>
        </w:trPr>
        <w:tc>
          <w:tcPr>
            <w:tcW w:w="3681" w:type="dxa"/>
            <w:noWrap/>
            <w:vAlign w:val="bottom"/>
            <w:hideMark/>
          </w:tcPr>
          <w:p w14:paraId="3C99A89F"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LOUIS VUITTON UK LIMITED</w:t>
            </w:r>
          </w:p>
        </w:tc>
        <w:tc>
          <w:tcPr>
            <w:tcW w:w="4422" w:type="dxa"/>
            <w:noWrap/>
            <w:vAlign w:val="bottom"/>
            <w:hideMark/>
          </w:tcPr>
          <w:p w14:paraId="6DE6BFCA"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2ND FLOOR, 39-42 NEW BOND STREET, LONDON</w:t>
            </w:r>
          </w:p>
        </w:tc>
        <w:tc>
          <w:tcPr>
            <w:tcW w:w="1107" w:type="dxa"/>
            <w:noWrap/>
            <w:vAlign w:val="bottom"/>
            <w:hideMark/>
          </w:tcPr>
          <w:p w14:paraId="4858950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W1S 2SQ</w:t>
            </w:r>
          </w:p>
        </w:tc>
      </w:tr>
      <w:tr w:rsidR="001A0749" w:rsidRPr="001A0749" w14:paraId="5C31A807" w14:textId="77777777" w:rsidTr="001A0749">
        <w:trPr>
          <w:trHeight w:val="276"/>
        </w:trPr>
        <w:tc>
          <w:tcPr>
            <w:tcW w:w="3681" w:type="dxa"/>
            <w:noWrap/>
            <w:vAlign w:val="bottom"/>
            <w:hideMark/>
          </w:tcPr>
          <w:p w14:paraId="600D72E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MARKS AND SPENCER P.L.C.</w:t>
            </w:r>
          </w:p>
        </w:tc>
        <w:tc>
          <w:tcPr>
            <w:tcW w:w="4422" w:type="dxa"/>
            <w:noWrap/>
            <w:vAlign w:val="bottom"/>
            <w:hideMark/>
          </w:tcPr>
          <w:p w14:paraId="7EFEC563"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WATERSIDE HOUSE, 35 NORTH WHARF ROAD, LONDON</w:t>
            </w:r>
          </w:p>
        </w:tc>
        <w:tc>
          <w:tcPr>
            <w:tcW w:w="1107" w:type="dxa"/>
            <w:noWrap/>
            <w:vAlign w:val="bottom"/>
            <w:hideMark/>
          </w:tcPr>
          <w:p w14:paraId="0EE75842"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W2 1NW</w:t>
            </w:r>
          </w:p>
        </w:tc>
      </w:tr>
      <w:tr w:rsidR="001A0749" w:rsidRPr="001A0749" w14:paraId="5C18E94D" w14:textId="77777777" w:rsidTr="001A0749">
        <w:trPr>
          <w:trHeight w:val="276"/>
        </w:trPr>
        <w:tc>
          <w:tcPr>
            <w:tcW w:w="3681" w:type="dxa"/>
            <w:noWrap/>
            <w:vAlign w:val="bottom"/>
            <w:hideMark/>
          </w:tcPr>
          <w:p w14:paraId="7807FC64"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BOOHOO.COM UK LIMITED</w:t>
            </w:r>
          </w:p>
        </w:tc>
        <w:tc>
          <w:tcPr>
            <w:tcW w:w="4422" w:type="dxa"/>
            <w:noWrap/>
            <w:vAlign w:val="bottom"/>
            <w:hideMark/>
          </w:tcPr>
          <w:p w14:paraId="656A7F16"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49-51 DALE STREET, MANCHESTER</w:t>
            </w:r>
          </w:p>
        </w:tc>
        <w:tc>
          <w:tcPr>
            <w:tcW w:w="1107" w:type="dxa"/>
            <w:noWrap/>
            <w:vAlign w:val="bottom"/>
            <w:hideMark/>
          </w:tcPr>
          <w:p w14:paraId="419A6B73"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M1 2HF</w:t>
            </w:r>
          </w:p>
        </w:tc>
      </w:tr>
      <w:tr w:rsidR="001A0749" w:rsidRPr="001A0749" w14:paraId="25008CF9" w14:textId="77777777" w:rsidTr="001A0749">
        <w:trPr>
          <w:trHeight w:val="276"/>
        </w:trPr>
        <w:tc>
          <w:tcPr>
            <w:tcW w:w="3681" w:type="dxa"/>
            <w:noWrap/>
            <w:vAlign w:val="bottom"/>
            <w:hideMark/>
          </w:tcPr>
          <w:p w14:paraId="42BB1699"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PJD SAFETY SUPPLIES LTD</w:t>
            </w:r>
          </w:p>
        </w:tc>
        <w:tc>
          <w:tcPr>
            <w:tcW w:w="4422" w:type="dxa"/>
            <w:noWrap/>
            <w:vAlign w:val="bottom"/>
            <w:hideMark/>
          </w:tcPr>
          <w:p w14:paraId="1E5ECD71"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6 GOLAND ROAD, BALLYGAWLEY, CO TYRONE</w:t>
            </w:r>
          </w:p>
        </w:tc>
        <w:tc>
          <w:tcPr>
            <w:tcW w:w="1107" w:type="dxa"/>
            <w:noWrap/>
            <w:vAlign w:val="bottom"/>
            <w:hideMark/>
          </w:tcPr>
          <w:p w14:paraId="35FC2412"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BT70 2NQ</w:t>
            </w:r>
          </w:p>
        </w:tc>
      </w:tr>
      <w:tr w:rsidR="001A0749" w:rsidRPr="001A0749" w14:paraId="36446052" w14:textId="77777777" w:rsidTr="001A0749">
        <w:trPr>
          <w:trHeight w:val="276"/>
        </w:trPr>
        <w:tc>
          <w:tcPr>
            <w:tcW w:w="3681" w:type="dxa"/>
            <w:noWrap/>
            <w:vAlign w:val="bottom"/>
            <w:hideMark/>
          </w:tcPr>
          <w:p w14:paraId="212CFC68"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DREAM PAIRS EUROPE INC</w:t>
            </w:r>
          </w:p>
        </w:tc>
        <w:tc>
          <w:tcPr>
            <w:tcW w:w="4422" w:type="dxa"/>
            <w:noWrap/>
            <w:vAlign w:val="bottom"/>
            <w:hideMark/>
          </w:tcPr>
          <w:p w14:paraId="55DBF45A"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HM REVENUE AND CUSTOMS, RUBY HOUSE, 8 RUBY PLACE, ABERDEEN</w:t>
            </w:r>
          </w:p>
        </w:tc>
        <w:tc>
          <w:tcPr>
            <w:tcW w:w="1107" w:type="dxa"/>
            <w:noWrap/>
            <w:vAlign w:val="bottom"/>
            <w:hideMark/>
          </w:tcPr>
          <w:p w14:paraId="723A00FA"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AB10 1ZP</w:t>
            </w:r>
          </w:p>
        </w:tc>
      </w:tr>
      <w:tr w:rsidR="001A0749" w:rsidRPr="001A0749" w14:paraId="1583BB89" w14:textId="77777777" w:rsidTr="001A0749">
        <w:trPr>
          <w:trHeight w:val="276"/>
        </w:trPr>
        <w:tc>
          <w:tcPr>
            <w:tcW w:w="3681" w:type="dxa"/>
            <w:noWrap/>
            <w:vAlign w:val="bottom"/>
            <w:hideMark/>
          </w:tcPr>
          <w:p w14:paraId="782FFA09"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PRIMARK STORES LTD</w:t>
            </w:r>
          </w:p>
        </w:tc>
        <w:tc>
          <w:tcPr>
            <w:tcW w:w="4422" w:type="dxa"/>
            <w:noWrap/>
            <w:vAlign w:val="bottom"/>
            <w:hideMark/>
          </w:tcPr>
          <w:p w14:paraId="639819B6"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PRIMARK HOUSE, 41 WEST STREET, READING</w:t>
            </w:r>
          </w:p>
        </w:tc>
        <w:tc>
          <w:tcPr>
            <w:tcW w:w="1107" w:type="dxa"/>
            <w:noWrap/>
            <w:vAlign w:val="bottom"/>
            <w:hideMark/>
          </w:tcPr>
          <w:p w14:paraId="5D1F516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RG1 1TZ</w:t>
            </w:r>
          </w:p>
        </w:tc>
      </w:tr>
      <w:tr w:rsidR="001A0749" w:rsidRPr="001A0749" w14:paraId="29753845" w14:textId="77777777" w:rsidTr="001A0749">
        <w:trPr>
          <w:trHeight w:val="276"/>
        </w:trPr>
        <w:tc>
          <w:tcPr>
            <w:tcW w:w="3681" w:type="dxa"/>
            <w:noWrap/>
            <w:vAlign w:val="bottom"/>
            <w:hideMark/>
          </w:tcPr>
          <w:p w14:paraId="79BE30B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MO &amp; CO (UK) LTD</w:t>
            </w:r>
          </w:p>
        </w:tc>
        <w:tc>
          <w:tcPr>
            <w:tcW w:w="4422" w:type="dxa"/>
            <w:noWrap/>
            <w:vAlign w:val="bottom"/>
            <w:hideMark/>
          </w:tcPr>
          <w:p w14:paraId="105EB971"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78-80 ST CLEMENT STREET, ABERDEEN</w:t>
            </w:r>
          </w:p>
        </w:tc>
        <w:tc>
          <w:tcPr>
            <w:tcW w:w="1107" w:type="dxa"/>
            <w:noWrap/>
            <w:vAlign w:val="bottom"/>
            <w:hideMark/>
          </w:tcPr>
          <w:p w14:paraId="1CFCCDF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AB11 5BD</w:t>
            </w:r>
          </w:p>
        </w:tc>
      </w:tr>
      <w:tr w:rsidR="001A0749" w:rsidRPr="001A0749" w14:paraId="73572CF5" w14:textId="77777777" w:rsidTr="001A0749">
        <w:trPr>
          <w:trHeight w:val="276"/>
        </w:trPr>
        <w:tc>
          <w:tcPr>
            <w:tcW w:w="3681" w:type="dxa"/>
            <w:noWrap/>
            <w:vAlign w:val="bottom"/>
            <w:hideMark/>
          </w:tcPr>
          <w:p w14:paraId="10FC7EDE"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KURT GEIGER LTD</w:t>
            </w:r>
          </w:p>
        </w:tc>
        <w:tc>
          <w:tcPr>
            <w:tcW w:w="4422" w:type="dxa"/>
            <w:noWrap/>
            <w:vAlign w:val="bottom"/>
            <w:hideMark/>
          </w:tcPr>
          <w:p w14:paraId="419BCF48"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24 BRITTON STREET, LONDON</w:t>
            </w:r>
          </w:p>
        </w:tc>
        <w:tc>
          <w:tcPr>
            <w:tcW w:w="1107" w:type="dxa"/>
            <w:noWrap/>
            <w:vAlign w:val="bottom"/>
            <w:hideMark/>
          </w:tcPr>
          <w:p w14:paraId="116BE5AF"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EC1M 5UA</w:t>
            </w:r>
          </w:p>
        </w:tc>
      </w:tr>
      <w:tr w:rsidR="001A0749" w:rsidRPr="001A0749" w14:paraId="6CFBC680" w14:textId="77777777" w:rsidTr="001A0749">
        <w:trPr>
          <w:trHeight w:val="276"/>
        </w:trPr>
        <w:tc>
          <w:tcPr>
            <w:tcW w:w="3681" w:type="dxa"/>
            <w:noWrap/>
            <w:vAlign w:val="bottom"/>
            <w:hideMark/>
          </w:tcPr>
          <w:p w14:paraId="7264B0A8"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PRETTYLITTLETHING.COM LIMITED</w:t>
            </w:r>
          </w:p>
        </w:tc>
        <w:tc>
          <w:tcPr>
            <w:tcW w:w="4422" w:type="dxa"/>
            <w:noWrap/>
            <w:vAlign w:val="bottom"/>
            <w:hideMark/>
          </w:tcPr>
          <w:p w14:paraId="1BDA0E66"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PRETTYLITTLETHING.COM LIMIT, WELLINGTON MILL, POLLARD STREET EAST, MANCHESTER</w:t>
            </w:r>
          </w:p>
        </w:tc>
        <w:tc>
          <w:tcPr>
            <w:tcW w:w="1107" w:type="dxa"/>
            <w:noWrap/>
            <w:vAlign w:val="bottom"/>
            <w:hideMark/>
          </w:tcPr>
          <w:p w14:paraId="1767322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M40 7FS</w:t>
            </w:r>
          </w:p>
        </w:tc>
      </w:tr>
      <w:tr w:rsidR="001A0749" w:rsidRPr="001A0749" w14:paraId="20ACB152" w14:textId="77777777" w:rsidTr="001A0749">
        <w:trPr>
          <w:trHeight w:val="276"/>
        </w:trPr>
        <w:tc>
          <w:tcPr>
            <w:tcW w:w="3681" w:type="dxa"/>
            <w:noWrap/>
            <w:vAlign w:val="bottom"/>
            <w:hideMark/>
          </w:tcPr>
          <w:p w14:paraId="11FB0F8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AMAZON EU SARL</w:t>
            </w:r>
          </w:p>
        </w:tc>
        <w:tc>
          <w:tcPr>
            <w:tcW w:w="4422" w:type="dxa"/>
            <w:noWrap/>
            <w:vAlign w:val="bottom"/>
            <w:hideMark/>
          </w:tcPr>
          <w:p w14:paraId="678F0DE6"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1 PRINCIPAL PLACE, WORSHIP STREET, LONDON</w:t>
            </w:r>
          </w:p>
        </w:tc>
        <w:tc>
          <w:tcPr>
            <w:tcW w:w="1107" w:type="dxa"/>
            <w:noWrap/>
            <w:vAlign w:val="bottom"/>
            <w:hideMark/>
          </w:tcPr>
          <w:p w14:paraId="76150D5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EC2A 2FA</w:t>
            </w:r>
          </w:p>
        </w:tc>
      </w:tr>
      <w:tr w:rsidR="001A0749" w:rsidRPr="001A0749" w14:paraId="62FF4210" w14:textId="77777777" w:rsidTr="001A0749">
        <w:trPr>
          <w:trHeight w:val="276"/>
        </w:trPr>
        <w:tc>
          <w:tcPr>
            <w:tcW w:w="3681" w:type="dxa"/>
            <w:noWrap/>
            <w:vAlign w:val="bottom"/>
            <w:hideMark/>
          </w:tcPr>
          <w:p w14:paraId="1C1B68F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lastRenderedPageBreak/>
              <w:t>CONVERSE NETHERLANDS BV</w:t>
            </w:r>
          </w:p>
        </w:tc>
        <w:tc>
          <w:tcPr>
            <w:tcW w:w="4422" w:type="dxa"/>
            <w:noWrap/>
            <w:vAlign w:val="bottom"/>
            <w:hideMark/>
          </w:tcPr>
          <w:p w14:paraId="62976F59"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HM REVENUE AND CUSTOMS, RUBY HOUSE, 8 RUBY PLACE, ABERDEEN</w:t>
            </w:r>
          </w:p>
        </w:tc>
        <w:tc>
          <w:tcPr>
            <w:tcW w:w="1107" w:type="dxa"/>
            <w:noWrap/>
            <w:vAlign w:val="bottom"/>
            <w:hideMark/>
          </w:tcPr>
          <w:p w14:paraId="6697A76F"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AB10 1ZP</w:t>
            </w:r>
          </w:p>
        </w:tc>
      </w:tr>
      <w:tr w:rsidR="001A0749" w:rsidRPr="001A0749" w14:paraId="51333375" w14:textId="77777777" w:rsidTr="001A0749">
        <w:trPr>
          <w:trHeight w:val="276"/>
        </w:trPr>
        <w:tc>
          <w:tcPr>
            <w:tcW w:w="3681" w:type="dxa"/>
            <w:noWrap/>
            <w:vAlign w:val="bottom"/>
            <w:hideMark/>
          </w:tcPr>
          <w:p w14:paraId="7596398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NEVIS MARKETING LTD</w:t>
            </w:r>
          </w:p>
        </w:tc>
        <w:tc>
          <w:tcPr>
            <w:tcW w:w="4422" w:type="dxa"/>
            <w:noWrap/>
            <w:vAlign w:val="bottom"/>
            <w:hideMark/>
          </w:tcPr>
          <w:p w14:paraId="1F28CD9A"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33 BLACK MOOR ROAD, EBBLAKE INDUSTRIAL ESTATE, VERWOOD</w:t>
            </w:r>
          </w:p>
        </w:tc>
        <w:tc>
          <w:tcPr>
            <w:tcW w:w="1107" w:type="dxa"/>
            <w:noWrap/>
            <w:vAlign w:val="bottom"/>
            <w:hideMark/>
          </w:tcPr>
          <w:p w14:paraId="7B644836"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BH31 6BB</w:t>
            </w:r>
          </w:p>
        </w:tc>
      </w:tr>
      <w:tr w:rsidR="001A0749" w:rsidRPr="001A0749" w14:paraId="5E06B7AA" w14:textId="77777777" w:rsidTr="001A0749">
        <w:trPr>
          <w:trHeight w:val="276"/>
        </w:trPr>
        <w:tc>
          <w:tcPr>
            <w:tcW w:w="3681" w:type="dxa"/>
            <w:noWrap/>
            <w:vAlign w:val="bottom"/>
            <w:hideMark/>
          </w:tcPr>
          <w:p w14:paraId="3449E273"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OXFORD PRODUCTS LTD</w:t>
            </w:r>
          </w:p>
        </w:tc>
        <w:tc>
          <w:tcPr>
            <w:tcW w:w="4422" w:type="dxa"/>
            <w:noWrap/>
            <w:vAlign w:val="bottom"/>
            <w:hideMark/>
          </w:tcPr>
          <w:p w14:paraId="1181328B"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DE HAVILLAND WAY, WINDRUSH PARK, WITNEY, OXON</w:t>
            </w:r>
          </w:p>
        </w:tc>
        <w:tc>
          <w:tcPr>
            <w:tcW w:w="1107" w:type="dxa"/>
            <w:noWrap/>
            <w:vAlign w:val="bottom"/>
            <w:hideMark/>
          </w:tcPr>
          <w:p w14:paraId="247CAD0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OX29 0YA</w:t>
            </w:r>
          </w:p>
        </w:tc>
      </w:tr>
      <w:tr w:rsidR="001A0749" w:rsidRPr="001A0749" w14:paraId="3D6054C6" w14:textId="77777777" w:rsidTr="001A0749">
        <w:trPr>
          <w:trHeight w:val="276"/>
        </w:trPr>
        <w:tc>
          <w:tcPr>
            <w:tcW w:w="3681" w:type="dxa"/>
            <w:noWrap/>
            <w:vAlign w:val="bottom"/>
            <w:hideMark/>
          </w:tcPr>
          <w:p w14:paraId="42C0D198"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MALCOLM RATHMELL SPORT LIMITED</w:t>
            </w:r>
          </w:p>
        </w:tc>
        <w:tc>
          <w:tcPr>
            <w:tcW w:w="4422" w:type="dxa"/>
            <w:noWrap/>
            <w:vAlign w:val="bottom"/>
            <w:hideMark/>
          </w:tcPr>
          <w:p w14:paraId="7A359014"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THE OLD COACH HOUSE, BISHOP THORNTON, HARROGATE</w:t>
            </w:r>
          </w:p>
        </w:tc>
        <w:tc>
          <w:tcPr>
            <w:tcW w:w="1107" w:type="dxa"/>
            <w:noWrap/>
            <w:vAlign w:val="bottom"/>
            <w:hideMark/>
          </w:tcPr>
          <w:p w14:paraId="73E543A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HG3 3JW</w:t>
            </w:r>
          </w:p>
        </w:tc>
      </w:tr>
      <w:tr w:rsidR="001A0749" w:rsidRPr="001A0749" w14:paraId="65628373" w14:textId="77777777" w:rsidTr="001A0749">
        <w:trPr>
          <w:trHeight w:val="276"/>
        </w:trPr>
        <w:tc>
          <w:tcPr>
            <w:tcW w:w="3681" w:type="dxa"/>
            <w:noWrap/>
            <w:vAlign w:val="bottom"/>
            <w:hideMark/>
          </w:tcPr>
          <w:p w14:paraId="33A10F51"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SPORTSBIKESHOP LTD</w:t>
            </w:r>
          </w:p>
        </w:tc>
        <w:tc>
          <w:tcPr>
            <w:tcW w:w="4422" w:type="dxa"/>
            <w:noWrap/>
            <w:vAlign w:val="bottom"/>
            <w:hideMark/>
          </w:tcPr>
          <w:p w14:paraId="44D552AB"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KIRTON DISTRIBUTION PARK, NASH ROAD KIRTON, BOSTON, LINCOLNSHIRE</w:t>
            </w:r>
          </w:p>
        </w:tc>
        <w:tc>
          <w:tcPr>
            <w:tcW w:w="1107" w:type="dxa"/>
            <w:noWrap/>
            <w:vAlign w:val="bottom"/>
            <w:hideMark/>
          </w:tcPr>
          <w:p w14:paraId="46D1457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PE20 1QL</w:t>
            </w:r>
          </w:p>
        </w:tc>
      </w:tr>
      <w:tr w:rsidR="001A0749" w:rsidRPr="001A0749" w14:paraId="6A31C1E0" w14:textId="77777777" w:rsidTr="001A0749">
        <w:trPr>
          <w:trHeight w:val="276"/>
        </w:trPr>
        <w:tc>
          <w:tcPr>
            <w:tcW w:w="3681" w:type="dxa"/>
            <w:noWrap/>
            <w:vAlign w:val="bottom"/>
            <w:hideMark/>
          </w:tcPr>
          <w:p w14:paraId="0F59CCD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ADIDAS INTERNATIONAL TRADING AG</w:t>
            </w:r>
          </w:p>
        </w:tc>
        <w:tc>
          <w:tcPr>
            <w:tcW w:w="4422" w:type="dxa"/>
            <w:noWrap/>
            <w:vAlign w:val="bottom"/>
            <w:hideMark/>
          </w:tcPr>
          <w:p w14:paraId="0314037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HM REVENUE AND CUSTOMS, RUBY HOUSE, 8 RUBY PLACE, ABERDEEN</w:t>
            </w:r>
          </w:p>
        </w:tc>
        <w:tc>
          <w:tcPr>
            <w:tcW w:w="1107" w:type="dxa"/>
            <w:noWrap/>
            <w:vAlign w:val="bottom"/>
            <w:hideMark/>
          </w:tcPr>
          <w:p w14:paraId="31D597EA"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AB10 1ZP</w:t>
            </w:r>
          </w:p>
        </w:tc>
      </w:tr>
      <w:tr w:rsidR="001A0749" w:rsidRPr="001A0749" w14:paraId="6E68BBB3" w14:textId="77777777" w:rsidTr="001A0749">
        <w:trPr>
          <w:trHeight w:val="276"/>
        </w:trPr>
        <w:tc>
          <w:tcPr>
            <w:tcW w:w="3681" w:type="dxa"/>
            <w:noWrap/>
            <w:vAlign w:val="bottom"/>
            <w:hideMark/>
          </w:tcPr>
          <w:p w14:paraId="11E7A55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INK (CLOTHING) LIMITED</w:t>
            </w:r>
          </w:p>
        </w:tc>
        <w:tc>
          <w:tcPr>
            <w:tcW w:w="4422" w:type="dxa"/>
            <w:noWrap/>
            <w:vAlign w:val="bottom"/>
            <w:hideMark/>
          </w:tcPr>
          <w:p w14:paraId="7EBFA55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UNIT 1, COLONIAL BUSINESS PARK, COLONIAL WAY, WATFORD, HERTS</w:t>
            </w:r>
          </w:p>
        </w:tc>
        <w:tc>
          <w:tcPr>
            <w:tcW w:w="1107" w:type="dxa"/>
            <w:noWrap/>
            <w:vAlign w:val="bottom"/>
            <w:hideMark/>
          </w:tcPr>
          <w:p w14:paraId="1937028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WD24 4PR</w:t>
            </w:r>
          </w:p>
        </w:tc>
      </w:tr>
      <w:tr w:rsidR="001A0749" w:rsidRPr="001A0749" w14:paraId="28179887" w14:textId="77777777" w:rsidTr="001A0749">
        <w:trPr>
          <w:trHeight w:val="276"/>
        </w:trPr>
        <w:tc>
          <w:tcPr>
            <w:tcW w:w="3681" w:type="dxa"/>
            <w:noWrap/>
            <w:vAlign w:val="bottom"/>
            <w:hideMark/>
          </w:tcPr>
          <w:p w14:paraId="42F5A6E2"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DECATHLON UK LIMITED</w:t>
            </w:r>
          </w:p>
        </w:tc>
        <w:tc>
          <w:tcPr>
            <w:tcW w:w="4422" w:type="dxa"/>
            <w:noWrap/>
            <w:vAlign w:val="bottom"/>
            <w:hideMark/>
          </w:tcPr>
          <w:p w14:paraId="650FF27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HEAD OFFICE, 9 MARITIME STREET, LONDON, ENGLAND</w:t>
            </w:r>
          </w:p>
        </w:tc>
        <w:tc>
          <w:tcPr>
            <w:tcW w:w="1107" w:type="dxa"/>
            <w:noWrap/>
            <w:vAlign w:val="bottom"/>
            <w:hideMark/>
          </w:tcPr>
          <w:p w14:paraId="2FD561D9"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SE16 7FU</w:t>
            </w:r>
          </w:p>
        </w:tc>
      </w:tr>
      <w:tr w:rsidR="001A0749" w:rsidRPr="001A0749" w14:paraId="305944A0" w14:textId="77777777" w:rsidTr="001A0749">
        <w:trPr>
          <w:trHeight w:val="276"/>
        </w:trPr>
        <w:tc>
          <w:tcPr>
            <w:tcW w:w="3681" w:type="dxa"/>
            <w:noWrap/>
            <w:vAlign w:val="bottom"/>
            <w:hideMark/>
          </w:tcPr>
          <w:p w14:paraId="2C432C9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NIKE RETAIL (UK)</w:t>
            </w:r>
          </w:p>
        </w:tc>
        <w:tc>
          <w:tcPr>
            <w:tcW w:w="4422" w:type="dxa"/>
            <w:noWrap/>
            <w:vAlign w:val="bottom"/>
            <w:hideMark/>
          </w:tcPr>
          <w:p w14:paraId="28126384"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4 HANDYSIDE STREET, LONDON</w:t>
            </w:r>
          </w:p>
        </w:tc>
        <w:tc>
          <w:tcPr>
            <w:tcW w:w="1107" w:type="dxa"/>
            <w:noWrap/>
            <w:vAlign w:val="bottom"/>
            <w:hideMark/>
          </w:tcPr>
          <w:p w14:paraId="64807D71"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N1C 4DJ</w:t>
            </w:r>
          </w:p>
        </w:tc>
      </w:tr>
      <w:tr w:rsidR="001A0749" w:rsidRPr="001A0749" w14:paraId="03CDF7F6" w14:textId="77777777" w:rsidTr="001A0749">
        <w:trPr>
          <w:trHeight w:val="276"/>
        </w:trPr>
        <w:tc>
          <w:tcPr>
            <w:tcW w:w="3681" w:type="dxa"/>
            <w:noWrap/>
            <w:vAlign w:val="bottom"/>
            <w:hideMark/>
          </w:tcPr>
          <w:p w14:paraId="6BAA692B"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PAVERS LTD</w:t>
            </w:r>
          </w:p>
        </w:tc>
        <w:tc>
          <w:tcPr>
            <w:tcW w:w="4422" w:type="dxa"/>
            <w:noWrap/>
            <w:vAlign w:val="bottom"/>
            <w:hideMark/>
          </w:tcPr>
          <w:p w14:paraId="0391758F"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CATHERINE HOUSE, HARWOOD ROAD, NORTHMINSTER BUSINESS PARK, NORTHFIELD LANE</w:t>
            </w:r>
          </w:p>
        </w:tc>
        <w:tc>
          <w:tcPr>
            <w:tcW w:w="1107" w:type="dxa"/>
            <w:noWrap/>
            <w:vAlign w:val="bottom"/>
            <w:hideMark/>
          </w:tcPr>
          <w:p w14:paraId="7E57A7D1"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YO26 6QU</w:t>
            </w:r>
          </w:p>
        </w:tc>
      </w:tr>
      <w:tr w:rsidR="001A0749" w:rsidRPr="001A0749" w14:paraId="2636D196" w14:textId="77777777" w:rsidTr="001A0749">
        <w:trPr>
          <w:trHeight w:val="276"/>
        </w:trPr>
        <w:tc>
          <w:tcPr>
            <w:tcW w:w="3681" w:type="dxa"/>
            <w:noWrap/>
            <w:vAlign w:val="bottom"/>
            <w:hideMark/>
          </w:tcPr>
          <w:p w14:paraId="0FAE55B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RIVER ISLAND CLOTHING CO LTD</w:t>
            </w:r>
          </w:p>
        </w:tc>
        <w:tc>
          <w:tcPr>
            <w:tcW w:w="4422" w:type="dxa"/>
            <w:noWrap/>
            <w:vAlign w:val="bottom"/>
            <w:hideMark/>
          </w:tcPr>
          <w:p w14:paraId="2E1BDE12"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CHELSEA HOUSE, WEST GATE, LONDON</w:t>
            </w:r>
          </w:p>
        </w:tc>
        <w:tc>
          <w:tcPr>
            <w:tcW w:w="1107" w:type="dxa"/>
            <w:noWrap/>
            <w:vAlign w:val="bottom"/>
            <w:hideMark/>
          </w:tcPr>
          <w:p w14:paraId="7E232B08"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W5 1DR</w:t>
            </w:r>
          </w:p>
        </w:tc>
      </w:tr>
      <w:tr w:rsidR="001A0749" w:rsidRPr="001A0749" w14:paraId="24B937FA" w14:textId="77777777" w:rsidTr="001A0749">
        <w:trPr>
          <w:trHeight w:val="276"/>
        </w:trPr>
        <w:tc>
          <w:tcPr>
            <w:tcW w:w="3681" w:type="dxa"/>
            <w:noWrap/>
            <w:vAlign w:val="bottom"/>
            <w:hideMark/>
          </w:tcPr>
          <w:p w14:paraId="20132EC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ASOS.COM LTD</w:t>
            </w:r>
          </w:p>
        </w:tc>
        <w:tc>
          <w:tcPr>
            <w:tcW w:w="4422" w:type="dxa"/>
            <w:noWrap/>
            <w:vAlign w:val="bottom"/>
            <w:hideMark/>
          </w:tcPr>
          <w:p w14:paraId="1AF54BA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2ND FLOOR, GREATER LONDON HOUSE, HAMPSTEAD ROAD, LONDON</w:t>
            </w:r>
          </w:p>
        </w:tc>
        <w:tc>
          <w:tcPr>
            <w:tcW w:w="1107" w:type="dxa"/>
            <w:noWrap/>
            <w:vAlign w:val="bottom"/>
            <w:hideMark/>
          </w:tcPr>
          <w:p w14:paraId="4F6304BA"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NW1 7FB</w:t>
            </w:r>
          </w:p>
        </w:tc>
      </w:tr>
      <w:tr w:rsidR="001A0749" w:rsidRPr="001A0749" w14:paraId="7D03FF30" w14:textId="77777777" w:rsidTr="001A0749">
        <w:trPr>
          <w:trHeight w:val="276"/>
        </w:trPr>
        <w:tc>
          <w:tcPr>
            <w:tcW w:w="3681" w:type="dxa"/>
            <w:noWrap/>
            <w:vAlign w:val="bottom"/>
            <w:hideMark/>
          </w:tcPr>
          <w:p w14:paraId="70A53494"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DRACO DISTRIBUTION LTD</w:t>
            </w:r>
          </w:p>
        </w:tc>
        <w:tc>
          <w:tcPr>
            <w:tcW w:w="4422" w:type="dxa"/>
            <w:noWrap/>
            <w:vAlign w:val="bottom"/>
            <w:hideMark/>
          </w:tcPr>
          <w:p w14:paraId="0CDF0BE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1037 SAUCHIEHALL STREET, GLASGOW</w:t>
            </w:r>
          </w:p>
        </w:tc>
        <w:tc>
          <w:tcPr>
            <w:tcW w:w="1107" w:type="dxa"/>
            <w:noWrap/>
            <w:vAlign w:val="bottom"/>
            <w:hideMark/>
          </w:tcPr>
          <w:p w14:paraId="63D85364"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G3 7TZ</w:t>
            </w:r>
          </w:p>
        </w:tc>
      </w:tr>
      <w:tr w:rsidR="001A0749" w:rsidRPr="001A0749" w14:paraId="2F8F6CA8" w14:textId="77777777" w:rsidTr="001A0749">
        <w:trPr>
          <w:trHeight w:val="276"/>
        </w:trPr>
        <w:tc>
          <w:tcPr>
            <w:tcW w:w="3681" w:type="dxa"/>
            <w:noWrap/>
            <w:vAlign w:val="bottom"/>
            <w:hideMark/>
          </w:tcPr>
          <w:p w14:paraId="1D61C8CE"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ASDA STORES LIMITED</w:t>
            </w:r>
          </w:p>
        </w:tc>
        <w:tc>
          <w:tcPr>
            <w:tcW w:w="4422" w:type="dxa"/>
            <w:noWrap/>
            <w:vAlign w:val="bottom"/>
            <w:hideMark/>
          </w:tcPr>
          <w:p w14:paraId="4B613DC2"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ASDA HOUSE, TAXATION DEPARTMENT, SOUTHBANK, GREAT WILSON STREE</w:t>
            </w:r>
          </w:p>
        </w:tc>
        <w:tc>
          <w:tcPr>
            <w:tcW w:w="1107" w:type="dxa"/>
            <w:noWrap/>
            <w:vAlign w:val="bottom"/>
            <w:hideMark/>
          </w:tcPr>
          <w:p w14:paraId="6C8B1AC8"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LS11 5AD</w:t>
            </w:r>
          </w:p>
        </w:tc>
      </w:tr>
      <w:tr w:rsidR="001A0749" w:rsidRPr="001A0749" w14:paraId="34499171" w14:textId="77777777" w:rsidTr="001A0749">
        <w:trPr>
          <w:trHeight w:val="276"/>
        </w:trPr>
        <w:tc>
          <w:tcPr>
            <w:tcW w:w="3681" w:type="dxa"/>
            <w:noWrap/>
            <w:vAlign w:val="bottom"/>
            <w:hideMark/>
          </w:tcPr>
          <w:p w14:paraId="2C484891"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ITX UK LIMITED</w:t>
            </w:r>
          </w:p>
        </w:tc>
        <w:tc>
          <w:tcPr>
            <w:tcW w:w="4422" w:type="dxa"/>
            <w:noWrap/>
            <w:vAlign w:val="bottom"/>
            <w:hideMark/>
          </w:tcPr>
          <w:p w14:paraId="6C14ACDA"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LUMINA HOUSE, 89 NEW BOND STREET, LONDON</w:t>
            </w:r>
          </w:p>
        </w:tc>
        <w:tc>
          <w:tcPr>
            <w:tcW w:w="1107" w:type="dxa"/>
            <w:noWrap/>
            <w:vAlign w:val="bottom"/>
            <w:hideMark/>
          </w:tcPr>
          <w:p w14:paraId="703820A7"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W1S 1DA</w:t>
            </w:r>
          </w:p>
        </w:tc>
      </w:tr>
      <w:tr w:rsidR="001A0749" w:rsidRPr="001A0749" w14:paraId="4194F880" w14:textId="77777777" w:rsidTr="001A0749">
        <w:trPr>
          <w:trHeight w:val="276"/>
        </w:trPr>
        <w:tc>
          <w:tcPr>
            <w:tcW w:w="3681" w:type="dxa"/>
            <w:noWrap/>
            <w:vAlign w:val="bottom"/>
            <w:hideMark/>
          </w:tcPr>
          <w:p w14:paraId="055D6FC0"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THE ATTITUDE CLOTHING CO</w:t>
            </w:r>
          </w:p>
        </w:tc>
        <w:tc>
          <w:tcPr>
            <w:tcW w:w="4422" w:type="dxa"/>
            <w:noWrap/>
            <w:vAlign w:val="bottom"/>
            <w:hideMark/>
          </w:tcPr>
          <w:p w14:paraId="6C94C81A"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UNIT 4 GEORGE STREET, VULCAN PARK, LINCOLN</w:t>
            </w:r>
          </w:p>
        </w:tc>
        <w:tc>
          <w:tcPr>
            <w:tcW w:w="1107" w:type="dxa"/>
            <w:noWrap/>
            <w:vAlign w:val="bottom"/>
            <w:hideMark/>
          </w:tcPr>
          <w:p w14:paraId="22CD85DB"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LN5 8LG</w:t>
            </w:r>
          </w:p>
        </w:tc>
      </w:tr>
      <w:tr w:rsidR="001A0749" w:rsidRPr="001A0749" w14:paraId="1397A8C9" w14:textId="77777777" w:rsidTr="001A0749">
        <w:trPr>
          <w:trHeight w:val="276"/>
        </w:trPr>
        <w:tc>
          <w:tcPr>
            <w:tcW w:w="3681" w:type="dxa"/>
            <w:noWrap/>
            <w:vAlign w:val="bottom"/>
            <w:hideMark/>
          </w:tcPr>
          <w:p w14:paraId="0B0E2D74"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GARDINER BROS AND CO (LEATHERS) LtD</w:t>
            </w:r>
          </w:p>
        </w:tc>
        <w:tc>
          <w:tcPr>
            <w:tcW w:w="4422" w:type="dxa"/>
            <w:noWrap/>
            <w:vAlign w:val="bottom"/>
            <w:hideMark/>
          </w:tcPr>
          <w:p w14:paraId="39F284A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UNITS F &amp; G, QUEDGELEY WEST BUS PARK, BRISTOL ROAD, GLOS</w:t>
            </w:r>
          </w:p>
        </w:tc>
        <w:tc>
          <w:tcPr>
            <w:tcW w:w="1107" w:type="dxa"/>
            <w:noWrap/>
            <w:vAlign w:val="bottom"/>
            <w:hideMark/>
          </w:tcPr>
          <w:p w14:paraId="27D78F0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GL2 4PH</w:t>
            </w:r>
          </w:p>
        </w:tc>
      </w:tr>
      <w:tr w:rsidR="001A0749" w:rsidRPr="001A0749" w14:paraId="084AE317" w14:textId="77777777" w:rsidTr="001A0749">
        <w:trPr>
          <w:trHeight w:val="276"/>
        </w:trPr>
        <w:tc>
          <w:tcPr>
            <w:tcW w:w="3681" w:type="dxa"/>
            <w:noWrap/>
            <w:vAlign w:val="bottom"/>
            <w:hideMark/>
          </w:tcPr>
          <w:p w14:paraId="3C32F04D"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CONVERSE RETAIL (UK) LIMITED</w:t>
            </w:r>
          </w:p>
        </w:tc>
        <w:tc>
          <w:tcPr>
            <w:tcW w:w="4422" w:type="dxa"/>
            <w:noWrap/>
            <w:vAlign w:val="bottom"/>
            <w:hideMark/>
          </w:tcPr>
          <w:p w14:paraId="0939862E"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17 GRESSE STREET, LONDON</w:t>
            </w:r>
          </w:p>
        </w:tc>
        <w:tc>
          <w:tcPr>
            <w:tcW w:w="1107" w:type="dxa"/>
            <w:noWrap/>
            <w:vAlign w:val="bottom"/>
            <w:hideMark/>
          </w:tcPr>
          <w:p w14:paraId="7EDD3BC5" w14:textId="77777777" w:rsidR="001A0749" w:rsidRPr="001A0749" w:rsidRDefault="001A0749" w:rsidP="001A0749">
            <w:pPr>
              <w:spacing w:after="0" w:line="240" w:lineRule="auto"/>
              <w:jc w:val="left"/>
              <w:rPr>
                <w:color w:val="000000"/>
                <w:sz w:val="26"/>
                <w:szCs w:val="26"/>
                <w:lang w:val="vi-VN" w:eastAsia="vi-VN"/>
              </w:rPr>
            </w:pPr>
            <w:r w:rsidRPr="001A0749">
              <w:rPr>
                <w:color w:val="000000"/>
                <w:sz w:val="26"/>
                <w:szCs w:val="26"/>
                <w:lang w:val="vi-VN" w:eastAsia="vi-VN"/>
              </w:rPr>
              <w:t>W1T 1QW</w:t>
            </w:r>
          </w:p>
        </w:tc>
      </w:tr>
    </w:tbl>
    <w:p w14:paraId="6E284A9C" w14:textId="5C6417D7" w:rsidR="005A5469" w:rsidRPr="002E62CA" w:rsidRDefault="005A5469" w:rsidP="00E361DD">
      <w:pPr>
        <w:spacing w:before="120"/>
        <w:jc w:val="right"/>
      </w:pPr>
      <w:r w:rsidRPr="002E62CA">
        <w:rPr>
          <w:i/>
          <w:iCs/>
        </w:rPr>
        <w:t>Nguồn: Cơ quan Thuế và Hải quan Hoàng gia Anh</w:t>
      </w:r>
    </w:p>
    <w:p w14:paraId="7FAAD477" w14:textId="31188EA4" w:rsidR="00E101C6" w:rsidRPr="002E62CA" w:rsidRDefault="00E101C6" w:rsidP="00E101C6">
      <w:pPr>
        <w:pStyle w:val="Heading1"/>
      </w:pPr>
      <w:bookmarkStart w:id="57" w:name="_Toc130385416"/>
      <w:bookmarkStart w:id="58" w:name="_Toc216533211"/>
      <w:bookmarkEnd w:id="54"/>
      <w:bookmarkEnd w:id="56"/>
      <w:r w:rsidRPr="002E62CA">
        <w:lastRenderedPageBreak/>
        <w:t xml:space="preserve">CẬP NHẬT CÁC QUY ĐỊNH, CHÍNH SÁCH LIÊN QUAN ĐẾN NGÀNH </w:t>
      </w:r>
      <w:r w:rsidR="00512373" w:rsidRPr="002E62CA">
        <w:t>GIÀY DÉP CÁC LOẠI</w:t>
      </w:r>
      <w:r w:rsidRPr="002E62CA">
        <w:t xml:space="preserve"> TẠI </w:t>
      </w:r>
      <w:bookmarkEnd w:id="57"/>
      <w:r w:rsidR="008171EB" w:rsidRPr="002E62CA">
        <w:t>THỊ TRƯỜNG UKVFTA</w:t>
      </w:r>
      <w:bookmarkEnd w:id="58"/>
    </w:p>
    <w:p w14:paraId="65C81FF8" w14:textId="4FCAC285" w:rsidR="00517E42" w:rsidRPr="00355DE5" w:rsidRDefault="00194CF5" w:rsidP="000C53B2">
      <w:pPr>
        <w:ind w:firstLine="708"/>
        <w:rPr>
          <w:b/>
          <w:bCs/>
        </w:rPr>
      </w:pPr>
      <w:r w:rsidRPr="00194CF5">
        <w:t xml:space="preserve">Theo thông tin từ </w:t>
      </w:r>
      <w:r w:rsidR="00D7429F" w:rsidRPr="00194CF5">
        <w:t>Cơ quan Thuế và Hải quan Hoàng gia Anh</w:t>
      </w:r>
      <w:r w:rsidR="00355DE5">
        <w:t xml:space="preserve"> </w:t>
      </w:r>
      <w:r w:rsidR="000C53B2">
        <w:rPr>
          <w:rStyle w:val="FootnoteReference"/>
          <w:b/>
          <w:bCs/>
        </w:rPr>
        <w:footnoteReference w:id="2"/>
      </w:r>
      <w:r w:rsidR="000C53B2">
        <w:rPr>
          <w:b/>
          <w:bCs/>
        </w:rPr>
        <w:t xml:space="preserve"> </w:t>
      </w:r>
      <w:r w:rsidRPr="00194CF5">
        <w:t xml:space="preserve">, </w:t>
      </w:r>
      <w:r>
        <w:t>n</w:t>
      </w:r>
      <w:r w:rsidR="00517E42" w:rsidRPr="00517E42">
        <w:rPr>
          <w:lang w:val="vi-VN"/>
        </w:rPr>
        <w:t xml:space="preserve">ếu </w:t>
      </w:r>
      <w:r w:rsidR="00E340A8">
        <w:t>cá nhân</w:t>
      </w:r>
      <w:r w:rsidR="00517E42" w:rsidRPr="00517E42">
        <w:rPr>
          <w:lang w:val="vi-VN"/>
        </w:rPr>
        <w:t xml:space="preserve"> mang hàng hóa cá nhân</w:t>
      </w:r>
      <w:r w:rsidR="000C53B2">
        <w:t xml:space="preserve"> (bao gồm cả giày dép các loại)</w:t>
      </w:r>
      <w:r w:rsidR="00517E42" w:rsidRPr="00517E42">
        <w:rPr>
          <w:lang w:val="vi-VN"/>
        </w:rPr>
        <w:t xml:space="preserve"> vào Vương quốc Anh để sử dụng cho mục đích cá nhân hoặc làm quà tặng, và </w:t>
      </w:r>
      <w:r>
        <w:t>cá nhân</w:t>
      </w:r>
      <w:r w:rsidR="00517E42" w:rsidRPr="00517E42">
        <w:rPr>
          <w:lang w:val="vi-VN"/>
        </w:rPr>
        <w:t xml:space="preserve"> tự vận chuyển hàng hóa đó</w:t>
      </w:r>
      <w:r w:rsidR="00076F74">
        <w:t xml:space="preserve"> thì cá nhân</w:t>
      </w:r>
      <w:r w:rsidR="00517E42" w:rsidRPr="00517E42">
        <w:rPr>
          <w:lang w:val="vi-VN"/>
        </w:rPr>
        <w:t xml:space="preserve"> có thể sử dụng dịch vụ trực tuyến để:</w:t>
      </w:r>
    </w:p>
    <w:p w14:paraId="497F60C8" w14:textId="2B25604E" w:rsidR="00517E42" w:rsidRPr="00517E42" w:rsidRDefault="00517E42" w:rsidP="00632D6E">
      <w:pPr>
        <w:numPr>
          <w:ilvl w:val="0"/>
          <w:numId w:val="2"/>
        </w:numPr>
        <w:rPr>
          <w:lang w:val="vi-VN"/>
        </w:rPr>
      </w:pPr>
      <w:r w:rsidRPr="00517E42">
        <w:rPr>
          <w:lang w:val="vi-VN"/>
        </w:rPr>
        <w:t xml:space="preserve">Kiểm tra định mức miễn thuế cá nhân của </w:t>
      </w:r>
      <w:r w:rsidR="00076F74" w:rsidRPr="00355DE5">
        <w:rPr>
          <w:lang w:val="vi-VN"/>
        </w:rPr>
        <w:t>mình</w:t>
      </w:r>
      <w:r w:rsidRPr="00517E42">
        <w:rPr>
          <w:lang w:val="vi-VN"/>
        </w:rPr>
        <w:t>.</w:t>
      </w:r>
    </w:p>
    <w:p w14:paraId="36B0C3E1" w14:textId="77777777" w:rsidR="00517E42" w:rsidRPr="00517E42" w:rsidRDefault="00517E42" w:rsidP="00632D6E">
      <w:pPr>
        <w:numPr>
          <w:ilvl w:val="0"/>
          <w:numId w:val="2"/>
        </w:numPr>
        <w:rPr>
          <w:lang w:val="vi-VN"/>
        </w:rPr>
      </w:pPr>
      <w:r w:rsidRPr="00517E42">
        <w:rPr>
          <w:lang w:val="vi-VN"/>
        </w:rPr>
        <w:t>Thực hiện khai báo.</w:t>
      </w:r>
    </w:p>
    <w:p w14:paraId="365765CE" w14:textId="68A17B77" w:rsidR="00517E42" w:rsidRPr="00517E42" w:rsidRDefault="00517E42" w:rsidP="00632D6E">
      <w:pPr>
        <w:numPr>
          <w:ilvl w:val="0"/>
          <w:numId w:val="2"/>
        </w:numPr>
        <w:rPr>
          <w:lang w:val="vi-VN"/>
        </w:rPr>
      </w:pPr>
      <w:r w:rsidRPr="00517E42">
        <w:rPr>
          <w:lang w:val="vi-VN"/>
        </w:rPr>
        <w:t xml:space="preserve">Nộp </w:t>
      </w:r>
      <w:r w:rsidR="00076F74" w:rsidRPr="00076F74">
        <w:rPr>
          <w:lang w:val="vi-VN"/>
        </w:rPr>
        <w:t xml:space="preserve">khoản thuế hoặc phí </w:t>
      </w:r>
      <w:r w:rsidR="00076F74" w:rsidRPr="00355DE5">
        <w:rPr>
          <w:lang w:val="vi-VN"/>
        </w:rPr>
        <w:t>(nếu có)</w:t>
      </w:r>
    </w:p>
    <w:p w14:paraId="51E96C39" w14:textId="516F5D00" w:rsidR="00517E42" w:rsidRPr="00517E42" w:rsidRDefault="00517E42" w:rsidP="00517E42">
      <w:pPr>
        <w:ind w:firstLine="708"/>
        <w:rPr>
          <w:lang w:val="vi-VN"/>
        </w:rPr>
      </w:pPr>
      <w:r w:rsidRPr="00517E42">
        <w:rPr>
          <w:lang w:val="vi-VN"/>
        </w:rPr>
        <w:t xml:space="preserve">Dịch vụ trực tuyến sẽ tính toán các khoản thuế phải nộp bằng cách sử dụng các mức thuế quan và thuế tiêu thụ đặc biệt đơn giản hóa. Đây là một cách nhanh chóng và dễ dàng để khai báo, và bằng cách sử dụng dịch vụ trực tuyến, </w:t>
      </w:r>
      <w:r w:rsidR="00035B14" w:rsidRPr="00355DE5">
        <w:rPr>
          <w:lang w:val="vi-VN"/>
        </w:rPr>
        <w:t>cá nhân</w:t>
      </w:r>
      <w:r w:rsidRPr="00517E42">
        <w:rPr>
          <w:lang w:val="vi-VN"/>
        </w:rPr>
        <w:t xml:space="preserve"> có thể thanh toán mọi khoản thuế trước khi đến Vương quốc Anh. Các mức thuế được sử dụng để tính toán sẽ phụ thuộc vào loại hàng hóa và tổng giá trị của hàng hóa </w:t>
      </w:r>
      <w:r w:rsidR="00035B14" w:rsidRPr="00355DE5">
        <w:rPr>
          <w:lang w:val="vi-VN"/>
        </w:rPr>
        <w:t>cá nhân</w:t>
      </w:r>
      <w:r w:rsidRPr="00517E42">
        <w:rPr>
          <w:lang w:val="vi-VN"/>
        </w:rPr>
        <w:t xml:space="preserve"> đang khai báo.</w:t>
      </w:r>
    </w:p>
    <w:p w14:paraId="578A4EFD" w14:textId="569986BF" w:rsidR="00517E42" w:rsidRPr="00517E42" w:rsidRDefault="00517E42" w:rsidP="00517E42">
      <w:pPr>
        <w:ind w:firstLine="708"/>
        <w:rPr>
          <w:lang w:val="vi-VN"/>
        </w:rPr>
      </w:pPr>
      <w:r w:rsidRPr="00517E42">
        <w:rPr>
          <w:lang w:val="vi-VN"/>
        </w:rPr>
        <w:t xml:space="preserve">Nếu </w:t>
      </w:r>
      <w:r w:rsidR="00035B14" w:rsidRPr="00355DE5">
        <w:rPr>
          <w:lang w:val="vi-VN"/>
        </w:rPr>
        <w:t>cá nhân</w:t>
      </w:r>
      <w:r w:rsidRPr="00517E42">
        <w:rPr>
          <w:lang w:val="vi-VN"/>
        </w:rPr>
        <w:t xml:space="preserve"> cho rằng việc sử dụng dịch vụ trực tuyến không mang lại kết quả tổng thể tốt nhất cho tất cả hàng hóa </w:t>
      </w:r>
      <w:r w:rsidR="001426A6" w:rsidRPr="00355DE5">
        <w:rPr>
          <w:lang w:val="vi-VN"/>
        </w:rPr>
        <w:t>cá nhân</w:t>
      </w:r>
      <w:r w:rsidRPr="00517E42">
        <w:rPr>
          <w:lang w:val="vi-VN"/>
        </w:rPr>
        <w:t xml:space="preserve"> đang khai báo, </w:t>
      </w:r>
      <w:r w:rsidR="001426A6" w:rsidRPr="00355DE5">
        <w:rPr>
          <w:lang w:val="vi-VN"/>
        </w:rPr>
        <w:t>cá nhân</w:t>
      </w:r>
      <w:r w:rsidRPr="00517E42">
        <w:rPr>
          <w:lang w:val="vi-VN"/>
        </w:rPr>
        <w:t xml:space="preserve"> có thể thực hiện khai báo trực tiếp với Lực lượng Biên phòng khi đến Vương quốc Anh. Nếu </w:t>
      </w:r>
      <w:r w:rsidR="001426A6" w:rsidRPr="00355DE5">
        <w:rPr>
          <w:lang w:val="vi-VN"/>
        </w:rPr>
        <w:t>cá nhân</w:t>
      </w:r>
      <w:r w:rsidRPr="00517E42">
        <w:rPr>
          <w:lang w:val="vi-VN"/>
        </w:rPr>
        <w:t xml:space="preserve"> chọn khai báo trực tiếp, biểu thuế quan tiêu chuẩn và các mức thuế rượu và thuốc lá chính sẽ được áp dụng cho tất cả hàng hóa </w:t>
      </w:r>
      <w:r w:rsidR="001426A6" w:rsidRPr="00355DE5">
        <w:rPr>
          <w:lang w:val="vi-VN"/>
        </w:rPr>
        <w:t>cá nhân</w:t>
      </w:r>
      <w:r w:rsidRPr="00517E42">
        <w:rPr>
          <w:lang w:val="vi-VN"/>
        </w:rPr>
        <w:t xml:space="preserve"> khai báo.</w:t>
      </w:r>
    </w:p>
    <w:p w14:paraId="70051ADF" w14:textId="60070327" w:rsidR="00517E42" w:rsidRPr="00517E42" w:rsidRDefault="00517E42" w:rsidP="00517E42">
      <w:pPr>
        <w:ind w:firstLine="708"/>
        <w:rPr>
          <w:lang w:val="vi-VN"/>
        </w:rPr>
      </w:pPr>
      <w:r w:rsidRPr="00517E42">
        <w:rPr>
          <w:lang w:val="vi-VN"/>
        </w:rPr>
        <w:t xml:space="preserve">Khi </w:t>
      </w:r>
      <w:r w:rsidR="00EF4A28" w:rsidRPr="00355DE5">
        <w:rPr>
          <w:lang w:val="vi-VN"/>
        </w:rPr>
        <w:t>cá nhân</w:t>
      </w:r>
      <w:r w:rsidRPr="00517E42">
        <w:rPr>
          <w:lang w:val="vi-VN"/>
        </w:rPr>
        <w:t xml:space="preserve"> nhập giá trị hàng hóa bằng ngoại tệ, dịch vụ trực tuyến sẽ tính toán thuế và lệ phí phải nộp bằng cách sử dụng tỷ giá hối đoái của HMRC (Cơ quan Thuế và Hải quan) cho mục đích hải quan và VAT. </w:t>
      </w:r>
      <w:r w:rsidR="00FB52B1" w:rsidRPr="00355DE5">
        <w:rPr>
          <w:lang w:val="vi-VN"/>
        </w:rPr>
        <w:t>T</w:t>
      </w:r>
      <w:r w:rsidRPr="00517E42">
        <w:rPr>
          <w:lang w:val="vi-VN"/>
        </w:rPr>
        <w:t xml:space="preserve">ỷ giá áp dụng tại thời điểm </w:t>
      </w:r>
      <w:r w:rsidR="00B62F25" w:rsidRPr="00355DE5">
        <w:rPr>
          <w:lang w:val="vi-VN"/>
        </w:rPr>
        <w:t>cá nhân</w:t>
      </w:r>
      <w:r w:rsidRPr="00517E42">
        <w:rPr>
          <w:lang w:val="vi-VN"/>
        </w:rPr>
        <w:t xml:space="preserve"> thực hiện khai báo.</w:t>
      </w:r>
    </w:p>
    <w:p w14:paraId="0EE4E17D" w14:textId="77777777" w:rsidR="00517E42" w:rsidRPr="00517E42" w:rsidRDefault="00517E42" w:rsidP="00632D6E">
      <w:pPr>
        <w:numPr>
          <w:ilvl w:val="0"/>
          <w:numId w:val="2"/>
        </w:numPr>
        <w:rPr>
          <w:i/>
          <w:iCs/>
          <w:lang w:val="vi-VN"/>
        </w:rPr>
      </w:pPr>
      <w:r w:rsidRPr="00517E42">
        <w:rPr>
          <w:i/>
          <w:iCs/>
          <w:lang w:val="vi-VN"/>
        </w:rPr>
        <w:t>Thuế giá trị gia tăng (VAT) nhập khẩu</w:t>
      </w:r>
    </w:p>
    <w:p w14:paraId="7DAB3147" w14:textId="02B2E0D6" w:rsidR="00517E42" w:rsidRPr="00517E42" w:rsidRDefault="00517E42" w:rsidP="00517E42">
      <w:pPr>
        <w:ind w:firstLine="708"/>
        <w:rPr>
          <w:lang w:val="vi-VN"/>
        </w:rPr>
      </w:pPr>
      <w:r w:rsidRPr="00517E42">
        <w:rPr>
          <w:lang w:val="vi-VN"/>
        </w:rPr>
        <w:t xml:space="preserve">Nếu </w:t>
      </w:r>
      <w:r w:rsidR="000A3B71" w:rsidRPr="00355DE5">
        <w:rPr>
          <w:lang w:val="vi-VN"/>
        </w:rPr>
        <w:t>cá nhân</w:t>
      </w:r>
      <w:r w:rsidRPr="00517E42">
        <w:rPr>
          <w:lang w:val="vi-VN"/>
        </w:rPr>
        <w:t xml:space="preserve"> thực hiện khai báo trực tuyến hoặc trực tiếp, </w:t>
      </w:r>
      <w:r w:rsidR="000A3B71" w:rsidRPr="00355DE5">
        <w:rPr>
          <w:lang w:val="vi-VN"/>
        </w:rPr>
        <w:t>cá nhân</w:t>
      </w:r>
      <w:r w:rsidR="000A3B71" w:rsidRPr="00517E42">
        <w:rPr>
          <w:lang w:val="vi-VN"/>
        </w:rPr>
        <w:t xml:space="preserve"> </w:t>
      </w:r>
      <w:r w:rsidRPr="00517E42">
        <w:rPr>
          <w:lang w:val="vi-VN"/>
        </w:rPr>
        <w:t xml:space="preserve">có thể phải nộp VAT nhập khẩu. VAT nhập khẩu được tính trên tổng giá trị của hàng hóa </w:t>
      </w:r>
      <w:r w:rsidR="000A3B71" w:rsidRPr="00355DE5">
        <w:rPr>
          <w:lang w:val="vi-VN"/>
        </w:rPr>
        <w:t>cá nhân</w:t>
      </w:r>
      <w:r w:rsidR="000A3B71" w:rsidRPr="00517E42">
        <w:rPr>
          <w:lang w:val="vi-VN"/>
        </w:rPr>
        <w:t xml:space="preserve"> </w:t>
      </w:r>
      <w:r w:rsidRPr="00517E42">
        <w:rPr>
          <w:lang w:val="vi-VN"/>
        </w:rPr>
        <w:t>đang khai báo cộng với bất kỳ khoản thuế quan và thuế tiêu thụ đặc biệt nào phải nộp, và được tính theo mức thuế suất VAT hiện hành của Vương quốc Anh.</w:t>
      </w:r>
    </w:p>
    <w:p w14:paraId="2B8E6BD4" w14:textId="77777777" w:rsidR="00517E42" w:rsidRPr="00517E42" w:rsidRDefault="00517E42" w:rsidP="00632D6E">
      <w:pPr>
        <w:numPr>
          <w:ilvl w:val="0"/>
          <w:numId w:val="2"/>
        </w:numPr>
        <w:rPr>
          <w:i/>
          <w:iCs/>
          <w:lang w:val="vi-VN"/>
        </w:rPr>
      </w:pPr>
      <w:r w:rsidRPr="00517E42">
        <w:rPr>
          <w:i/>
          <w:iCs/>
          <w:lang w:val="vi-VN"/>
        </w:rPr>
        <w:lastRenderedPageBreak/>
        <w:t>Hàng hóa có xuất xứ từ EU</w:t>
      </w:r>
    </w:p>
    <w:p w14:paraId="11CB6163" w14:textId="628BD046" w:rsidR="00517E42" w:rsidRPr="00517E42" w:rsidRDefault="00517E42" w:rsidP="00517E42">
      <w:pPr>
        <w:ind w:firstLine="708"/>
        <w:rPr>
          <w:lang w:val="vi-VN"/>
        </w:rPr>
      </w:pPr>
      <w:r w:rsidRPr="00517E42">
        <w:rPr>
          <w:lang w:val="vi-VN"/>
        </w:rPr>
        <w:t xml:space="preserve">Nếu </w:t>
      </w:r>
      <w:r w:rsidR="000A3B71" w:rsidRPr="00355DE5">
        <w:rPr>
          <w:lang w:val="vi-VN"/>
        </w:rPr>
        <w:t>cá nhân</w:t>
      </w:r>
      <w:r w:rsidR="000A3B71" w:rsidRPr="00517E42">
        <w:rPr>
          <w:lang w:val="vi-VN"/>
        </w:rPr>
        <w:t xml:space="preserve"> </w:t>
      </w:r>
      <w:r w:rsidRPr="00517E42">
        <w:rPr>
          <w:lang w:val="vi-VN"/>
        </w:rPr>
        <w:t xml:space="preserve">đi từ các nước EU đến Vương quốc Anh (Anh, Scotland và xứ Wales), </w:t>
      </w:r>
      <w:r w:rsidR="000A3B71" w:rsidRPr="00355DE5">
        <w:rPr>
          <w:lang w:val="vi-VN"/>
        </w:rPr>
        <w:t>cá nhân</w:t>
      </w:r>
      <w:r w:rsidR="000A3B71" w:rsidRPr="00517E42">
        <w:rPr>
          <w:lang w:val="vi-VN"/>
        </w:rPr>
        <w:t xml:space="preserve"> </w:t>
      </w:r>
      <w:r w:rsidRPr="00517E42">
        <w:rPr>
          <w:lang w:val="vi-VN"/>
        </w:rPr>
        <w:t xml:space="preserve">có thể không cần phải trả thuế quan đối với hàng hóa </w:t>
      </w:r>
      <w:r w:rsidR="000A3B71" w:rsidRPr="00355DE5">
        <w:rPr>
          <w:lang w:val="vi-VN"/>
        </w:rPr>
        <w:t>cá nhân</w:t>
      </w:r>
      <w:r w:rsidR="000A3B71" w:rsidRPr="00517E42">
        <w:rPr>
          <w:lang w:val="vi-VN"/>
        </w:rPr>
        <w:t xml:space="preserve"> </w:t>
      </w:r>
      <w:r w:rsidRPr="00517E42">
        <w:rPr>
          <w:lang w:val="vi-VN"/>
        </w:rPr>
        <w:t>đang khai báo nếu những hàng hóa đó được sản xuất hoặc chế tạo tại EU.</w:t>
      </w:r>
    </w:p>
    <w:p w14:paraId="4263BD60" w14:textId="77777777" w:rsidR="00517E42" w:rsidRPr="00517E42" w:rsidRDefault="00517E42" w:rsidP="00632D6E">
      <w:pPr>
        <w:numPr>
          <w:ilvl w:val="0"/>
          <w:numId w:val="2"/>
        </w:numPr>
        <w:rPr>
          <w:i/>
          <w:iCs/>
          <w:lang w:val="vi-VN"/>
        </w:rPr>
      </w:pPr>
      <w:r w:rsidRPr="00517E42">
        <w:rPr>
          <w:i/>
          <w:iCs/>
          <w:lang w:val="vi-VN"/>
        </w:rPr>
        <w:t>Bảng thuế suất đơn giản hóa</w:t>
      </w:r>
    </w:p>
    <w:p w14:paraId="0764DE60" w14:textId="0A19DFEA" w:rsidR="00517E42" w:rsidRPr="00517E42" w:rsidRDefault="00517E42" w:rsidP="00517E42">
      <w:pPr>
        <w:ind w:firstLine="708"/>
        <w:rPr>
          <w:lang w:val="vi-VN"/>
        </w:rPr>
      </w:pPr>
      <w:r w:rsidRPr="00517E42">
        <w:rPr>
          <w:lang w:val="vi-VN"/>
        </w:rPr>
        <w:t xml:space="preserve">Các bảng sau đây hiển thị các mức thuế đơn giản hóa được sử dụng để tính Thuế tiêu thụ đặc biệt và Thuế quan phải nộp đối với các loại hàng hóa khác nhau mà </w:t>
      </w:r>
      <w:r w:rsidR="000A3B71" w:rsidRPr="00355DE5">
        <w:rPr>
          <w:lang w:val="vi-VN"/>
        </w:rPr>
        <w:t>cá nhân</w:t>
      </w:r>
      <w:r w:rsidR="000A3B71" w:rsidRPr="00517E42">
        <w:rPr>
          <w:lang w:val="vi-VN"/>
        </w:rPr>
        <w:t xml:space="preserve"> </w:t>
      </w:r>
      <w:r w:rsidRPr="00517E42">
        <w:rPr>
          <w:lang w:val="vi-VN"/>
        </w:rPr>
        <w:t xml:space="preserve">có thể khai báo. Nếu hàng hóa của </w:t>
      </w:r>
      <w:r w:rsidR="003D7EDB" w:rsidRPr="00355DE5">
        <w:rPr>
          <w:lang w:val="vi-VN"/>
        </w:rPr>
        <w:t>cá nhân</w:t>
      </w:r>
      <w:r w:rsidR="003D7EDB" w:rsidRPr="00517E42">
        <w:rPr>
          <w:lang w:val="vi-VN"/>
        </w:rPr>
        <w:t xml:space="preserve"> </w:t>
      </w:r>
      <w:r w:rsidRPr="00517E42">
        <w:rPr>
          <w:lang w:val="vi-VN"/>
        </w:rPr>
        <w:t xml:space="preserve">có xuất xứ từ EU và </w:t>
      </w:r>
      <w:r w:rsidR="003D7EDB" w:rsidRPr="00355DE5">
        <w:rPr>
          <w:lang w:val="vi-VN"/>
        </w:rPr>
        <w:t>cá nhân</w:t>
      </w:r>
      <w:r w:rsidR="003D7EDB" w:rsidRPr="00517E42">
        <w:rPr>
          <w:lang w:val="vi-VN"/>
        </w:rPr>
        <w:t xml:space="preserve"> </w:t>
      </w:r>
      <w:r w:rsidRPr="00517E42">
        <w:rPr>
          <w:lang w:val="vi-VN"/>
        </w:rPr>
        <w:t>đáp ứng các điều kiện hưởng thuế quan ưu đãi, mức thuế quan sẽ là 0%.</w:t>
      </w:r>
    </w:p>
    <w:p w14:paraId="1D5C1146" w14:textId="3A5E42BB" w:rsidR="00517E42" w:rsidRPr="00517E42" w:rsidRDefault="00517E42" w:rsidP="00517E42">
      <w:pPr>
        <w:ind w:firstLine="708"/>
        <w:rPr>
          <w:lang w:val="vi-VN"/>
        </w:rPr>
      </w:pPr>
      <w:r w:rsidRPr="00517E42">
        <w:rPr>
          <w:lang w:val="vi-VN"/>
        </w:rPr>
        <w:t xml:space="preserve">Nếu </w:t>
      </w:r>
      <w:r w:rsidR="003D7EDB" w:rsidRPr="00355DE5">
        <w:rPr>
          <w:lang w:val="vi-VN"/>
        </w:rPr>
        <w:t>cá nhân</w:t>
      </w:r>
      <w:r w:rsidRPr="00517E42">
        <w:rPr>
          <w:lang w:val="vi-VN"/>
        </w:rPr>
        <w:t xml:space="preserve"> mang theo các hàng hóa khác (không phải hàng hóa chịu thuế tiêu thụ đặc biệt) với tổng giá trị trên £630, dịch vụ trực tuyến sẽ sử dụng các mức thuế đơn giản hóa trong bảng dưới đây để tính thuế.</w:t>
      </w:r>
    </w:p>
    <w:p w14:paraId="700F74AE" w14:textId="77777777" w:rsidR="00517E42" w:rsidRPr="00517E42" w:rsidRDefault="00517E42" w:rsidP="00517E42">
      <w:pPr>
        <w:ind w:firstLine="708"/>
        <w:rPr>
          <w:lang w:val="vi-VN"/>
        </w:rPr>
      </w:pPr>
      <w:r w:rsidRPr="00517E42">
        <w:rPr>
          <w:lang w:val="vi-VN"/>
        </w:rPr>
        <w:t>Nếu tổng giá trị của các hàng hóa khác được khai báo là £630 hoặc thấp hơn, dịch vụ trực tuyến sẽ sử dụng mức thuế quan cố định 2,5% cho:</w:t>
      </w:r>
    </w:p>
    <w:p w14:paraId="1BFC37A4" w14:textId="77777777" w:rsidR="00517E42" w:rsidRPr="00517E42" w:rsidRDefault="00517E42" w:rsidP="00632D6E">
      <w:pPr>
        <w:numPr>
          <w:ilvl w:val="0"/>
          <w:numId w:val="3"/>
        </w:numPr>
        <w:rPr>
          <w:lang w:val="vi-VN"/>
        </w:rPr>
      </w:pPr>
      <w:r w:rsidRPr="00517E42">
        <w:rPr>
          <w:lang w:val="vi-VN"/>
        </w:rPr>
        <w:t>Quần áo</w:t>
      </w:r>
    </w:p>
    <w:p w14:paraId="35EF4EF1" w14:textId="77777777" w:rsidR="00517E42" w:rsidRPr="00517E42" w:rsidRDefault="00517E42" w:rsidP="00632D6E">
      <w:pPr>
        <w:numPr>
          <w:ilvl w:val="0"/>
          <w:numId w:val="3"/>
        </w:numPr>
        <w:rPr>
          <w:lang w:val="vi-VN"/>
        </w:rPr>
      </w:pPr>
      <w:r w:rsidRPr="00517E42">
        <w:rPr>
          <w:lang w:val="vi-VN"/>
        </w:rPr>
        <w:t>Tivi</w:t>
      </w:r>
    </w:p>
    <w:p w14:paraId="38B44E84" w14:textId="77777777" w:rsidR="00517E42" w:rsidRPr="00517E42" w:rsidRDefault="00517E42" w:rsidP="00632D6E">
      <w:pPr>
        <w:numPr>
          <w:ilvl w:val="0"/>
          <w:numId w:val="3"/>
        </w:numPr>
        <w:rPr>
          <w:lang w:val="vi-VN"/>
        </w:rPr>
      </w:pPr>
      <w:r w:rsidRPr="00517E42">
        <w:rPr>
          <w:lang w:val="vi-VN"/>
        </w:rPr>
        <w:t>Thảm</w:t>
      </w:r>
    </w:p>
    <w:p w14:paraId="7834E50F" w14:textId="77777777" w:rsidR="00517E42" w:rsidRPr="00517E42" w:rsidRDefault="00517E42" w:rsidP="00632D6E">
      <w:pPr>
        <w:numPr>
          <w:ilvl w:val="0"/>
          <w:numId w:val="3"/>
        </w:numPr>
        <w:rPr>
          <w:lang w:val="vi-VN"/>
        </w:rPr>
      </w:pPr>
      <w:r w:rsidRPr="00517E42">
        <w:rPr>
          <w:lang w:val="vi-VN"/>
        </w:rPr>
        <w:t>Vải</w:t>
      </w:r>
    </w:p>
    <w:p w14:paraId="204458C0" w14:textId="77777777" w:rsidR="00517E42" w:rsidRPr="00517E42" w:rsidRDefault="00517E42" w:rsidP="00632D6E">
      <w:pPr>
        <w:numPr>
          <w:ilvl w:val="0"/>
          <w:numId w:val="3"/>
        </w:numPr>
        <w:rPr>
          <w:lang w:val="vi-VN"/>
        </w:rPr>
      </w:pPr>
      <w:r w:rsidRPr="00517E42">
        <w:rPr>
          <w:lang w:val="vi-VN"/>
        </w:rPr>
        <w:t>Đồ dùng bàn ăn và nhà bếp</w:t>
      </w:r>
    </w:p>
    <w:p w14:paraId="790D9197" w14:textId="77777777" w:rsidR="00517E42" w:rsidRPr="00517E42" w:rsidRDefault="00517E42" w:rsidP="00632D6E">
      <w:pPr>
        <w:numPr>
          <w:ilvl w:val="0"/>
          <w:numId w:val="3"/>
        </w:numPr>
        <w:rPr>
          <w:lang w:val="vi-VN"/>
        </w:rPr>
      </w:pPr>
      <w:r w:rsidRPr="00517E42">
        <w:rPr>
          <w:lang w:val="vi-VN"/>
        </w:rPr>
        <w:t>Đồ thủy tinh</w:t>
      </w:r>
    </w:p>
    <w:p w14:paraId="189757E0" w14:textId="77777777" w:rsidR="00517E42" w:rsidRPr="00355DE5" w:rsidRDefault="00517E42" w:rsidP="00632D6E">
      <w:pPr>
        <w:numPr>
          <w:ilvl w:val="0"/>
          <w:numId w:val="3"/>
        </w:numPr>
        <w:rPr>
          <w:b/>
          <w:bCs/>
          <w:lang w:val="vi-VN"/>
        </w:rPr>
      </w:pPr>
      <w:r w:rsidRPr="00355DE5">
        <w:rPr>
          <w:b/>
          <w:bCs/>
          <w:lang w:val="vi-VN"/>
        </w:rPr>
        <w:t>Giày dép</w:t>
      </w:r>
    </w:p>
    <w:p w14:paraId="0112F655" w14:textId="77777777" w:rsidR="00517E42" w:rsidRPr="00517E42" w:rsidRDefault="00517E42" w:rsidP="00517E42">
      <w:pPr>
        <w:ind w:firstLine="708"/>
        <w:rPr>
          <w:lang w:val="vi-VN"/>
        </w:rPr>
      </w:pPr>
      <w:r w:rsidRPr="00517E42">
        <w:rPr>
          <w:lang w:val="vi-VN"/>
        </w:rPr>
        <w:t>Tuy nhiên, dịch vụ trực tuyến sẽ sử dụng mức thuế đơn giản hóa cho hàng hóa trong các danh mục còn lại có thuế suất thấp hơn 2,5%.</w:t>
      </w:r>
    </w:p>
    <w:p w14:paraId="4F80D912" w14:textId="55554A7D" w:rsidR="00517E42" w:rsidRPr="00355DE5" w:rsidRDefault="00632D6E" w:rsidP="00632D6E">
      <w:pPr>
        <w:jc w:val="center"/>
        <w:rPr>
          <w:b/>
          <w:bCs/>
          <w:lang w:val="vi-VN"/>
        </w:rPr>
      </w:pPr>
      <w:bookmarkStart w:id="59" w:name="_Toc216533227"/>
      <w:r w:rsidRPr="00355DE5">
        <w:rPr>
          <w:b/>
          <w:bCs/>
          <w:lang w:val="vi-VN"/>
        </w:rPr>
        <w:t xml:space="preserve">Bảng </w:t>
      </w:r>
      <w:r w:rsidRPr="002E62CA">
        <w:rPr>
          <w:b/>
          <w:bCs/>
        </w:rPr>
        <w:fldChar w:fldCharType="begin"/>
      </w:r>
      <w:r w:rsidRPr="00355DE5">
        <w:rPr>
          <w:b/>
          <w:bCs/>
          <w:lang w:val="vi-VN"/>
        </w:rPr>
        <w:instrText xml:space="preserve"> SEQ Bảng \* ARABIC </w:instrText>
      </w:r>
      <w:r w:rsidRPr="002E62CA">
        <w:rPr>
          <w:b/>
          <w:bCs/>
        </w:rPr>
        <w:fldChar w:fldCharType="separate"/>
      </w:r>
      <w:r w:rsidRPr="00355DE5">
        <w:rPr>
          <w:b/>
          <w:bCs/>
          <w:noProof/>
          <w:lang w:val="vi-VN"/>
        </w:rPr>
        <w:t>7</w:t>
      </w:r>
      <w:r w:rsidRPr="002E62CA">
        <w:rPr>
          <w:b/>
          <w:bCs/>
        </w:rPr>
        <w:fldChar w:fldCharType="end"/>
      </w:r>
      <w:r w:rsidRPr="00355DE5">
        <w:rPr>
          <w:b/>
          <w:bCs/>
          <w:lang w:val="vi-VN"/>
        </w:rPr>
        <w:t xml:space="preserve">: </w:t>
      </w:r>
      <w:r w:rsidR="00517E42" w:rsidRPr="00355DE5">
        <w:rPr>
          <w:b/>
          <w:bCs/>
          <w:lang w:val="vi-VN"/>
        </w:rPr>
        <w:t>Các mức thuế quan đơn giản hóa cho hàng hóa khác</w:t>
      </w:r>
      <w:bookmarkEnd w:id="59"/>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486"/>
      </w:tblGrid>
      <w:tr w:rsidR="00DF669C" w:rsidRPr="000C53B2" w14:paraId="217D9987" w14:textId="77777777" w:rsidTr="00DF669C">
        <w:trPr>
          <w:trHeight w:val="276"/>
          <w:tblHeader/>
        </w:trPr>
        <w:tc>
          <w:tcPr>
            <w:tcW w:w="6516" w:type="dxa"/>
            <w:noWrap/>
            <w:vAlign w:val="center"/>
            <w:hideMark/>
          </w:tcPr>
          <w:p w14:paraId="335CB40A" w14:textId="77777777" w:rsidR="00DF669C" w:rsidRPr="00DF669C" w:rsidRDefault="00DF669C" w:rsidP="00DF669C">
            <w:pPr>
              <w:spacing w:before="60" w:after="0" w:line="264" w:lineRule="auto"/>
              <w:jc w:val="center"/>
              <w:rPr>
                <w:b/>
                <w:bCs/>
                <w:color w:val="000000"/>
                <w:sz w:val="26"/>
                <w:szCs w:val="26"/>
                <w:lang w:val="vi-VN" w:eastAsia="vi-VN"/>
              </w:rPr>
            </w:pPr>
            <w:r w:rsidRPr="00DF669C">
              <w:rPr>
                <w:b/>
                <w:bCs/>
                <w:color w:val="000000"/>
                <w:sz w:val="26"/>
                <w:szCs w:val="26"/>
                <w:lang w:eastAsia="vi-VN"/>
              </w:rPr>
              <w:t>Loại hàng hóa</w:t>
            </w:r>
          </w:p>
        </w:tc>
        <w:tc>
          <w:tcPr>
            <w:tcW w:w="2486" w:type="dxa"/>
            <w:noWrap/>
            <w:vAlign w:val="center"/>
            <w:hideMark/>
          </w:tcPr>
          <w:p w14:paraId="0673BF46" w14:textId="77777777" w:rsidR="00DF669C" w:rsidRPr="00DF669C" w:rsidRDefault="00DF669C" w:rsidP="00DF669C">
            <w:pPr>
              <w:spacing w:before="60" w:after="0" w:line="264" w:lineRule="auto"/>
              <w:jc w:val="center"/>
              <w:rPr>
                <w:b/>
                <w:bCs/>
                <w:color w:val="000000"/>
                <w:sz w:val="26"/>
                <w:szCs w:val="26"/>
                <w:lang w:val="vi-VN" w:eastAsia="vi-VN"/>
              </w:rPr>
            </w:pPr>
            <w:r w:rsidRPr="00DF669C">
              <w:rPr>
                <w:b/>
                <w:bCs/>
                <w:color w:val="000000"/>
                <w:sz w:val="26"/>
                <w:szCs w:val="26"/>
                <w:lang w:val="vi-VN" w:eastAsia="vi-VN"/>
              </w:rPr>
              <w:t>Thuế suất thuế quan đơn giản hóa</w:t>
            </w:r>
          </w:p>
        </w:tc>
      </w:tr>
      <w:tr w:rsidR="00DF669C" w:rsidRPr="00DF669C" w14:paraId="58C1DE56" w14:textId="77777777" w:rsidTr="00DF669C">
        <w:trPr>
          <w:trHeight w:val="276"/>
        </w:trPr>
        <w:tc>
          <w:tcPr>
            <w:tcW w:w="6516" w:type="dxa"/>
            <w:noWrap/>
            <w:vAlign w:val="bottom"/>
            <w:hideMark/>
          </w:tcPr>
          <w:p w14:paraId="6A779340"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Đồ cổ và tác phẩm nghệ thuật</w:t>
            </w:r>
          </w:p>
        </w:tc>
        <w:tc>
          <w:tcPr>
            <w:tcW w:w="2486" w:type="dxa"/>
            <w:noWrap/>
            <w:vAlign w:val="bottom"/>
            <w:hideMark/>
          </w:tcPr>
          <w:p w14:paraId="0858FBD5"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0%</w:t>
            </w:r>
          </w:p>
        </w:tc>
      </w:tr>
      <w:tr w:rsidR="00DF669C" w:rsidRPr="00DF669C" w14:paraId="3FDF457D" w14:textId="77777777" w:rsidTr="00DF669C">
        <w:trPr>
          <w:trHeight w:val="276"/>
        </w:trPr>
        <w:tc>
          <w:tcPr>
            <w:tcW w:w="6516" w:type="dxa"/>
            <w:noWrap/>
            <w:vAlign w:val="bottom"/>
            <w:hideMark/>
          </w:tcPr>
          <w:p w14:paraId="207B7FC8"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Trang sức</w:t>
            </w:r>
          </w:p>
        </w:tc>
        <w:tc>
          <w:tcPr>
            <w:tcW w:w="2486" w:type="dxa"/>
            <w:noWrap/>
            <w:vAlign w:val="bottom"/>
            <w:hideMark/>
          </w:tcPr>
          <w:p w14:paraId="3CE1DCC5"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2%</w:t>
            </w:r>
          </w:p>
        </w:tc>
      </w:tr>
      <w:tr w:rsidR="00DF669C" w:rsidRPr="00DF669C" w14:paraId="0A9E34C4" w14:textId="77777777" w:rsidTr="00DF669C">
        <w:trPr>
          <w:trHeight w:val="276"/>
        </w:trPr>
        <w:tc>
          <w:tcPr>
            <w:tcW w:w="6516" w:type="dxa"/>
            <w:noWrap/>
            <w:vAlign w:val="bottom"/>
            <w:hideMark/>
          </w:tcPr>
          <w:p w14:paraId="737990AB"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Nước hoa và mỹ phẩm</w:t>
            </w:r>
          </w:p>
        </w:tc>
        <w:tc>
          <w:tcPr>
            <w:tcW w:w="2486" w:type="dxa"/>
            <w:noWrap/>
            <w:vAlign w:val="bottom"/>
            <w:hideMark/>
          </w:tcPr>
          <w:p w14:paraId="19AFDC2C"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0%</w:t>
            </w:r>
          </w:p>
        </w:tc>
      </w:tr>
      <w:tr w:rsidR="00DF669C" w:rsidRPr="00DF669C" w14:paraId="6E1F39AD" w14:textId="77777777" w:rsidTr="00DF669C">
        <w:trPr>
          <w:trHeight w:val="276"/>
        </w:trPr>
        <w:tc>
          <w:tcPr>
            <w:tcW w:w="6516" w:type="dxa"/>
            <w:noWrap/>
            <w:vAlign w:val="bottom"/>
            <w:hideMark/>
          </w:tcPr>
          <w:p w14:paraId="725B0031"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Tivi</w:t>
            </w:r>
          </w:p>
        </w:tc>
        <w:tc>
          <w:tcPr>
            <w:tcW w:w="2486" w:type="dxa"/>
            <w:noWrap/>
            <w:vAlign w:val="bottom"/>
            <w:hideMark/>
          </w:tcPr>
          <w:p w14:paraId="28235276"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14%</w:t>
            </w:r>
          </w:p>
        </w:tc>
      </w:tr>
      <w:tr w:rsidR="00DF669C" w:rsidRPr="00DF669C" w14:paraId="4F059D69" w14:textId="77777777" w:rsidTr="00DF669C">
        <w:trPr>
          <w:trHeight w:val="276"/>
        </w:trPr>
        <w:tc>
          <w:tcPr>
            <w:tcW w:w="6516" w:type="dxa"/>
            <w:noWrap/>
            <w:vAlign w:val="bottom"/>
            <w:hideMark/>
          </w:tcPr>
          <w:p w14:paraId="3EF4A69F"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lastRenderedPageBreak/>
              <w:t>Đồng hồ đeo tay và đồng hồ treo tường</w:t>
            </w:r>
          </w:p>
        </w:tc>
        <w:tc>
          <w:tcPr>
            <w:tcW w:w="2486" w:type="dxa"/>
            <w:noWrap/>
            <w:vAlign w:val="bottom"/>
            <w:hideMark/>
          </w:tcPr>
          <w:p w14:paraId="4AA8F681"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2%</w:t>
            </w:r>
          </w:p>
        </w:tc>
      </w:tr>
      <w:tr w:rsidR="00DF669C" w:rsidRPr="00DF669C" w14:paraId="7F0B7854" w14:textId="77777777" w:rsidTr="00DF669C">
        <w:trPr>
          <w:trHeight w:val="276"/>
        </w:trPr>
        <w:tc>
          <w:tcPr>
            <w:tcW w:w="6516" w:type="dxa"/>
            <w:noWrap/>
            <w:vAlign w:val="bottom"/>
            <w:hideMark/>
          </w:tcPr>
          <w:p w14:paraId="2574AA3A"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Thảm</w:t>
            </w:r>
          </w:p>
        </w:tc>
        <w:tc>
          <w:tcPr>
            <w:tcW w:w="2486" w:type="dxa"/>
            <w:noWrap/>
            <w:vAlign w:val="bottom"/>
            <w:hideMark/>
          </w:tcPr>
          <w:p w14:paraId="07B327D3"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8%</w:t>
            </w:r>
          </w:p>
        </w:tc>
      </w:tr>
      <w:tr w:rsidR="00DF669C" w:rsidRPr="00DF669C" w14:paraId="264D2816" w14:textId="77777777" w:rsidTr="00DF669C">
        <w:trPr>
          <w:trHeight w:val="276"/>
        </w:trPr>
        <w:tc>
          <w:tcPr>
            <w:tcW w:w="6516" w:type="dxa"/>
            <w:noWrap/>
            <w:vAlign w:val="bottom"/>
            <w:hideMark/>
          </w:tcPr>
          <w:p w14:paraId="761434EF"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Vải (bao gồm thêu, dệt may, thảm thêu và đồ đan)</w:t>
            </w:r>
          </w:p>
        </w:tc>
        <w:tc>
          <w:tcPr>
            <w:tcW w:w="2486" w:type="dxa"/>
            <w:noWrap/>
            <w:vAlign w:val="bottom"/>
            <w:hideMark/>
          </w:tcPr>
          <w:p w14:paraId="003FAFF0"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8%</w:t>
            </w:r>
          </w:p>
        </w:tc>
      </w:tr>
      <w:tr w:rsidR="00DF669C" w:rsidRPr="00DF669C" w14:paraId="0547ECC6" w14:textId="77777777" w:rsidTr="00DF669C">
        <w:trPr>
          <w:trHeight w:val="276"/>
        </w:trPr>
        <w:tc>
          <w:tcPr>
            <w:tcW w:w="6516" w:type="dxa"/>
            <w:noWrap/>
            <w:vAlign w:val="bottom"/>
            <w:hideMark/>
          </w:tcPr>
          <w:p w14:paraId="790799AC"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Quần áo — người lớn</w:t>
            </w:r>
          </w:p>
        </w:tc>
        <w:tc>
          <w:tcPr>
            <w:tcW w:w="2486" w:type="dxa"/>
            <w:noWrap/>
            <w:vAlign w:val="bottom"/>
            <w:hideMark/>
          </w:tcPr>
          <w:p w14:paraId="339F673A"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12%</w:t>
            </w:r>
          </w:p>
        </w:tc>
      </w:tr>
      <w:tr w:rsidR="00DF669C" w:rsidRPr="00DF669C" w14:paraId="315FD86A" w14:textId="77777777" w:rsidTr="00DF669C">
        <w:trPr>
          <w:trHeight w:val="276"/>
        </w:trPr>
        <w:tc>
          <w:tcPr>
            <w:tcW w:w="6516" w:type="dxa"/>
            <w:noWrap/>
            <w:vAlign w:val="bottom"/>
            <w:hideMark/>
          </w:tcPr>
          <w:p w14:paraId="33530D18"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Quần áo — trẻ em</w:t>
            </w:r>
          </w:p>
        </w:tc>
        <w:tc>
          <w:tcPr>
            <w:tcW w:w="2486" w:type="dxa"/>
            <w:noWrap/>
            <w:vAlign w:val="bottom"/>
            <w:hideMark/>
          </w:tcPr>
          <w:p w14:paraId="142A2F28"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12%</w:t>
            </w:r>
          </w:p>
        </w:tc>
      </w:tr>
      <w:tr w:rsidR="00DF669C" w:rsidRPr="00DF669C" w14:paraId="6DD0C927" w14:textId="77777777" w:rsidTr="00DF669C">
        <w:trPr>
          <w:trHeight w:val="276"/>
        </w:trPr>
        <w:tc>
          <w:tcPr>
            <w:tcW w:w="6516" w:type="dxa"/>
            <w:noWrap/>
            <w:vAlign w:val="bottom"/>
            <w:hideMark/>
          </w:tcPr>
          <w:p w14:paraId="44FE2DE7"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Giày dép</w:t>
            </w:r>
          </w:p>
        </w:tc>
        <w:tc>
          <w:tcPr>
            <w:tcW w:w="2486" w:type="dxa"/>
            <w:noWrap/>
            <w:vAlign w:val="bottom"/>
            <w:hideMark/>
          </w:tcPr>
          <w:p w14:paraId="6633D720"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16%</w:t>
            </w:r>
          </w:p>
        </w:tc>
      </w:tr>
      <w:tr w:rsidR="00DF669C" w:rsidRPr="00DF669C" w14:paraId="464D0D43" w14:textId="77777777" w:rsidTr="00DF669C">
        <w:trPr>
          <w:trHeight w:val="276"/>
        </w:trPr>
        <w:tc>
          <w:tcPr>
            <w:tcW w:w="6516" w:type="dxa"/>
            <w:noWrap/>
            <w:vAlign w:val="bottom"/>
            <w:hideMark/>
          </w:tcPr>
          <w:p w14:paraId="7DC1D7E6"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Đồ nội thất</w:t>
            </w:r>
          </w:p>
        </w:tc>
        <w:tc>
          <w:tcPr>
            <w:tcW w:w="2486" w:type="dxa"/>
            <w:noWrap/>
            <w:vAlign w:val="bottom"/>
            <w:hideMark/>
          </w:tcPr>
          <w:p w14:paraId="108480C7"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0%</w:t>
            </w:r>
          </w:p>
        </w:tc>
      </w:tr>
      <w:tr w:rsidR="00DF669C" w:rsidRPr="00DF669C" w14:paraId="295E94BA" w14:textId="77777777" w:rsidTr="00DF669C">
        <w:trPr>
          <w:trHeight w:val="276"/>
        </w:trPr>
        <w:tc>
          <w:tcPr>
            <w:tcW w:w="6516" w:type="dxa"/>
            <w:noWrap/>
            <w:vAlign w:val="bottom"/>
            <w:hideMark/>
          </w:tcPr>
          <w:p w14:paraId="15029B4F"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Đồ thủy tinh</w:t>
            </w:r>
          </w:p>
        </w:tc>
        <w:tc>
          <w:tcPr>
            <w:tcW w:w="2486" w:type="dxa"/>
            <w:noWrap/>
            <w:vAlign w:val="bottom"/>
            <w:hideMark/>
          </w:tcPr>
          <w:p w14:paraId="200CE29E"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10%</w:t>
            </w:r>
          </w:p>
        </w:tc>
      </w:tr>
      <w:tr w:rsidR="00DF669C" w:rsidRPr="00DF669C" w14:paraId="2D7CB7EE" w14:textId="77777777" w:rsidTr="00DF669C">
        <w:trPr>
          <w:trHeight w:val="276"/>
        </w:trPr>
        <w:tc>
          <w:tcPr>
            <w:tcW w:w="6516" w:type="dxa"/>
            <w:noWrap/>
            <w:vAlign w:val="bottom"/>
            <w:hideMark/>
          </w:tcPr>
          <w:p w14:paraId="2C7C686E"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Máy tính, máy tính bảng, điện thoại di động và máy hát</w:t>
            </w:r>
          </w:p>
        </w:tc>
        <w:tc>
          <w:tcPr>
            <w:tcW w:w="2486" w:type="dxa"/>
            <w:noWrap/>
            <w:vAlign w:val="bottom"/>
            <w:hideMark/>
          </w:tcPr>
          <w:p w14:paraId="3BBF1B07"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0%</w:t>
            </w:r>
          </w:p>
        </w:tc>
      </w:tr>
      <w:tr w:rsidR="00DF669C" w:rsidRPr="00DF669C" w14:paraId="2F39FD69" w14:textId="77777777" w:rsidTr="00DF669C">
        <w:trPr>
          <w:trHeight w:val="276"/>
        </w:trPr>
        <w:tc>
          <w:tcPr>
            <w:tcW w:w="6516" w:type="dxa"/>
            <w:noWrap/>
            <w:vAlign w:val="bottom"/>
            <w:hideMark/>
          </w:tcPr>
          <w:p w14:paraId="24A8FDE1"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Sách hoặc ấn phẩm, thiết bị cho người khuyết tật, mũ bảo hiểm</w:t>
            </w:r>
          </w:p>
        </w:tc>
        <w:tc>
          <w:tcPr>
            <w:tcW w:w="2486" w:type="dxa"/>
            <w:noWrap/>
            <w:vAlign w:val="bottom"/>
            <w:hideMark/>
          </w:tcPr>
          <w:p w14:paraId="0220611B"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0%</w:t>
            </w:r>
          </w:p>
        </w:tc>
      </w:tr>
      <w:tr w:rsidR="00DF669C" w:rsidRPr="00DF669C" w14:paraId="207E5C5E" w14:textId="77777777" w:rsidTr="00DF669C">
        <w:trPr>
          <w:trHeight w:val="276"/>
        </w:trPr>
        <w:tc>
          <w:tcPr>
            <w:tcW w:w="6516" w:type="dxa"/>
            <w:noWrap/>
            <w:vAlign w:val="bottom"/>
            <w:hideMark/>
          </w:tcPr>
          <w:p w14:paraId="5EBB6C41"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Thiết bị hỗ trợ di chuyển, sản phẩm cai thuốc lá, sản phẩm vệ sinh, ghế ngồi ô tô cho trẻ em</w:t>
            </w:r>
          </w:p>
        </w:tc>
        <w:tc>
          <w:tcPr>
            <w:tcW w:w="2486" w:type="dxa"/>
            <w:noWrap/>
            <w:vAlign w:val="bottom"/>
            <w:hideMark/>
          </w:tcPr>
          <w:p w14:paraId="5734D28D"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0%</w:t>
            </w:r>
          </w:p>
        </w:tc>
      </w:tr>
      <w:tr w:rsidR="00DF669C" w:rsidRPr="00DF669C" w14:paraId="4C7E83F9" w14:textId="77777777" w:rsidTr="00DF669C">
        <w:trPr>
          <w:trHeight w:val="276"/>
        </w:trPr>
        <w:tc>
          <w:tcPr>
            <w:tcW w:w="6516" w:type="dxa"/>
            <w:noWrap/>
            <w:vAlign w:val="bottom"/>
            <w:hideMark/>
          </w:tcPr>
          <w:p w14:paraId="2AAA4044"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Đồ dùng bàn ăn và nhà bếp</w:t>
            </w:r>
          </w:p>
        </w:tc>
        <w:tc>
          <w:tcPr>
            <w:tcW w:w="2486" w:type="dxa"/>
            <w:noWrap/>
            <w:vAlign w:val="bottom"/>
            <w:hideMark/>
          </w:tcPr>
          <w:p w14:paraId="60703A6E"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8%</w:t>
            </w:r>
          </w:p>
        </w:tc>
      </w:tr>
      <w:tr w:rsidR="00DF669C" w:rsidRPr="00DF669C" w14:paraId="17CA36D9" w14:textId="77777777" w:rsidTr="00DF669C">
        <w:trPr>
          <w:trHeight w:val="276"/>
        </w:trPr>
        <w:tc>
          <w:tcPr>
            <w:tcW w:w="6516" w:type="dxa"/>
            <w:noWrap/>
            <w:vAlign w:val="bottom"/>
            <w:hideMark/>
          </w:tcPr>
          <w:p w14:paraId="2C99C485" w14:textId="77777777" w:rsidR="00DF669C" w:rsidRPr="00DF669C" w:rsidRDefault="00DF669C" w:rsidP="00DF669C">
            <w:pPr>
              <w:spacing w:before="60" w:after="0" w:line="264" w:lineRule="auto"/>
              <w:jc w:val="left"/>
              <w:rPr>
                <w:color w:val="000000"/>
                <w:sz w:val="26"/>
                <w:szCs w:val="26"/>
                <w:lang w:val="vi-VN" w:eastAsia="vi-VN"/>
              </w:rPr>
            </w:pPr>
            <w:r w:rsidRPr="00DF669C">
              <w:rPr>
                <w:color w:val="000000"/>
                <w:sz w:val="26"/>
                <w:szCs w:val="26"/>
                <w:lang w:val="vi-VN" w:eastAsia="vi-VN"/>
              </w:rPr>
              <w:t>Tất cả các hàng hóa khác</w:t>
            </w:r>
          </w:p>
        </w:tc>
        <w:tc>
          <w:tcPr>
            <w:tcW w:w="2486" w:type="dxa"/>
            <w:noWrap/>
            <w:vAlign w:val="bottom"/>
            <w:hideMark/>
          </w:tcPr>
          <w:p w14:paraId="2214ECB9" w14:textId="77777777" w:rsidR="00DF669C" w:rsidRPr="00DF669C" w:rsidRDefault="00DF669C" w:rsidP="00DF669C">
            <w:pPr>
              <w:spacing w:before="60" w:after="0" w:line="264" w:lineRule="auto"/>
              <w:jc w:val="right"/>
              <w:rPr>
                <w:color w:val="000000"/>
                <w:sz w:val="26"/>
                <w:szCs w:val="26"/>
                <w:lang w:val="vi-VN" w:eastAsia="vi-VN"/>
              </w:rPr>
            </w:pPr>
            <w:r w:rsidRPr="00DF669C">
              <w:rPr>
                <w:color w:val="000000"/>
                <w:sz w:val="26"/>
                <w:szCs w:val="26"/>
                <w:lang w:val="vi-VN" w:eastAsia="vi-VN"/>
              </w:rPr>
              <w:t>2%</w:t>
            </w:r>
          </w:p>
        </w:tc>
      </w:tr>
    </w:tbl>
    <w:p w14:paraId="39897866" w14:textId="7FA537C2" w:rsidR="00517E42" w:rsidRPr="00517E42" w:rsidRDefault="00517E42" w:rsidP="00DF669C">
      <w:pPr>
        <w:spacing w:before="120"/>
        <w:ind w:firstLine="709"/>
        <w:rPr>
          <w:lang w:val="vi-VN"/>
        </w:rPr>
      </w:pPr>
      <w:r w:rsidRPr="00517E42">
        <w:rPr>
          <w:lang w:val="vi-VN"/>
        </w:rPr>
        <w:t xml:space="preserve">Nếu hàng hóa của </w:t>
      </w:r>
      <w:r w:rsidR="00DC30D9">
        <w:t>cá nhân</w:t>
      </w:r>
      <w:r w:rsidRPr="00517E42">
        <w:rPr>
          <w:lang w:val="vi-VN"/>
        </w:rPr>
        <w:t xml:space="preserve"> không thuộc bất kỳ danh mục nào được liệt kê, hãy chọn tùy chọn "tất cả các hàng hóa khác" (all other goods) trên dịch vụ trực tuyến.</w:t>
      </w:r>
    </w:p>
    <w:sectPr w:rsidR="00517E42" w:rsidRPr="00517E42" w:rsidSect="00510677">
      <w:footerReference w:type="default" r:id="rId21"/>
      <w:pgSz w:w="11905" w:h="16837"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B977" w14:textId="77777777" w:rsidR="00ED527C" w:rsidRDefault="00ED527C" w:rsidP="00462054">
      <w:pPr>
        <w:spacing w:after="0" w:line="240" w:lineRule="auto"/>
      </w:pPr>
      <w:r>
        <w:separator/>
      </w:r>
    </w:p>
  </w:endnote>
  <w:endnote w:type="continuationSeparator" w:id="0">
    <w:p w14:paraId="52A0CD4A" w14:textId="77777777" w:rsidR="00ED527C" w:rsidRDefault="00ED527C" w:rsidP="0046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339010"/>
      <w:docPartObj>
        <w:docPartGallery w:val="Page Numbers (Bottom of Page)"/>
        <w:docPartUnique/>
      </w:docPartObj>
    </w:sdtPr>
    <w:sdtEndPr>
      <w:rPr>
        <w:noProof/>
      </w:rPr>
    </w:sdtEndPr>
    <w:sdtContent>
      <w:p w14:paraId="59CD0EE8" w14:textId="56FD5C9E" w:rsidR="00750DC4" w:rsidRDefault="00750DC4" w:rsidP="00462054">
        <w:pPr>
          <w:pStyle w:val="Footer"/>
          <w:jc w:val="center"/>
        </w:pPr>
        <w:r>
          <w:fldChar w:fldCharType="begin"/>
        </w:r>
        <w:r>
          <w:instrText xml:space="preserve"> PAGE   \* MERGEFORMAT </w:instrText>
        </w:r>
        <w:r>
          <w:fldChar w:fldCharType="separate"/>
        </w:r>
        <w:r w:rsidR="0051052E">
          <w:rPr>
            <w:noProof/>
          </w:rPr>
          <w:t>41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9801" w14:textId="77777777" w:rsidR="00ED527C" w:rsidRDefault="00ED527C" w:rsidP="00462054">
      <w:pPr>
        <w:spacing w:after="0" w:line="240" w:lineRule="auto"/>
      </w:pPr>
      <w:r>
        <w:separator/>
      </w:r>
    </w:p>
  </w:footnote>
  <w:footnote w:type="continuationSeparator" w:id="0">
    <w:p w14:paraId="6455DBAC" w14:textId="77777777" w:rsidR="00ED527C" w:rsidRDefault="00ED527C" w:rsidP="00462054">
      <w:pPr>
        <w:spacing w:after="0" w:line="240" w:lineRule="auto"/>
      </w:pPr>
      <w:r>
        <w:continuationSeparator/>
      </w:r>
    </w:p>
  </w:footnote>
  <w:footnote w:id="1">
    <w:p w14:paraId="3039F6C5" w14:textId="600F28B0" w:rsidR="00251E2F" w:rsidRDefault="00251E2F">
      <w:pPr>
        <w:pStyle w:val="FootnoteText"/>
      </w:pPr>
      <w:r>
        <w:rPr>
          <w:rStyle w:val="FootnoteReference"/>
        </w:rPr>
        <w:footnoteRef/>
      </w:r>
      <w:r>
        <w:t xml:space="preserve"> </w:t>
      </w:r>
      <w:r w:rsidRPr="00ED2240">
        <w:rPr>
          <w:i/>
          <w:iCs/>
        </w:rPr>
        <w:t>https://www.shoeshop.org.uk/fulllist.aspx</w:t>
      </w:r>
    </w:p>
  </w:footnote>
  <w:footnote w:id="2">
    <w:p w14:paraId="0031183E" w14:textId="77777777" w:rsidR="000C53B2" w:rsidRDefault="000C53B2" w:rsidP="000C53B2">
      <w:pPr>
        <w:pStyle w:val="FootnoteText"/>
      </w:pPr>
      <w:r>
        <w:rPr>
          <w:rStyle w:val="FootnoteReference"/>
        </w:rPr>
        <w:footnoteRef/>
      </w:r>
      <w:r>
        <w:t xml:space="preserve"> </w:t>
      </w:r>
      <w:r w:rsidRPr="00292B39">
        <w:t>https://www.gov.uk/guidance/simplified-rates-for-bringing-personal-goods-into-the-uk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4C97"/>
    <w:multiLevelType w:val="multilevel"/>
    <w:tmpl w:val="FFB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DD801"/>
    <w:multiLevelType w:val="multilevel"/>
    <w:tmpl w:val="54B6288A"/>
    <w:lvl w:ilvl="0">
      <w:start w:val="1"/>
      <w:numFmt w:val="decimal"/>
      <w:pStyle w:val="Heading1"/>
      <w:lvlText w:val="%1."/>
      <w:lvlJc w:val="left"/>
      <w:pPr>
        <w:tabs>
          <w:tab w:val="num" w:pos="360"/>
        </w:tabs>
      </w:pPr>
    </w:lvl>
    <w:lvl w:ilvl="1">
      <w:start w:val="1"/>
      <w:numFmt w:val="decimal"/>
      <w:pStyle w:val="Heading2"/>
      <w:lvlText w:val="%1.%2."/>
      <w:lvlJc w:val="left"/>
      <w:pPr>
        <w:tabs>
          <w:tab w:val="num" w:pos="886"/>
        </w:tabs>
      </w:pPr>
      <w:rPr>
        <w:b/>
        <w:bCs/>
      </w:rPr>
    </w:lvl>
    <w:lvl w:ilvl="2">
      <w:start w:val="1"/>
      <w:numFmt w:val="decimal"/>
      <w:pStyle w:val="Heading3"/>
      <w:lvlText w:val="%1.%2.%3."/>
      <w:lvlJc w:val="left"/>
      <w:pPr>
        <w:tabs>
          <w:tab w:val="num" w:pos="460"/>
        </w:tabs>
      </w:pPr>
    </w:lvl>
    <w:lvl w:ilvl="3">
      <w:start w:val="1"/>
      <w:numFmt w:val="decimal"/>
      <w:pStyle w:val="Heading4"/>
      <w:lvlText w:val="%1.%2.%3.%4."/>
      <w:lvlJc w:val="left"/>
      <w:pPr>
        <w:tabs>
          <w:tab w:val="num" w:pos="4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A94C07"/>
    <w:multiLevelType w:val="multilevel"/>
    <w:tmpl w:val="E102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808035">
    <w:abstractNumId w:val="1"/>
  </w:num>
  <w:num w:numId="2" w16cid:durableId="622999783">
    <w:abstractNumId w:val="2"/>
  </w:num>
  <w:num w:numId="3" w16cid:durableId="1329176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06"/>
    <w:rsid w:val="00002F87"/>
    <w:rsid w:val="00003265"/>
    <w:rsid w:val="00004849"/>
    <w:rsid w:val="00007DC3"/>
    <w:rsid w:val="00007FCD"/>
    <w:rsid w:val="00011DF2"/>
    <w:rsid w:val="000150A7"/>
    <w:rsid w:val="00016007"/>
    <w:rsid w:val="00016209"/>
    <w:rsid w:val="000167F9"/>
    <w:rsid w:val="00017FC6"/>
    <w:rsid w:val="00021423"/>
    <w:rsid w:val="00022FA0"/>
    <w:rsid w:val="00023069"/>
    <w:rsid w:val="0002373C"/>
    <w:rsid w:val="000244BA"/>
    <w:rsid w:val="0002684C"/>
    <w:rsid w:val="000268A3"/>
    <w:rsid w:val="00032615"/>
    <w:rsid w:val="00032736"/>
    <w:rsid w:val="00032ADE"/>
    <w:rsid w:val="00032C24"/>
    <w:rsid w:val="00035B14"/>
    <w:rsid w:val="00035F11"/>
    <w:rsid w:val="0004043F"/>
    <w:rsid w:val="00041DD4"/>
    <w:rsid w:val="00042224"/>
    <w:rsid w:val="00042756"/>
    <w:rsid w:val="0004361A"/>
    <w:rsid w:val="0004514B"/>
    <w:rsid w:val="000452D5"/>
    <w:rsid w:val="000463EA"/>
    <w:rsid w:val="00047956"/>
    <w:rsid w:val="00047F54"/>
    <w:rsid w:val="00054095"/>
    <w:rsid w:val="00055037"/>
    <w:rsid w:val="00055284"/>
    <w:rsid w:val="0005583C"/>
    <w:rsid w:val="000559B2"/>
    <w:rsid w:val="00057D10"/>
    <w:rsid w:val="00062735"/>
    <w:rsid w:val="00062D08"/>
    <w:rsid w:val="000673E1"/>
    <w:rsid w:val="00072908"/>
    <w:rsid w:val="0007511E"/>
    <w:rsid w:val="00076F74"/>
    <w:rsid w:val="000774AE"/>
    <w:rsid w:val="00084EFA"/>
    <w:rsid w:val="00092FCC"/>
    <w:rsid w:val="00094AA6"/>
    <w:rsid w:val="000A0356"/>
    <w:rsid w:val="000A3B71"/>
    <w:rsid w:val="000A3D14"/>
    <w:rsid w:val="000A502A"/>
    <w:rsid w:val="000A6E52"/>
    <w:rsid w:val="000B33F0"/>
    <w:rsid w:val="000B4B09"/>
    <w:rsid w:val="000B4C7B"/>
    <w:rsid w:val="000B74AB"/>
    <w:rsid w:val="000B7C8F"/>
    <w:rsid w:val="000C03EE"/>
    <w:rsid w:val="000C21BE"/>
    <w:rsid w:val="000C53B2"/>
    <w:rsid w:val="000C58F9"/>
    <w:rsid w:val="000D239A"/>
    <w:rsid w:val="000D2540"/>
    <w:rsid w:val="000D2F62"/>
    <w:rsid w:val="000D3A63"/>
    <w:rsid w:val="000D7881"/>
    <w:rsid w:val="000E0E8E"/>
    <w:rsid w:val="000E1B1F"/>
    <w:rsid w:val="000E1FEB"/>
    <w:rsid w:val="000E2163"/>
    <w:rsid w:val="000E239F"/>
    <w:rsid w:val="000E725A"/>
    <w:rsid w:val="000F0E7B"/>
    <w:rsid w:val="000F1860"/>
    <w:rsid w:val="000F1E36"/>
    <w:rsid w:val="000F371A"/>
    <w:rsid w:val="000F4C94"/>
    <w:rsid w:val="000F4DF1"/>
    <w:rsid w:val="00102D8B"/>
    <w:rsid w:val="00104FFD"/>
    <w:rsid w:val="001055C2"/>
    <w:rsid w:val="001105A2"/>
    <w:rsid w:val="00115A8D"/>
    <w:rsid w:val="00115CA7"/>
    <w:rsid w:val="001207BC"/>
    <w:rsid w:val="00121699"/>
    <w:rsid w:val="001226A5"/>
    <w:rsid w:val="001242D1"/>
    <w:rsid w:val="001264E0"/>
    <w:rsid w:val="00127A41"/>
    <w:rsid w:val="00127ADC"/>
    <w:rsid w:val="0013254C"/>
    <w:rsid w:val="00132CAB"/>
    <w:rsid w:val="00133B05"/>
    <w:rsid w:val="001344AA"/>
    <w:rsid w:val="00134627"/>
    <w:rsid w:val="0013487A"/>
    <w:rsid w:val="00135893"/>
    <w:rsid w:val="0013717E"/>
    <w:rsid w:val="00137B02"/>
    <w:rsid w:val="00137B6F"/>
    <w:rsid w:val="001426A6"/>
    <w:rsid w:val="00143F61"/>
    <w:rsid w:val="00144231"/>
    <w:rsid w:val="00144482"/>
    <w:rsid w:val="00144572"/>
    <w:rsid w:val="0014612B"/>
    <w:rsid w:val="001470DE"/>
    <w:rsid w:val="00147B30"/>
    <w:rsid w:val="00150333"/>
    <w:rsid w:val="00151712"/>
    <w:rsid w:val="001523FF"/>
    <w:rsid w:val="00152D6A"/>
    <w:rsid w:val="00152EE4"/>
    <w:rsid w:val="0015520D"/>
    <w:rsid w:val="001620BC"/>
    <w:rsid w:val="001638E1"/>
    <w:rsid w:val="00164834"/>
    <w:rsid w:val="001700B4"/>
    <w:rsid w:val="001718CB"/>
    <w:rsid w:val="00173D87"/>
    <w:rsid w:val="0017677F"/>
    <w:rsid w:val="00176BC8"/>
    <w:rsid w:val="00183467"/>
    <w:rsid w:val="00183972"/>
    <w:rsid w:val="00184EFA"/>
    <w:rsid w:val="0018791B"/>
    <w:rsid w:val="001914D7"/>
    <w:rsid w:val="001931D4"/>
    <w:rsid w:val="0019336F"/>
    <w:rsid w:val="001935E4"/>
    <w:rsid w:val="00193E54"/>
    <w:rsid w:val="00194CF5"/>
    <w:rsid w:val="0019514E"/>
    <w:rsid w:val="001A0749"/>
    <w:rsid w:val="001A0882"/>
    <w:rsid w:val="001A0924"/>
    <w:rsid w:val="001A58E6"/>
    <w:rsid w:val="001A686A"/>
    <w:rsid w:val="001B615A"/>
    <w:rsid w:val="001B7268"/>
    <w:rsid w:val="001C0340"/>
    <w:rsid w:val="001C0E23"/>
    <w:rsid w:val="001C17E1"/>
    <w:rsid w:val="001C46C1"/>
    <w:rsid w:val="001D228A"/>
    <w:rsid w:val="001D4DAF"/>
    <w:rsid w:val="001D5022"/>
    <w:rsid w:val="001D6B82"/>
    <w:rsid w:val="001D7A9A"/>
    <w:rsid w:val="001E16A2"/>
    <w:rsid w:val="001E6BDD"/>
    <w:rsid w:val="001F1105"/>
    <w:rsid w:val="001F1852"/>
    <w:rsid w:val="001F59A0"/>
    <w:rsid w:val="001F795C"/>
    <w:rsid w:val="002003D2"/>
    <w:rsid w:val="002020FA"/>
    <w:rsid w:val="00203F6F"/>
    <w:rsid w:val="00205FA5"/>
    <w:rsid w:val="0020706F"/>
    <w:rsid w:val="0021038C"/>
    <w:rsid w:val="002119E3"/>
    <w:rsid w:val="0021238F"/>
    <w:rsid w:val="002171D9"/>
    <w:rsid w:val="0021793C"/>
    <w:rsid w:val="00221021"/>
    <w:rsid w:val="00222849"/>
    <w:rsid w:val="002247E1"/>
    <w:rsid w:val="002334C4"/>
    <w:rsid w:val="002362B5"/>
    <w:rsid w:val="00236E55"/>
    <w:rsid w:val="00237C69"/>
    <w:rsid w:val="00237D67"/>
    <w:rsid w:val="00241F6B"/>
    <w:rsid w:val="00242867"/>
    <w:rsid w:val="00244330"/>
    <w:rsid w:val="0024528C"/>
    <w:rsid w:val="00247BE3"/>
    <w:rsid w:val="00250A4B"/>
    <w:rsid w:val="00251AC5"/>
    <w:rsid w:val="00251E2F"/>
    <w:rsid w:val="00253F5B"/>
    <w:rsid w:val="00254C8F"/>
    <w:rsid w:val="00254E96"/>
    <w:rsid w:val="00261AE4"/>
    <w:rsid w:val="002630F8"/>
    <w:rsid w:val="00264507"/>
    <w:rsid w:val="0027189E"/>
    <w:rsid w:val="002726E4"/>
    <w:rsid w:val="002733B1"/>
    <w:rsid w:val="00273EFE"/>
    <w:rsid w:val="00277C60"/>
    <w:rsid w:val="00281D16"/>
    <w:rsid w:val="00282230"/>
    <w:rsid w:val="00285A7A"/>
    <w:rsid w:val="00292B39"/>
    <w:rsid w:val="002939C1"/>
    <w:rsid w:val="002951B2"/>
    <w:rsid w:val="00296210"/>
    <w:rsid w:val="00296838"/>
    <w:rsid w:val="002A00FA"/>
    <w:rsid w:val="002A04B4"/>
    <w:rsid w:val="002A11DD"/>
    <w:rsid w:val="002A2E4B"/>
    <w:rsid w:val="002A6556"/>
    <w:rsid w:val="002A6A51"/>
    <w:rsid w:val="002A6F91"/>
    <w:rsid w:val="002A7D95"/>
    <w:rsid w:val="002B1EE9"/>
    <w:rsid w:val="002B2A95"/>
    <w:rsid w:val="002B4512"/>
    <w:rsid w:val="002B4F11"/>
    <w:rsid w:val="002B5917"/>
    <w:rsid w:val="002B62F1"/>
    <w:rsid w:val="002B676F"/>
    <w:rsid w:val="002C48D1"/>
    <w:rsid w:val="002C54C7"/>
    <w:rsid w:val="002C610B"/>
    <w:rsid w:val="002C6DC4"/>
    <w:rsid w:val="002C7F33"/>
    <w:rsid w:val="002D4BA1"/>
    <w:rsid w:val="002E1A1A"/>
    <w:rsid w:val="002E4EBC"/>
    <w:rsid w:val="002E62CA"/>
    <w:rsid w:val="002E669E"/>
    <w:rsid w:val="002E6D4D"/>
    <w:rsid w:val="002E72BC"/>
    <w:rsid w:val="002F075C"/>
    <w:rsid w:val="002F4BAE"/>
    <w:rsid w:val="002F6A79"/>
    <w:rsid w:val="003039B5"/>
    <w:rsid w:val="00303C86"/>
    <w:rsid w:val="00310327"/>
    <w:rsid w:val="00311057"/>
    <w:rsid w:val="003125F4"/>
    <w:rsid w:val="00314385"/>
    <w:rsid w:val="00315CC7"/>
    <w:rsid w:val="00322EFC"/>
    <w:rsid w:val="00325949"/>
    <w:rsid w:val="00330208"/>
    <w:rsid w:val="0033270A"/>
    <w:rsid w:val="003356A2"/>
    <w:rsid w:val="00335CD3"/>
    <w:rsid w:val="0033769D"/>
    <w:rsid w:val="00344931"/>
    <w:rsid w:val="0034511C"/>
    <w:rsid w:val="00345733"/>
    <w:rsid w:val="00345B06"/>
    <w:rsid w:val="00345E4D"/>
    <w:rsid w:val="00350177"/>
    <w:rsid w:val="00351BEE"/>
    <w:rsid w:val="00354C82"/>
    <w:rsid w:val="00355DE5"/>
    <w:rsid w:val="003632D3"/>
    <w:rsid w:val="0036345A"/>
    <w:rsid w:val="003645B6"/>
    <w:rsid w:val="00366CD4"/>
    <w:rsid w:val="00366F36"/>
    <w:rsid w:val="00376DA7"/>
    <w:rsid w:val="00377AD3"/>
    <w:rsid w:val="00390559"/>
    <w:rsid w:val="00393424"/>
    <w:rsid w:val="00397896"/>
    <w:rsid w:val="003A116A"/>
    <w:rsid w:val="003A2CFE"/>
    <w:rsid w:val="003A4284"/>
    <w:rsid w:val="003A44DA"/>
    <w:rsid w:val="003B1827"/>
    <w:rsid w:val="003B19A6"/>
    <w:rsid w:val="003B4BAF"/>
    <w:rsid w:val="003B783B"/>
    <w:rsid w:val="003C02E5"/>
    <w:rsid w:val="003C19B1"/>
    <w:rsid w:val="003C1BA0"/>
    <w:rsid w:val="003C4999"/>
    <w:rsid w:val="003C7B08"/>
    <w:rsid w:val="003D1466"/>
    <w:rsid w:val="003D5B39"/>
    <w:rsid w:val="003D6786"/>
    <w:rsid w:val="003D7EDB"/>
    <w:rsid w:val="003E1360"/>
    <w:rsid w:val="003E163F"/>
    <w:rsid w:val="003E2E28"/>
    <w:rsid w:val="003E40FF"/>
    <w:rsid w:val="003E484F"/>
    <w:rsid w:val="003E5C0B"/>
    <w:rsid w:val="003E6D8D"/>
    <w:rsid w:val="003E7585"/>
    <w:rsid w:val="003E7CD9"/>
    <w:rsid w:val="003F0C18"/>
    <w:rsid w:val="003F180A"/>
    <w:rsid w:val="003F4105"/>
    <w:rsid w:val="003F5542"/>
    <w:rsid w:val="003F7A67"/>
    <w:rsid w:val="00402111"/>
    <w:rsid w:val="00404588"/>
    <w:rsid w:val="004071D0"/>
    <w:rsid w:val="00410081"/>
    <w:rsid w:val="004107A1"/>
    <w:rsid w:val="0041126E"/>
    <w:rsid w:val="004131A7"/>
    <w:rsid w:val="00414645"/>
    <w:rsid w:val="00415E24"/>
    <w:rsid w:val="004179EE"/>
    <w:rsid w:val="00420848"/>
    <w:rsid w:val="00423D4B"/>
    <w:rsid w:val="00435F35"/>
    <w:rsid w:val="004408B1"/>
    <w:rsid w:val="00443061"/>
    <w:rsid w:val="004437E2"/>
    <w:rsid w:val="004444B3"/>
    <w:rsid w:val="00445E09"/>
    <w:rsid w:val="00447BDE"/>
    <w:rsid w:val="004562D4"/>
    <w:rsid w:val="00457123"/>
    <w:rsid w:val="00461FDF"/>
    <w:rsid w:val="00462054"/>
    <w:rsid w:val="004642F6"/>
    <w:rsid w:val="00466975"/>
    <w:rsid w:val="00467727"/>
    <w:rsid w:val="00471A8F"/>
    <w:rsid w:val="0047234B"/>
    <w:rsid w:val="0047416D"/>
    <w:rsid w:val="00474956"/>
    <w:rsid w:val="004773B3"/>
    <w:rsid w:val="0047774B"/>
    <w:rsid w:val="00477E9D"/>
    <w:rsid w:val="0048065A"/>
    <w:rsid w:val="00481868"/>
    <w:rsid w:val="00483DCA"/>
    <w:rsid w:val="00485819"/>
    <w:rsid w:val="00485A80"/>
    <w:rsid w:val="00486BBC"/>
    <w:rsid w:val="00490535"/>
    <w:rsid w:val="00492A2D"/>
    <w:rsid w:val="00493827"/>
    <w:rsid w:val="004939A1"/>
    <w:rsid w:val="00494087"/>
    <w:rsid w:val="004946A6"/>
    <w:rsid w:val="00494A7E"/>
    <w:rsid w:val="004950ED"/>
    <w:rsid w:val="00495667"/>
    <w:rsid w:val="00495F8C"/>
    <w:rsid w:val="00496D0B"/>
    <w:rsid w:val="004A15C0"/>
    <w:rsid w:val="004A46C5"/>
    <w:rsid w:val="004A49E4"/>
    <w:rsid w:val="004A5B8D"/>
    <w:rsid w:val="004B24F4"/>
    <w:rsid w:val="004B6F54"/>
    <w:rsid w:val="004C1305"/>
    <w:rsid w:val="004C2861"/>
    <w:rsid w:val="004C2D73"/>
    <w:rsid w:val="004C5AEE"/>
    <w:rsid w:val="004D10EC"/>
    <w:rsid w:val="004D338A"/>
    <w:rsid w:val="004D38E0"/>
    <w:rsid w:val="004E0109"/>
    <w:rsid w:val="004E0633"/>
    <w:rsid w:val="004E2C9D"/>
    <w:rsid w:val="004E2F5A"/>
    <w:rsid w:val="004F54E2"/>
    <w:rsid w:val="004F5A05"/>
    <w:rsid w:val="004F5ECD"/>
    <w:rsid w:val="004F6BCD"/>
    <w:rsid w:val="004F7118"/>
    <w:rsid w:val="005010AB"/>
    <w:rsid w:val="0051052E"/>
    <w:rsid w:val="00510677"/>
    <w:rsid w:val="00510F53"/>
    <w:rsid w:val="005120C5"/>
    <w:rsid w:val="00512373"/>
    <w:rsid w:val="00512FDF"/>
    <w:rsid w:val="0051441A"/>
    <w:rsid w:val="00517E42"/>
    <w:rsid w:val="005202CD"/>
    <w:rsid w:val="00520629"/>
    <w:rsid w:val="00520DB3"/>
    <w:rsid w:val="00521061"/>
    <w:rsid w:val="0052234A"/>
    <w:rsid w:val="00522B9F"/>
    <w:rsid w:val="00524476"/>
    <w:rsid w:val="0052459B"/>
    <w:rsid w:val="00524EA5"/>
    <w:rsid w:val="00526965"/>
    <w:rsid w:val="00526E5A"/>
    <w:rsid w:val="00527A02"/>
    <w:rsid w:val="0053008F"/>
    <w:rsid w:val="0053162D"/>
    <w:rsid w:val="00532FE4"/>
    <w:rsid w:val="00534092"/>
    <w:rsid w:val="00542D0E"/>
    <w:rsid w:val="00545B13"/>
    <w:rsid w:val="005461D8"/>
    <w:rsid w:val="0054777B"/>
    <w:rsid w:val="00547884"/>
    <w:rsid w:val="00552E36"/>
    <w:rsid w:val="00554410"/>
    <w:rsid w:val="00554F81"/>
    <w:rsid w:val="00560BCE"/>
    <w:rsid w:val="00575358"/>
    <w:rsid w:val="00575802"/>
    <w:rsid w:val="0057735A"/>
    <w:rsid w:val="00582205"/>
    <w:rsid w:val="0058432E"/>
    <w:rsid w:val="00585ACC"/>
    <w:rsid w:val="00585F8C"/>
    <w:rsid w:val="005875B0"/>
    <w:rsid w:val="00587D8F"/>
    <w:rsid w:val="00587FF6"/>
    <w:rsid w:val="00590173"/>
    <w:rsid w:val="00591640"/>
    <w:rsid w:val="00591B23"/>
    <w:rsid w:val="0059536A"/>
    <w:rsid w:val="00595784"/>
    <w:rsid w:val="00596036"/>
    <w:rsid w:val="005A2186"/>
    <w:rsid w:val="005A5469"/>
    <w:rsid w:val="005B1753"/>
    <w:rsid w:val="005B1FE4"/>
    <w:rsid w:val="005B609B"/>
    <w:rsid w:val="005C1365"/>
    <w:rsid w:val="005D084A"/>
    <w:rsid w:val="005D2051"/>
    <w:rsid w:val="005D3956"/>
    <w:rsid w:val="005D66B4"/>
    <w:rsid w:val="005E16D9"/>
    <w:rsid w:val="005E2E39"/>
    <w:rsid w:val="005E4235"/>
    <w:rsid w:val="005E5547"/>
    <w:rsid w:val="005E62F0"/>
    <w:rsid w:val="005E65C2"/>
    <w:rsid w:val="005E6CB0"/>
    <w:rsid w:val="005E7B0D"/>
    <w:rsid w:val="005F0B81"/>
    <w:rsid w:val="005F11C4"/>
    <w:rsid w:val="0060164D"/>
    <w:rsid w:val="0060219C"/>
    <w:rsid w:val="006028E7"/>
    <w:rsid w:val="00603047"/>
    <w:rsid w:val="00606ADC"/>
    <w:rsid w:val="00607B27"/>
    <w:rsid w:val="00610C04"/>
    <w:rsid w:val="00614136"/>
    <w:rsid w:val="006156BA"/>
    <w:rsid w:val="006166C7"/>
    <w:rsid w:val="00617BE1"/>
    <w:rsid w:val="00622E66"/>
    <w:rsid w:val="0062620B"/>
    <w:rsid w:val="00627336"/>
    <w:rsid w:val="0063058F"/>
    <w:rsid w:val="0063081B"/>
    <w:rsid w:val="00630D31"/>
    <w:rsid w:val="00630D92"/>
    <w:rsid w:val="00632D6E"/>
    <w:rsid w:val="00634B1F"/>
    <w:rsid w:val="0063782B"/>
    <w:rsid w:val="006409AA"/>
    <w:rsid w:val="00641025"/>
    <w:rsid w:val="006414BD"/>
    <w:rsid w:val="00643957"/>
    <w:rsid w:val="00645862"/>
    <w:rsid w:val="00647A2B"/>
    <w:rsid w:val="0065185B"/>
    <w:rsid w:val="00652E58"/>
    <w:rsid w:val="00662E19"/>
    <w:rsid w:val="00663A3D"/>
    <w:rsid w:val="00665467"/>
    <w:rsid w:val="00673179"/>
    <w:rsid w:val="00673CCD"/>
    <w:rsid w:val="006741F9"/>
    <w:rsid w:val="0067543E"/>
    <w:rsid w:val="0068182A"/>
    <w:rsid w:val="00682F6C"/>
    <w:rsid w:val="00683892"/>
    <w:rsid w:val="00683E28"/>
    <w:rsid w:val="00690059"/>
    <w:rsid w:val="00693B1A"/>
    <w:rsid w:val="006A12D0"/>
    <w:rsid w:val="006A50EE"/>
    <w:rsid w:val="006A5F4D"/>
    <w:rsid w:val="006A65DF"/>
    <w:rsid w:val="006B03D6"/>
    <w:rsid w:val="006B1A55"/>
    <w:rsid w:val="006B239C"/>
    <w:rsid w:val="006B5782"/>
    <w:rsid w:val="006C054E"/>
    <w:rsid w:val="006C2B81"/>
    <w:rsid w:val="006C7C6D"/>
    <w:rsid w:val="006D0850"/>
    <w:rsid w:val="006D2E9F"/>
    <w:rsid w:val="006D30C1"/>
    <w:rsid w:val="006D3F09"/>
    <w:rsid w:val="006E1FCA"/>
    <w:rsid w:val="006E4272"/>
    <w:rsid w:val="006E6266"/>
    <w:rsid w:val="006E67EB"/>
    <w:rsid w:val="006F26D8"/>
    <w:rsid w:val="006F4A71"/>
    <w:rsid w:val="006F5F73"/>
    <w:rsid w:val="00703CB2"/>
    <w:rsid w:val="00707FCB"/>
    <w:rsid w:val="00710086"/>
    <w:rsid w:val="00712808"/>
    <w:rsid w:val="007155BC"/>
    <w:rsid w:val="00716774"/>
    <w:rsid w:val="00716C5E"/>
    <w:rsid w:val="0071787E"/>
    <w:rsid w:val="00723A3F"/>
    <w:rsid w:val="0072473E"/>
    <w:rsid w:val="007248DB"/>
    <w:rsid w:val="00725FD0"/>
    <w:rsid w:val="00734091"/>
    <w:rsid w:val="0073626A"/>
    <w:rsid w:val="00736AFC"/>
    <w:rsid w:val="00736F24"/>
    <w:rsid w:val="00741AB4"/>
    <w:rsid w:val="00741D28"/>
    <w:rsid w:val="007421DF"/>
    <w:rsid w:val="00742C35"/>
    <w:rsid w:val="00745AEA"/>
    <w:rsid w:val="007465E7"/>
    <w:rsid w:val="0074666E"/>
    <w:rsid w:val="00750DC4"/>
    <w:rsid w:val="007513F5"/>
    <w:rsid w:val="00753A44"/>
    <w:rsid w:val="00754B06"/>
    <w:rsid w:val="00755D91"/>
    <w:rsid w:val="0075652C"/>
    <w:rsid w:val="0076026C"/>
    <w:rsid w:val="00761F0D"/>
    <w:rsid w:val="0076233A"/>
    <w:rsid w:val="0076381E"/>
    <w:rsid w:val="00765215"/>
    <w:rsid w:val="0076749C"/>
    <w:rsid w:val="007706A8"/>
    <w:rsid w:val="00772724"/>
    <w:rsid w:val="00775F6D"/>
    <w:rsid w:val="007771BC"/>
    <w:rsid w:val="00780F29"/>
    <w:rsid w:val="00782BC1"/>
    <w:rsid w:val="00783E1B"/>
    <w:rsid w:val="007922D8"/>
    <w:rsid w:val="00793640"/>
    <w:rsid w:val="00795E8D"/>
    <w:rsid w:val="007969F4"/>
    <w:rsid w:val="007A526B"/>
    <w:rsid w:val="007A5B96"/>
    <w:rsid w:val="007A7683"/>
    <w:rsid w:val="007C3130"/>
    <w:rsid w:val="007C4562"/>
    <w:rsid w:val="007C5FA3"/>
    <w:rsid w:val="007D03A8"/>
    <w:rsid w:val="007D2411"/>
    <w:rsid w:val="007D4CF5"/>
    <w:rsid w:val="007E4EEA"/>
    <w:rsid w:val="007F1FC0"/>
    <w:rsid w:val="007F2150"/>
    <w:rsid w:val="007F53E3"/>
    <w:rsid w:val="007F56F1"/>
    <w:rsid w:val="00802108"/>
    <w:rsid w:val="008041A1"/>
    <w:rsid w:val="008116C1"/>
    <w:rsid w:val="00814DE4"/>
    <w:rsid w:val="00815380"/>
    <w:rsid w:val="00815D3D"/>
    <w:rsid w:val="00816AB4"/>
    <w:rsid w:val="008171EB"/>
    <w:rsid w:val="008223B7"/>
    <w:rsid w:val="00822DB2"/>
    <w:rsid w:val="00824B35"/>
    <w:rsid w:val="0082616B"/>
    <w:rsid w:val="00832633"/>
    <w:rsid w:val="00834336"/>
    <w:rsid w:val="00836BD7"/>
    <w:rsid w:val="008408FD"/>
    <w:rsid w:val="00840FB6"/>
    <w:rsid w:val="00841406"/>
    <w:rsid w:val="008419ED"/>
    <w:rsid w:val="00842FEA"/>
    <w:rsid w:val="00845576"/>
    <w:rsid w:val="00850E31"/>
    <w:rsid w:val="008516DD"/>
    <w:rsid w:val="00854BC5"/>
    <w:rsid w:val="008554F1"/>
    <w:rsid w:val="00857065"/>
    <w:rsid w:val="008620FA"/>
    <w:rsid w:val="00863430"/>
    <w:rsid w:val="0086550B"/>
    <w:rsid w:val="008660CD"/>
    <w:rsid w:val="008660FE"/>
    <w:rsid w:val="00866EDE"/>
    <w:rsid w:val="008746F0"/>
    <w:rsid w:val="0087657B"/>
    <w:rsid w:val="00882E86"/>
    <w:rsid w:val="0088407D"/>
    <w:rsid w:val="0088718B"/>
    <w:rsid w:val="008A11A3"/>
    <w:rsid w:val="008A63BB"/>
    <w:rsid w:val="008A702F"/>
    <w:rsid w:val="008B12B1"/>
    <w:rsid w:val="008B3C5D"/>
    <w:rsid w:val="008B4F71"/>
    <w:rsid w:val="008B521F"/>
    <w:rsid w:val="008B74A0"/>
    <w:rsid w:val="008C50EF"/>
    <w:rsid w:val="008C5B99"/>
    <w:rsid w:val="008C6F19"/>
    <w:rsid w:val="008D0924"/>
    <w:rsid w:val="008D1A9F"/>
    <w:rsid w:val="008D29D9"/>
    <w:rsid w:val="008E0D94"/>
    <w:rsid w:val="008E3125"/>
    <w:rsid w:val="008E3E07"/>
    <w:rsid w:val="008E5ACF"/>
    <w:rsid w:val="008E73C3"/>
    <w:rsid w:val="008E74E6"/>
    <w:rsid w:val="008F01DC"/>
    <w:rsid w:val="008F213C"/>
    <w:rsid w:val="008F28DD"/>
    <w:rsid w:val="008F308D"/>
    <w:rsid w:val="008F6FF7"/>
    <w:rsid w:val="008F7211"/>
    <w:rsid w:val="00905E5F"/>
    <w:rsid w:val="009065DE"/>
    <w:rsid w:val="00915718"/>
    <w:rsid w:val="009204CA"/>
    <w:rsid w:val="00921963"/>
    <w:rsid w:val="009238CB"/>
    <w:rsid w:val="009245C0"/>
    <w:rsid w:val="009305CC"/>
    <w:rsid w:val="00932C69"/>
    <w:rsid w:val="00933C58"/>
    <w:rsid w:val="00935868"/>
    <w:rsid w:val="009415A3"/>
    <w:rsid w:val="00941839"/>
    <w:rsid w:val="0094252C"/>
    <w:rsid w:val="00942FBA"/>
    <w:rsid w:val="00943AE2"/>
    <w:rsid w:val="00945D3F"/>
    <w:rsid w:val="00963022"/>
    <w:rsid w:val="009679C3"/>
    <w:rsid w:val="0097045F"/>
    <w:rsid w:val="00971228"/>
    <w:rsid w:val="009721E1"/>
    <w:rsid w:val="009726F4"/>
    <w:rsid w:val="00972C06"/>
    <w:rsid w:val="00974479"/>
    <w:rsid w:val="009759E8"/>
    <w:rsid w:val="00975FAE"/>
    <w:rsid w:val="00980762"/>
    <w:rsid w:val="009835D3"/>
    <w:rsid w:val="009859A1"/>
    <w:rsid w:val="00987550"/>
    <w:rsid w:val="00990E94"/>
    <w:rsid w:val="00997A4C"/>
    <w:rsid w:val="00997B26"/>
    <w:rsid w:val="009A2385"/>
    <w:rsid w:val="009A2ACE"/>
    <w:rsid w:val="009A2F85"/>
    <w:rsid w:val="009A571F"/>
    <w:rsid w:val="009A74A4"/>
    <w:rsid w:val="009B0C3D"/>
    <w:rsid w:val="009B23D1"/>
    <w:rsid w:val="009B4E6F"/>
    <w:rsid w:val="009B5F9F"/>
    <w:rsid w:val="009B73B3"/>
    <w:rsid w:val="009B776F"/>
    <w:rsid w:val="009C21B7"/>
    <w:rsid w:val="009C4BFF"/>
    <w:rsid w:val="009C5802"/>
    <w:rsid w:val="009C67A3"/>
    <w:rsid w:val="009C69E2"/>
    <w:rsid w:val="009C7347"/>
    <w:rsid w:val="009D0A26"/>
    <w:rsid w:val="009D2E24"/>
    <w:rsid w:val="009D591B"/>
    <w:rsid w:val="009D6098"/>
    <w:rsid w:val="009E3E5F"/>
    <w:rsid w:val="009E408B"/>
    <w:rsid w:val="009E4D8E"/>
    <w:rsid w:val="009E5D81"/>
    <w:rsid w:val="009E6D6E"/>
    <w:rsid w:val="009F0255"/>
    <w:rsid w:val="009F1A30"/>
    <w:rsid w:val="009F76E1"/>
    <w:rsid w:val="00A00D7F"/>
    <w:rsid w:val="00A00FBA"/>
    <w:rsid w:val="00A022F2"/>
    <w:rsid w:val="00A03833"/>
    <w:rsid w:val="00A03D60"/>
    <w:rsid w:val="00A05ADF"/>
    <w:rsid w:val="00A05BE6"/>
    <w:rsid w:val="00A06D26"/>
    <w:rsid w:val="00A07135"/>
    <w:rsid w:val="00A10968"/>
    <w:rsid w:val="00A11169"/>
    <w:rsid w:val="00A120EE"/>
    <w:rsid w:val="00A200F0"/>
    <w:rsid w:val="00A20F64"/>
    <w:rsid w:val="00A26945"/>
    <w:rsid w:val="00A3074C"/>
    <w:rsid w:val="00A3545B"/>
    <w:rsid w:val="00A360C6"/>
    <w:rsid w:val="00A4006A"/>
    <w:rsid w:val="00A41286"/>
    <w:rsid w:val="00A42F36"/>
    <w:rsid w:val="00A43DAE"/>
    <w:rsid w:val="00A457ED"/>
    <w:rsid w:val="00A45858"/>
    <w:rsid w:val="00A4729D"/>
    <w:rsid w:val="00A506D6"/>
    <w:rsid w:val="00A50D8B"/>
    <w:rsid w:val="00A53481"/>
    <w:rsid w:val="00A53D49"/>
    <w:rsid w:val="00A56956"/>
    <w:rsid w:val="00A60113"/>
    <w:rsid w:val="00A609FA"/>
    <w:rsid w:val="00A61578"/>
    <w:rsid w:val="00A63F4F"/>
    <w:rsid w:val="00A64656"/>
    <w:rsid w:val="00A64F19"/>
    <w:rsid w:val="00A72B30"/>
    <w:rsid w:val="00A72EA0"/>
    <w:rsid w:val="00A75E6D"/>
    <w:rsid w:val="00A76F5B"/>
    <w:rsid w:val="00A820CA"/>
    <w:rsid w:val="00A830C3"/>
    <w:rsid w:val="00A845F9"/>
    <w:rsid w:val="00A868D3"/>
    <w:rsid w:val="00A86E49"/>
    <w:rsid w:val="00A8706A"/>
    <w:rsid w:val="00A91A53"/>
    <w:rsid w:val="00A93961"/>
    <w:rsid w:val="00A944C8"/>
    <w:rsid w:val="00A948D4"/>
    <w:rsid w:val="00A95479"/>
    <w:rsid w:val="00AA5B35"/>
    <w:rsid w:val="00AA5CDA"/>
    <w:rsid w:val="00AA63BF"/>
    <w:rsid w:val="00AA739D"/>
    <w:rsid w:val="00AB03BE"/>
    <w:rsid w:val="00AB2108"/>
    <w:rsid w:val="00AB4F1D"/>
    <w:rsid w:val="00AB646C"/>
    <w:rsid w:val="00AC15E6"/>
    <w:rsid w:val="00AC3475"/>
    <w:rsid w:val="00AC471A"/>
    <w:rsid w:val="00AC56DB"/>
    <w:rsid w:val="00AC63A4"/>
    <w:rsid w:val="00AD013E"/>
    <w:rsid w:val="00AD1840"/>
    <w:rsid w:val="00AD4821"/>
    <w:rsid w:val="00AE0087"/>
    <w:rsid w:val="00AE226A"/>
    <w:rsid w:val="00AE51B7"/>
    <w:rsid w:val="00AE618D"/>
    <w:rsid w:val="00AE63BE"/>
    <w:rsid w:val="00AF1A01"/>
    <w:rsid w:val="00AF6831"/>
    <w:rsid w:val="00B01447"/>
    <w:rsid w:val="00B01803"/>
    <w:rsid w:val="00B027E5"/>
    <w:rsid w:val="00B03C4E"/>
    <w:rsid w:val="00B06166"/>
    <w:rsid w:val="00B067C7"/>
    <w:rsid w:val="00B06FFF"/>
    <w:rsid w:val="00B079B5"/>
    <w:rsid w:val="00B07EE9"/>
    <w:rsid w:val="00B10BEA"/>
    <w:rsid w:val="00B110B6"/>
    <w:rsid w:val="00B11DBD"/>
    <w:rsid w:val="00B14B16"/>
    <w:rsid w:val="00B15FD1"/>
    <w:rsid w:val="00B16E3C"/>
    <w:rsid w:val="00B1702C"/>
    <w:rsid w:val="00B218F9"/>
    <w:rsid w:val="00B24B3B"/>
    <w:rsid w:val="00B27D67"/>
    <w:rsid w:val="00B306C2"/>
    <w:rsid w:val="00B3156A"/>
    <w:rsid w:val="00B35035"/>
    <w:rsid w:val="00B35B71"/>
    <w:rsid w:val="00B423E7"/>
    <w:rsid w:val="00B44D46"/>
    <w:rsid w:val="00B47043"/>
    <w:rsid w:val="00B51172"/>
    <w:rsid w:val="00B52E76"/>
    <w:rsid w:val="00B54D16"/>
    <w:rsid w:val="00B566A4"/>
    <w:rsid w:val="00B62AB7"/>
    <w:rsid w:val="00B62F25"/>
    <w:rsid w:val="00B63FE9"/>
    <w:rsid w:val="00B646C9"/>
    <w:rsid w:val="00B647A6"/>
    <w:rsid w:val="00B65E32"/>
    <w:rsid w:val="00B66866"/>
    <w:rsid w:val="00B671AB"/>
    <w:rsid w:val="00B76876"/>
    <w:rsid w:val="00B800F6"/>
    <w:rsid w:val="00B86EF8"/>
    <w:rsid w:val="00B94C9D"/>
    <w:rsid w:val="00BA3B20"/>
    <w:rsid w:val="00BA3EA7"/>
    <w:rsid w:val="00BB037E"/>
    <w:rsid w:val="00BB12F5"/>
    <w:rsid w:val="00BB19F1"/>
    <w:rsid w:val="00BB4BDA"/>
    <w:rsid w:val="00BB7936"/>
    <w:rsid w:val="00BC03A8"/>
    <w:rsid w:val="00BC2A91"/>
    <w:rsid w:val="00BC6EAA"/>
    <w:rsid w:val="00BD0E76"/>
    <w:rsid w:val="00BD202E"/>
    <w:rsid w:val="00BD6D8A"/>
    <w:rsid w:val="00BD787B"/>
    <w:rsid w:val="00BE04D6"/>
    <w:rsid w:val="00BE505B"/>
    <w:rsid w:val="00BF24A9"/>
    <w:rsid w:val="00BF370C"/>
    <w:rsid w:val="00BF55B0"/>
    <w:rsid w:val="00C000CF"/>
    <w:rsid w:val="00C00922"/>
    <w:rsid w:val="00C0274F"/>
    <w:rsid w:val="00C03102"/>
    <w:rsid w:val="00C07AC5"/>
    <w:rsid w:val="00C10E9D"/>
    <w:rsid w:val="00C110E8"/>
    <w:rsid w:val="00C13AC2"/>
    <w:rsid w:val="00C14B48"/>
    <w:rsid w:val="00C161BE"/>
    <w:rsid w:val="00C167B6"/>
    <w:rsid w:val="00C17EAF"/>
    <w:rsid w:val="00C202A0"/>
    <w:rsid w:val="00C2051A"/>
    <w:rsid w:val="00C33B35"/>
    <w:rsid w:val="00C35A6D"/>
    <w:rsid w:val="00C3664B"/>
    <w:rsid w:val="00C3792E"/>
    <w:rsid w:val="00C37EAC"/>
    <w:rsid w:val="00C4404D"/>
    <w:rsid w:val="00C44CFB"/>
    <w:rsid w:val="00C44F0E"/>
    <w:rsid w:val="00C45E66"/>
    <w:rsid w:val="00C4726A"/>
    <w:rsid w:val="00C52BC1"/>
    <w:rsid w:val="00C533BF"/>
    <w:rsid w:val="00C54828"/>
    <w:rsid w:val="00C5608F"/>
    <w:rsid w:val="00C5752E"/>
    <w:rsid w:val="00C621FE"/>
    <w:rsid w:val="00C636C1"/>
    <w:rsid w:val="00C72781"/>
    <w:rsid w:val="00C76E7E"/>
    <w:rsid w:val="00C8310E"/>
    <w:rsid w:val="00C83C45"/>
    <w:rsid w:val="00C84C3C"/>
    <w:rsid w:val="00C8581D"/>
    <w:rsid w:val="00C85AEB"/>
    <w:rsid w:val="00C877FB"/>
    <w:rsid w:val="00C903BA"/>
    <w:rsid w:val="00C95B46"/>
    <w:rsid w:val="00C9636E"/>
    <w:rsid w:val="00CA08FE"/>
    <w:rsid w:val="00CA0CC0"/>
    <w:rsid w:val="00CA24A4"/>
    <w:rsid w:val="00CA34AA"/>
    <w:rsid w:val="00CA60FD"/>
    <w:rsid w:val="00CA76B0"/>
    <w:rsid w:val="00CA7DA1"/>
    <w:rsid w:val="00CB0997"/>
    <w:rsid w:val="00CB1264"/>
    <w:rsid w:val="00CB1E4B"/>
    <w:rsid w:val="00CB1F4A"/>
    <w:rsid w:val="00CB2ECC"/>
    <w:rsid w:val="00CB30A3"/>
    <w:rsid w:val="00CB4728"/>
    <w:rsid w:val="00CB663D"/>
    <w:rsid w:val="00CB6EDF"/>
    <w:rsid w:val="00CB7474"/>
    <w:rsid w:val="00CC02E5"/>
    <w:rsid w:val="00CC5855"/>
    <w:rsid w:val="00CC7D26"/>
    <w:rsid w:val="00CD06B5"/>
    <w:rsid w:val="00CD2174"/>
    <w:rsid w:val="00CD34AD"/>
    <w:rsid w:val="00CD3AE0"/>
    <w:rsid w:val="00CD57B3"/>
    <w:rsid w:val="00CD6F71"/>
    <w:rsid w:val="00CE1BFB"/>
    <w:rsid w:val="00CE4A2F"/>
    <w:rsid w:val="00CE4F27"/>
    <w:rsid w:val="00CE58E3"/>
    <w:rsid w:val="00CE7202"/>
    <w:rsid w:val="00CF1696"/>
    <w:rsid w:val="00CF29BC"/>
    <w:rsid w:val="00CF44C9"/>
    <w:rsid w:val="00D00B06"/>
    <w:rsid w:val="00D0100E"/>
    <w:rsid w:val="00D0150C"/>
    <w:rsid w:val="00D039FD"/>
    <w:rsid w:val="00D0485C"/>
    <w:rsid w:val="00D054ED"/>
    <w:rsid w:val="00D125D5"/>
    <w:rsid w:val="00D15380"/>
    <w:rsid w:val="00D1684E"/>
    <w:rsid w:val="00D244D3"/>
    <w:rsid w:val="00D265BE"/>
    <w:rsid w:val="00D26F4A"/>
    <w:rsid w:val="00D33469"/>
    <w:rsid w:val="00D42122"/>
    <w:rsid w:val="00D45964"/>
    <w:rsid w:val="00D45CE9"/>
    <w:rsid w:val="00D45F20"/>
    <w:rsid w:val="00D623A3"/>
    <w:rsid w:val="00D6559D"/>
    <w:rsid w:val="00D6708F"/>
    <w:rsid w:val="00D70CEA"/>
    <w:rsid w:val="00D7429F"/>
    <w:rsid w:val="00D75A0D"/>
    <w:rsid w:val="00D761E2"/>
    <w:rsid w:val="00D777C4"/>
    <w:rsid w:val="00D80945"/>
    <w:rsid w:val="00D85B17"/>
    <w:rsid w:val="00D927E9"/>
    <w:rsid w:val="00D932E0"/>
    <w:rsid w:val="00D9396A"/>
    <w:rsid w:val="00D95DB3"/>
    <w:rsid w:val="00D9712C"/>
    <w:rsid w:val="00DA10E1"/>
    <w:rsid w:val="00DA1210"/>
    <w:rsid w:val="00DA1AA6"/>
    <w:rsid w:val="00DA2347"/>
    <w:rsid w:val="00DB1546"/>
    <w:rsid w:val="00DB4C6C"/>
    <w:rsid w:val="00DC30D9"/>
    <w:rsid w:val="00DC4F38"/>
    <w:rsid w:val="00DC7D6B"/>
    <w:rsid w:val="00DD5F33"/>
    <w:rsid w:val="00DD7DCA"/>
    <w:rsid w:val="00DE1087"/>
    <w:rsid w:val="00DE2270"/>
    <w:rsid w:val="00DE3211"/>
    <w:rsid w:val="00DF0B00"/>
    <w:rsid w:val="00DF669C"/>
    <w:rsid w:val="00DF7E5A"/>
    <w:rsid w:val="00E02B3D"/>
    <w:rsid w:val="00E038B6"/>
    <w:rsid w:val="00E03F40"/>
    <w:rsid w:val="00E05EC9"/>
    <w:rsid w:val="00E07F9D"/>
    <w:rsid w:val="00E101C6"/>
    <w:rsid w:val="00E11102"/>
    <w:rsid w:val="00E14F43"/>
    <w:rsid w:val="00E20684"/>
    <w:rsid w:val="00E241F9"/>
    <w:rsid w:val="00E26D19"/>
    <w:rsid w:val="00E30040"/>
    <w:rsid w:val="00E30645"/>
    <w:rsid w:val="00E331D6"/>
    <w:rsid w:val="00E3385E"/>
    <w:rsid w:val="00E340A8"/>
    <w:rsid w:val="00E34E50"/>
    <w:rsid w:val="00E358F0"/>
    <w:rsid w:val="00E361DD"/>
    <w:rsid w:val="00E40927"/>
    <w:rsid w:val="00E43AC8"/>
    <w:rsid w:val="00E50AC0"/>
    <w:rsid w:val="00E576B3"/>
    <w:rsid w:val="00E57B70"/>
    <w:rsid w:val="00E6037D"/>
    <w:rsid w:val="00E6075A"/>
    <w:rsid w:val="00E60C06"/>
    <w:rsid w:val="00E623E0"/>
    <w:rsid w:val="00E64343"/>
    <w:rsid w:val="00E67066"/>
    <w:rsid w:val="00E67F53"/>
    <w:rsid w:val="00E70102"/>
    <w:rsid w:val="00E70866"/>
    <w:rsid w:val="00E727F6"/>
    <w:rsid w:val="00E740E8"/>
    <w:rsid w:val="00E74F12"/>
    <w:rsid w:val="00E75665"/>
    <w:rsid w:val="00E84037"/>
    <w:rsid w:val="00E84457"/>
    <w:rsid w:val="00E861E0"/>
    <w:rsid w:val="00E90243"/>
    <w:rsid w:val="00E90D66"/>
    <w:rsid w:val="00E90FF6"/>
    <w:rsid w:val="00E94EA6"/>
    <w:rsid w:val="00E95FDE"/>
    <w:rsid w:val="00E97E34"/>
    <w:rsid w:val="00EA4413"/>
    <w:rsid w:val="00EA5977"/>
    <w:rsid w:val="00EA69F4"/>
    <w:rsid w:val="00EB1428"/>
    <w:rsid w:val="00EB2E69"/>
    <w:rsid w:val="00EB6CA4"/>
    <w:rsid w:val="00EB733D"/>
    <w:rsid w:val="00EC2FB1"/>
    <w:rsid w:val="00EC34E6"/>
    <w:rsid w:val="00EC6789"/>
    <w:rsid w:val="00EC7AFF"/>
    <w:rsid w:val="00ED0DF5"/>
    <w:rsid w:val="00ED2240"/>
    <w:rsid w:val="00ED22B4"/>
    <w:rsid w:val="00ED527C"/>
    <w:rsid w:val="00ED5618"/>
    <w:rsid w:val="00ED7910"/>
    <w:rsid w:val="00EE0F1C"/>
    <w:rsid w:val="00EE217C"/>
    <w:rsid w:val="00EE6961"/>
    <w:rsid w:val="00EF0333"/>
    <w:rsid w:val="00EF06EB"/>
    <w:rsid w:val="00EF4A28"/>
    <w:rsid w:val="00EF597A"/>
    <w:rsid w:val="00F0252A"/>
    <w:rsid w:val="00F02F21"/>
    <w:rsid w:val="00F0427F"/>
    <w:rsid w:val="00F06E5D"/>
    <w:rsid w:val="00F07A45"/>
    <w:rsid w:val="00F113A2"/>
    <w:rsid w:val="00F14868"/>
    <w:rsid w:val="00F1593C"/>
    <w:rsid w:val="00F17501"/>
    <w:rsid w:val="00F17F74"/>
    <w:rsid w:val="00F23277"/>
    <w:rsid w:val="00F23660"/>
    <w:rsid w:val="00F23912"/>
    <w:rsid w:val="00F26BB5"/>
    <w:rsid w:val="00F314AD"/>
    <w:rsid w:val="00F33BC5"/>
    <w:rsid w:val="00F40203"/>
    <w:rsid w:val="00F42733"/>
    <w:rsid w:val="00F44ED9"/>
    <w:rsid w:val="00F454C8"/>
    <w:rsid w:val="00F50056"/>
    <w:rsid w:val="00F529CC"/>
    <w:rsid w:val="00F52A0E"/>
    <w:rsid w:val="00F565C2"/>
    <w:rsid w:val="00F57878"/>
    <w:rsid w:val="00F60148"/>
    <w:rsid w:val="00F61BC5"/>
    <w:rsid w:val="00F6283B"/>
    <w:rsid w:val="00F62FE2"/>
    <w:rsid w:val="00F64626"/>
    <w:rsid w:val="00F64C45"/>
    <w:rsid w:val="00F70E22"/>
    <w:rsid w:val="00F7478C"/>
    <w:rsid w:val="00F7485E"/>
    <w:rsid w:val="00F75E11"/>
    <w:rsid w:val="00F81578"/>
    <w:rsid w:val="00F818B9"/>
    <w:rsid w:val="00F93E2B"/>
    <w:rsid w:val="00F962FF"/>
    <w:rsid w:val="00F9766F"/>
    <w:rsid w:val="00FA04D6"/>
    <w:rsid w:val="00FA30CE"/>
    <w:rsid w:val="00FA480D"/>
    <w:rsid w:val="00FA4CAA"/>
    <w:rsid w:val="00FA7A30"/>
    <w:rsid w:val="00FA7B50"/>
    <w:rsid w:val="00FB52B1"/>
    <w:rsid w:val="00FB7A03"/>
    <w:rsid w:val="00FC016E"/>
    <w:rsid w:val="00FC3DCE"/>
    <w:rsid w:val="00FC62EC"/>
    <w:rsid w:val="00FC71D9"/>
    <w:rsid w:val="00FC71E5"/>
    <w:rsid w:val="00FC72B9"/>
    <w:rsid w:val="00FC7A77"/>
    <w:rsid w:val="00FD4126"/>
    <w:rsid w:val="00FD4FF8"/>
    <w:rsid w:val="00FD5B09"/>
    <w:rsid w:val="00FE0558"/>
    <w:rsid w:val="00FE0C84"/>
    <w:rsid w:val="00FE1792"/>
    <w:rsid w:val="00FE2830"/>
    <w:rsid w:val="00FE5A9C"/>
    <w:rsid w:val="00FE757A"/>
    <w:rsid w:val="00FF0549"/>
    <w:rsid w:val="00FF0B86"/>
    <w:rsid w:val="00FF2F36"/>
    <w:rsid w:val="00FF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2E9C"/>
  <w15:docId w15:val="{9F7A4B0C-52C3-4B14-BEE5-A06F7D40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12" w:lineRule="auto"/>
      <w:jc w:val="both"/>
    </w:pPr>
  </w:style>
  <w:style w:type="paragraph" w:styleId="Heading1">
    <w:name w:val="heading 1"/>
    <w:basedOn w:val="Normal"/>
    <w:link w:val="Heading1Char"/>
    <w:uiPriority w:val="9"/>
    <w:qFormat/>
    <w:pPr>
      <w:numPr>
        <w:numId w:val="1"/>
      </w:numPr>
      <w:outlineLvl w:val="0"/>
    </w:pPr>
    <w:rPr>
      <w:b/>
      <w:bCs/>
    </w:rPr>
  </w:style>
  <w:style w:type="paragraph" w:styleId="Heading2">
    <w:name w:val="heading 2"/>
    <w:basedOn w:val="Normal"/>
    <w:uiPriority w:val="9"/>
    <w:unhideWhenUsed/>
    <w:qFormat/>
    <w:pPr>
      <w:numPr>
        <w:ilvl w:val="1"/>
        <w:numId w:val="1"/>
      </w:numPr>
      <w:tabs>
        <w:tab w:val="clear" w:pos="886"/>
        <w:tab w:val="num" w:pos="460"/>
      </w:tabs>
      <w:outlineLvl w:val="1"/>
    </w:pPr>
    <w:rPr>
      <w:b/>
      <w:bCs/>
      <w:sz w:val="26"/>
      <w:szCs w:val="26"/>
    </w:rPr>
  </w:style>
  <w:style w:type="paragraph" w:styleId="Heading3">
    <w:name w:val="heading 3"/>
    <w:basedOn w:val="Normal"/>
    <w:uiPriority w:val="9"/>
    <w:unhideWhenUsed/>
    <w:qFormat/>
    <w:pPr>
      <w:numPr>
        <w:ilvl w:val="2"/>
        <w:numId w:val="1"/>
      </w:numPr>
      <w:outlineLvl w:val="2"/>
    </w:pPr>
    <w:rPr>
      <w:b/>
      <w:bCs/>
      <w:sz w:val="26"/>
      <w:szCs w:val="26"/>
    </w:rPr>
  </w:style>
  <w:style w:type="paragraph" w:styleId="Heading4">
    <w:name w:val="heading 4"/>
    <w:basedOn w:val="Normal"/>
    <w:uiPriority w:val="9"/>
    <w:semiHidden/>
    <w:unhideWhenUsed/>
    <w:qFormat/>
    <w:pPr>
      <w:numPr>
        <w:ilvl w:val="3"/>
        <w:numId w:val="1"/>
      </w:numPr>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Style">
    <w:name w:val="rStyle"/>
    <w:rPr>
      <w:b/>
      <w:bCs/>
      <w:caps/>
      <w:smallCaps w:val="0"/>
      <w:sz w:val="28"/>
      <w:szCs w:val="28"/>
    </w:rPr>
  </w:style>
  <w:style w:type="paragraph" w:customStyle="1" w:styleId="pStyle">
    <w:name w:val="pStyle"/>
    <w:basedOn w:val="Normal"/>
    <w:pPr>
      <w:spacing w:after="100"/>
      <w:jc w:val="center"/>
    </w:pPr>
  </w:style>
  <w:style w:type="character" w:styleId="Hyperlink">
    <w:name w:val="Hyperlink"/>
    <w:basedOn w:val="DefaultParagraphFont"/>
    <w:uiPriority w:val="99"/>
    <w:unhideWhenUsed/>
    <w:rsid w:val="00282230"/>
    <w:rPr>
      <w:color w:val="0000FF"/>
      <w:u w:val="single"/>
    </w:rPr>
  </w:style>
  <w:style w:type="paragraph" w:styleId="TableofFigures">
    <w:name w:val="table of figures"/>
    <w:basedOn w:val="Normal"/>
    <w:next w:val="Normal"/>
    <w:uiPriority w:val="99"/>
    <w:unhideWhenUsed/>
    <w:rsid w:val="00282230"/>
    <w:pPr>
      <w:spacing w:after="0" w:line="240" w:lineRule="auto"/>
      <w:jc w:val="left"/>
    </w:pPr>
    <w:rPr>
      <w:sz w:val="24"/>
      <w:szCs w:val="24"/>
    </w:rPr>
  </w:style>
  <w:style w:type="paragraph" w:styleId="Caption">
    <w:name w:val="caption"/>
    <w:basedOn w:val="Normal"/>
    <w:next w:val="Normal"/>
    <w:uiPriority w:val="35"/>
    <w:unhideWhenUsed/>
    <w:qFormat/>
    <w:rsid w:val="00144482"/>
    <w:pPr>
      <w:spacing w:after="0" w:line="240" w:lineRule="auto"/>
      <w:jc w:val="left"/>
    </w:pPr>
    <w:rPr>
      <w:b/>
      <w:bCs/>
      <w:color w:val="4F81BD" w:themeColor="accent1"/>
      <w:sz w:val="18"/>
      <w:szCs w:val="18"/>
    </w:rPr>
  </w:style>
  <w:style w:type="paragraph" w:styleId="ListParagraph">
    <w:name w:val="List Paragraph"/>
    <w:basedOn w:val="Normal"/>
    <w:uiPriority w:val="34"/>
    <w:qFormat/>
    <w:rsid w:val="00E101C6"/>
    <w:pPr>
      <w:ind w:left="720"/>
      <w:contextualSpacing/>
    </w:pPr>
  </w:style>
  <w:style w:type="paragraph" w:styleId="TOC1">
    <w:name w:val="toc 1"/>
    <w:basedOn w:val="Normal"/>
    <w:next w:val="Normal"/>
    <w:autoRedefine/>
    <w:uiPriority w:val="39"/>
    <w:unhideWhenUsed/>
    <w:rsid w:val="00462054"/>
    <w:pPr>
      <w:spacing w:after="100"/>
    </w:pPr>
  </w:style>
  <w:style w:type="paragraph" w:styleId="TOC2">
    <w:name w:val="toc 2"/>
    <w:basedOn w:val="Normal"/>
    <w:next w:val="Normal"/>
    <w:autoRedefine/>
    <w:uiPriority w:val="39"/>
    <w:unhideWhenUsed/>
    <w:rsid w:val="00462054"/>
    <w:pPr>
      <w:spacing w:after="100"/>
      <w:ind w:left="280"/>
    </w:pPr>
  </w:style>
  <w:style w:type="paragraph" w:styleId="Header">
    <w:name w:val="header"/>
    <w:basedOn w:val="Normal"/>
    <w:link w:val="HeaderChar"/>
    <w:uiPriority w:val="99"/>
    <w:unhideWhenUsed/>
    <w:rsid w:val="0046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054"/>
  </w:style>
  <w:style w:type="paragraph" w:styleId="Footer">
    <w:name w:val="footer"/>
    <w:basedOn w:val="Normal"/>
    <w:link w:val="FooterChar"/>
    <w:uiPriority w:val="99"/>
    <w:unhideWhenUsed/>
    <w:rsid w:val="0046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054"/>
  </w:style>
  <w:style w:type="table" w:styleId="TableGrid">
    <w:name w:val="Table Grid"/>
    <w:basedOn w:val="TableNormal"/>
    <w:uiPriority w:val="39"/>
    <w:rsid w:val="00641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E51B7"/>
    <w:pPr>
      <w:spacing w:after="100"/>
      <w:ind w:left="560"/>
    </w:pPr>
  </w:style>
  <w:style w:type="character" w:styleId="FollowedHyperlink">
    <w:name w:val="FollowedHyperlink"/>
    <w:basedOn w:val="DefaultParagraphFont"/>
    <w:uiPriority w:val="99"/>
    <w:semiHidden/>
    <w:unhideWhenUsed/>
    <w:rsid w:val="00834336"/>
    <w:rPr>
      <w:color w:val="954F72"/>
      <w:u w:val="single"/>
    </w:rPr>
  </w:style>
  <w:style w:type="paragraph" w:customStyle="1" w:styleId="msonormal0">
    <w:name w:val="msonormal"/>
    <w:basedOn w:val="Normal"/>
    <w:rsid w:val="00834336"/>
    <w:pPr>
      <w:spacing w:before="100" w:beforeAutospacing="1" w:after="100" w:afterAutospacing="1" w:line="240" w:lineRule="auto"/>
      <w:jc w:val="left"/>
    </w:pPr>
    <w:rPr>
      <w:sz w:val="24"/>
      <w:szCs w:val="24"/>
      <w:lang w:val="vi-VN" w:eastAsia="vi-VN"/>
    </w:rPr>
  </w:style>
  <w:style w:type="paragraph" w:customStyle="1" w:styleId="xl66">
    <w:name w:val="xl66"/>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7">
    <w:name w:val="xl67"/>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8">
    <w:name w:val="xl68"/>
    <w:basedOn w:val="Normal"/>
    <w:rsid w:val="00834336"/>
    <w:pPr>
      <w:spacing w:before="100" w:beforeAutospacing="1" w:after="100" w:afterAutospacing="1" w:line="240" w:lineRule="auto"/>
      <w:jc w:val="left"/>
    </w:pPr>
    <w:rPr>
      <w:rFonts w:ascii="Calibri" w:hAnsi="Calibri" w:cs="Calibri"/>
      <w:b/>
      <w:bCs/>
      <w:sz w:val="2"/>
      <w:szCs w:val="2"/>
      <w:lang w:val="vi-VN" w:eastAsia="vi-VN"/>
    </w:rPr>
  </w:style>
  <w:style w:type="paragraph" w:customStyle="1" w:styleId="xl69">
    <w:name w:val="xl69"/>
    <w:basedOn w:val="Normal"/>
    <w:rsid w:val="00834336"/>
    <w:pPr>
      <w:spacing w:before="100" w:beforeAutospacing="1" w:after="100" w:afterAutospacing="1" w:line="240" w:lineRule="auto"/>
      <w:jc w:val="left"/>
    </w:pPr>
    <w:rPr>
      <w:rFonts w:ascii="Arial" w:hAnsi="Arial" w:cs="Arial"/>
      <w:b/>
      <w:bCs/>
      <w:color w:val="000000"/>
      <w:sz w:val="2"/>
      <w:szCs w:val="2"/>
      <w:lang w:val="vi-VN" w:eastAsia="vi-VN"/>
    </w:rPr>
  </w:style>
  <w:style w:type="paragraph" w:customStyle="1" w:styleId="xl70">
    <w:name w:val="xl70"/>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1">
    <w:name w:val="xl71"/>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2">
    <w:name w:val="xl72"/>
    <w:basedOn w:val="Normal"/>
    <w:rsid w:val="00834336"/>
    <w:pPr>
      <w:spacing w:before="100" w:beforeAutospacing="1" w:after="100" w:afterAutospacing="1" w:line="240" w:lineRule="auto"/>
      <w:jc w:val="left"/>
    </w:pPr>
    <w:rPr>
      <w:rFonts w:ascii="Calibri" w:hAnsi="Calibri" w:cs="Calibri"/>
      <w:sz w:val="2"/>
      <w:szCs w:val="2"/>
      <w:lang w:val="vi-VN" w:eastAsia="vi-VN"/>
    </w:rPr>
  </w:style>
  <w:style w:type="paragraph" w:customStyle="1" w:styleId="xl73">
    <w:name w:val="xl73"/>
    <w:basedOn w:val="Normal"/>
    <w:rsid w:val="00834336"/>
    <w:pPr>
      <w:spacing w:before="100" w:beforeAutospacing="1" w:after="100" w:afterAutospacing="1" w:line="240" w:lineRule="auto"/>
      <w:jc w:val="left"/>
    </w:pPr>
    <w:rPr>
      <w:rFonts w:ascii="Arial" w:hAnsi="Arial" w:cs="Arial"/>
      <w:color w:val="000000"/>
      <w:sz w:val="2"/>
      <w:szCs w:val="2"/>
      <w:lang w:val="vi-VN" w:eastAsia="vi-VN"/>
    </w:rPr>
  </w:style>
  <w:style w:type="paragraph" w:styleId="FootnoteText">
    <w:name w:val="footnote text"/>
    <w:basedOn w:val="Normal"/>
    <w:link w:val="FootnoteTextChar"/>
    <w:uiPriority w:val="99"/>
    <w:semiHidden/>
    <w:unhideWhenUsed/>
    <w:rsid w:val="00A4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06A"/>
    <w:rPr>
      <w:sz w:val="20"/>
      <w:szCs w:val="20"/>
    </w:rPr>
  </w:style>
  <w:style w:type="character" w:customStyle="1" w:styleId="UnresolvedMention1">
    <w:name w:val="Unresolved Mention1"/>
    <w:basedOn w:val="DefaultParagraphFont"/>
    <w:uiPriority w:val="99"/>
    <w:semiHidden/>
    <w:unhideWhenUsed/>
    <w:rsid w:val="0052459B"/>
    <w:rPr>
      <w:color w:val="605E5C"/>
      <w:shd w:val="clear" w:color="auto" w:fill="E1DFDD"/>
    </w:rPr>
  </w:style>
  <w:style w:type="character" w:customStyle="1" w:styleId="Heading1Char">
    <w:name w:val="Heading 1 Char"/>
    <w:basedOn w:val="DefaultParagraphFont"/>
    <w:link w:val="Heading1"/>
    <w:uiPriority w:val="9"/>
    <w:rsid w:val="00410081"/>
    <w:rPr>
      <w:b/>
      <w:bCs/>
    </w:rPr>
  </w:style>
  <w:style w:type="paragraph" w:styleId="Revision">
    <w:name w:val="Revision"/>
    <w:hidden/>
    <w:uiPriority w:val="99"/>
    <w:semiHidden/>
    <w:rsid w:val="00FD5B09"/>
    <w:pPr>
      <w:spacing w:after="0" w:line="240" w:lineRule="auto"/>
    </w:pPr>
  </w:style>
  <w:style w:type="character" w:styleId="CommentReference">
    <w:name w:val="annotation reference"/>
    <w:basedOn w:val="DefaultParagraphFont"/>
    <w:uiPriority w:val="99"/>
    <w:semiHidden/>
    <w:unhideWhenUsed/>
    <w:rsid w:val="00FD5B09"/>
    <w:rPr>
      <w:sz w:val="16"/>
      <w:szCs w:val="16"/>
    </w:rPr>
  </w:style>
  <w:style w:type="paragraph" w:styleId="CommentText">
    <w:name w:val="annotation text"/>
    <w:basedOn w:val="Normal"/>
    <w:link w:val="CommentTextChar"/>
    <w:uiPriority w:val="99"/>
    <w:unhideWhenUsed/>
    <w:rsid w:val="00FD5B09"/>
    <w:pPr>
      <w:spacing w:line="240" w:lineRule="auto"/>
    </w:pPr>
    <w:rPr>
      <w:sz w:val="20"/>
      <w:szCs w:val="20"/>
    </w:rPr>
  </w:style>
  <w:style w:type="character" w:customStyle="1" w:styleId="CommentTextChar">
    <w:name w:val="Comment Text Char"/>
    <w:basedOn w:val="DefaultParagraphFont"/>
    <w:link w:val="CommentText"/>
    <w:uiPriority w:val="99"/>
    <w:rsid w:val="00FD5B09"/>
    <w:rPr>
      <w:sz w:val="20"/>
      <w:szCs w:val="20"/>
    </w:rPr>
  </w:style>
  <w:style w:type="paragraph" w:styleId="CommentSubject">
    <w:name w:val="annotation subject"/>
    <w:basedOn w:val="CommentText"/>
    <w:next w:val="CommentText"/>
    <w:link w:val="CommentSubjectChar"/>
    <w:uiPriority w:val="99"/>
    <w:semiHidden/>
    <w:unhideWhenUsed/>
    <w:rsid w:val="00FD5B09"/>
    <w:rPr>
      <w:b/>
      <w:bCs/>
    </w:rPr>
  </w:style>
  <w:style w:type="character" w:customStyle="1" w:styleId="CommentSubjectChar">
    <w:name w:val="Comment Subject Char"/>
    <w:basedOn w:val="CommentTextChar"/>
    <w:link w:val="CommentSubject"/>
    <w:uiPriority w:val="99"/>
    <w:semiHidden/>
    <w:rsid w:val="00FD5B09"/>
    <w:rPr>
      <w:b/>
      <w:bCs/>
      <w:sz w:val="20"/>
      <w:szCs w:val="20"/>
    </w:rPr>
  </w:style>
  <w:style w:type="character" w:styleId="UnresolvedMention">
    <w:name w:val="Unresolved Mention"/>
    <w:basedOn w:val="DefaultParagraphFont"/>
    <w:uiPriority w:val="99"/>
    <w:semiHidden/>
    <w:unhideWhenUsed/>
    <w:rsid w:val="00606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10">
      <w:bodyDiv w:val="1"/>
      <w:marLeft w:val="0"/>
      <w:marRight w:val="0"/>
      <w:marTop w:val="0"/>
      <w:marBottom w:val="0"/>
      <w:divBdr>
        <w:top w:val="none" w:sz="0" w:space="0" w:color="auto"/>
        <w:left w:val="none" w:sz="0" w:space="0" w:color="auto"/>
        <w:bottom w:val="none" w:sz="0" w:space="0" w:color="auto"/>
        <w:right w:val="none" w:sz="0" w:space="0" w:color="auto"/>
      </w:divBdr>
    </w:div>
    <w:div w:id="128938250">
      <w:bodyDiv w:val="1"/>
      <w:marLeft w:val="0"/>
      <w:marRight w:val="0"/>
      <w:marTop w:val="0"/>
      <w:marBottom w:val="0"/>
      <w:divBdr>
        <w:top w:val="none" w:sz="0" w:space="0" w:color="auto"/>
        <w:left w:val="none" w:sz="0" w:space="0" w:color="auto"/>
        <w:bottom w:val="none" w:sz="0" w:space="0" w:color="auto"/>
        <w:right w:val="none" w:sz="0" w:space="0" w:color="auto"/>
      </w:divBdr>
    </w:div>
    <w:div w:id="165941103">
      <w:bodyDiv w:val="1"/>
      <w:marLeft w:val="0"/>
      <w:marRight w:val="0"/>
      <w:marTop w:val="0"/>
      <w:marBottom w:val="0"/>
      <w:divBdr>
        <w:top w:val="none" w:sz="0" w:space="0" w:color="auto"/>
        <w:left w:val="none" w:sz="0" w:space="0" w:color="auto"/>
        <w:bottom w:val="none" w:sz="0" w:space="0" w:color="auto"/>
        <w:right w:val="none" w:sz="0" w:space="0" w:color="auto"/>
      </w:divBdr>
    </w:div>
    <w:div w:id="171530985">
      <w:bodyDiv w:val="1"/>
      <w:marLeft w:val="0"/>
      <w:marRight w:val="0"/>
      <w:marTop w:val="0"/>
      <w:marBottom w:val="0"/>
      <w:divBdr>
        <w:top w:val="none" w:sz="0" w:space="0" w:color="auto"/>
        <w:left w:val="none" w:sz="0" w:space="0" w:color="auto"/>
        <w:bottom w:val="none" w:sz="0" w:space="0" w:color="auto"/>
        <w:right w:val="none" w:sz="0" w:space="0" w:color="auto"/>
      </w:divBdr>
    </w:div>
    <w:div w:id="222831481">
      <w:bodyDiv w:val="1"/>
      <w:marLeft w:val="0"/>
      <w:marRight w:val="0"/>
      <w:marTop w:val="0"/>
      <w:marBottom w:val="0"/>
      <w:divBdr>
        <w:top w:val="none" w:sz="0" w:space="0" w:color="auto"/>
        <w:left w:val="none" w:sz="0" w:space="0" w:color="auto"/>
        <w:bottom w:val="none" w:sz="0" w:space="0" w:color="auto"/>
        <w:right w:val="none" w:sz="0" w:space="0" w:color="auto"/>
      </w:divBdr>
    </w:div>
    <w:div w:id="241180089">
      <w:bodyDiv w:val="1"/>
      <w:marLeft w:val="0"/>
      <w:marRight w:val="0"/>
      <w:marTop w:val="0"/>
      <w:marBottom w:val="0"/>
      <w:divBdr>
        <w:top w:val="none" w:sz="0" w:space="0" w:color="auto"/>
        <w:left w:val="none" w:sz="0" w:space="0" w:color="auto"/>
        <w:bottom w:val="none" w:sz="0" w:space="0" w:color="auto"/>
        <w:right w:val="none" w:sz="0" w:space="0" w:color="auto"/>
      </w:divBdr>
    </w:div>
    <w:div w:id="276183146">
      <w:bodyDiv w:val="1"/>
      <w:marLeft w:val="0"/>
      <w:marRight w:val="0"/>
      <w:marTop w:val="0"/>
      <w:marBottom w:val="0"/>
      <w:divBdr>
        <w:top w:val="none" w:sz="0" w:space="0" w:color="auto"/>
        <w:left w:val="none" w:sz="0" w:space="0" w:color="auto"/>
        <w:bottom w:val="none" w:sz="0" w:space="0" w:color="auto"/>
        <w:right w:val="none" w:sz="0" w:space="0" w:color="auto"/>
      </w:divBdr>
    </w:div>
    <w:div w:id="281346456">
      <w:bodyDiv w:val="1"/>
      <w:marLeft w:val="0"/>
      <w:marRight w:val="0"/>
      <w:marTop w:val="0"/>
      <w:marBottom w:val="0"/>
      <w:divBdr>
        <w:top w:val="none" w:sz="0" w:space="0" w:color="auto"/>
        <w:left w:val="none" w:sz="0" w:space="0" w:color="auto"/>
        <w:bottom w:val="none" w:sz="0" w:space="0" w:color="auto"/>
        <w:right w:val="none" w:sz="0" w:space="0" w:color="auto"/>
      </w:divBdr>
    </w:div>
    <w:div w:id="314991510">
      <w:bodyDiv w:val="1"/>
      <w:marLeft w:val="0"/>
      <w:marRight w:val="0"/>
      <w:marTop w:val="0"/>
      <w:marBottom w:val="0"/>
      <w:divBdr>
        <w:top w:val="none" w:sz="0" w:space="0" w:color="auto"/>
        <w:left w:val="none" w:sz="0" w:space="0" w:color="auto"/>
        <w:bottom w:val="none" w:sz="0" w:space="0" w:color="auto"/>
        <w:right w:val="none" w:sz="0" w:space="0" w:color="auto"/>
      </w:divBdr>
    </w:div>
    <w:div w:id="323898563">
      <w:bodyDiv w:val="1"/>
      <w:marLeft w:val="0"/>
      <w:marRight w:val="0"/>
      <w:marTop w:val="0"/>
      <w:marBottom w:val="0"/>
      <w:divBdr>
        <w:top w:val="none" w:sz="0" w:space="0" w:color="auto"/>
        <w:left w:val="none" w:sz="0" w:space="0" w:color="auto"/>
        <w:bottom w:val="none" w:sz="0" w:space="0" w:color="auto"/>
        <w:right w:val="none" w:sz="0" w:space="0" w:color="auto"/>
      </w:divBdr>
    </w:div>
    <w:div w:id="392854233">
      <w:bodyDiv w:val="1"/>
      <w:marLeft w:val="0"/>
      <w:marRight w:val="0"/>
      <w:marTop w:val="0"/>
      <w:marBottom w:val="0"/>
      <w:divBdr>
        <w:top w:val="none" w:sz="0" w:space="0" w:color="auto"/>
        <w:left w:val="none" w:sz="0" w:space="0" w:color="auto"/>
        <w:bottom w:val="none" w:sz="0" w:space="0" w:color="auto"/>
        <w:right w:val="none" w:sz="0" w:space="0" w:color="auto"/>
      </w:divBdr>
      <w:divsChild>
        <w:div w:id="561796297">
          <w:marLeft w:val="0"/>
          <w:marRight w:val="0"/>
          <w:marTop w:val="0"/>
          <w:marBottom w:val="0"/>
          <w:divBdr>
            <w:top w:val="none" w:sz="0" w:space="0" w:color="auto"/>
            <w:left w:val="none" w:sz="0" w:space="0" w:color="auto"/>
            <w:bottom w:val="none" w:sz="0" w:space="0" w:color="auto"/>
            <w:right w:val="none" w:sz="0" w:space="0" w:color="auto"/>
          </w:divBdr>
        </w:div>
        <w:div w:id="564683190">
          <w:marLeft w:val="0"/>
          <w:marRight w:val="0"/>
          <w:marTop w:val="0"/>
          <w:marBottom w:val="0"/>
          <w:divBdr>
            <w:top w:val="none" w:sz="0" w:space="0" w:color="auto"/>
            <w:left w:val="none" w:sz="0" w:space="0" w:color="auto"/>
            <w:bottom w:val="none" w:sz="0" w:space="0" w:color="auto"/>
            <w:right w:val="none" w:sz="0" w:space="0" w:color="auto"/>
          </w:divBdr>
        </w:div>
      </w:divsChild>
    </w:div>
    <w:div w:id="480463352">
      <w:bodyDiv w:val="1"/>
      <w:marLeft w:val="0"/>
      <w:marRight w:val="0"/>
      <w:marTop w:val="0"/>
      <w:marBottom w:val="0"/>
      <w:divBdr>
        <w:top w:val="none" w:sz="0" w:space="0" w:color="auto"/>
        <w:left w:val="none" w:sz="0" w:space="0" w:color="auto"/>
        <w:bottom w:val="none" w:sz="0" w:space="0" w:color="auto"/>
        <w:right w:val="none" w:sz="0" w:space="0" w:color="auto"/>
      </w:divBdr>
    </w:div>
    <w:div w:id="666134317">
      <w:bodyDiv w:val="1"/>
      <w:marLeft w:val="0"/>
      <w:marRight w:val="0"/>
      <w:marTop w:val="0"/>
      <w:marBottom w:val="0"/>
      <w:divBdr>
        <w:top w:val="none" w:sz="0" w:space="0" w:color="auto"/>
        <w:left w:val="none" w:sz="0" w:space="0" w:color="auto"/>
        <w:bottom w:val="none" w:sz="0" w:space="0" w:color="auto"/>
        <w:right w:val="none" w:sz="0" w:space="0" w:color="auto"/>
      </w:divBdr>
    </w:div>
    <w:div w:id="667296832">
      <w:bodyDiv w:val="1"/>
      <w:marLeft w:val="0"/>
      <w:marRight w:val="0"/>
      <w:marTop w:val="0"/>
      <w:marBottom w:val="0"/>
      <w:divBdr>
        <w:top w:val="none" w:sz="0" w:space="0" w:color="auto"/>
        <w:left w:val="none" w:sz="0" w:space="0" w:color="auto"/>
        <w:bottom w:val="none" w:sz="0" w:space="0" w:color="auto"/>
        <w:right w:val="none" w:sz="0" w:space="0" w:color="auto"/>
      </w:divBdr>
    </w:div>
    <w:div w:id="694962495">
      <w:bodyDiv w:val="1"/>
      <w:marLeft w:val="0"/>
      <w:marRight w:val="0"/>
      <w:marTop w:val="0"/>
      <w:marBottom w:val="0"/>
      <w:divBdr>
        <w:top w:val="none" w:sz="0" w:space="0" w:color="auto"/>
        <w:left w:val="none" w:sz="0" w:space="0" w:color="auto"/>
        <w:bottom w:val="none" w:sz="0" w:space="0" w:color="auto"/>
        <w:right w:val="none" w:sz="0" w:space="0" w:color="auto"/>
      </w:divBdr>
    </w:div>
    <w:div w:id="717438329">
      <w:bodyDiv w:val="1"/>
      <w:marLeft w:val="0"/>
      <w:marRight w:val="0"/>
      <w:marTop w:val="0"/>
      <w:marBottom w:val="0"/>
      <w:divBdr>
        <w:top w:val="none" w:sz="0" w:space="0" w:color="auto"/>
        <w:left w:val="none" w:sz="0" w:space="0" w:color="auto"/>
        <w:bottom w:val="none" w:sz="0" w:space="0" w:color="auto"/>
        <w:right w:val="none" w:sz="0" w:space="0" w:color="auto"/>
      </w:divBdr>
    </w:div>
    <w:div w:id="838037555">
      <w:bodyDiv w:val="1"/>
      <w:marLeft w:val="0"/>
      <w:marRight w:val="0"/>
      <w:marTop w:val="0"/>
      <w:marBottom w:val="0"/>
      <w:divBdr>
        <w:top w:val="none" w:sz="0" w:space="0" w:color="auto"/>
        <w:left w:val="none" w:sz="0" w:space="0" w:color="auto"/>
        <w:bottom w:val="none" w:sz="0" w:space="0" w:color="auto"/>
        <w:right w:val="none" w:sz="0" w:space="0" w:color="auto"/>
      </w:divBdr>
    </w:div>
    <w:div w:id="921182457">
      <w:bodyDiv w:val="1"/>
      <w:marLeft w:val="0"/>
      <w:marRight w:val="0"/>
      <w:marTop w:val="0"/>
      <w:marBottom w:val="0"/>
      <w:divBdr>
        <w:top w:val="none" w:sz="0" w:space="0" w:color="auto"/>
        <w:left w:val="none" w:sz="0" w:space="0" w:color="auto"/>
        <w:bottom w:val="none" w:sz="0" w:space="0" w:color="auto"/>
        <w:right w:val="none" w:sz="0" w:space="0" w:color="auto"/>
      </w:divBdr>
    </w:div>
    <w:div w:id="927614174">
      <w:bodyDiv w:val="1"/>
      <w:marLeft w:val="0"/>
      <w:marRight w:val="0"/>
      <w:marTop w:val="0"/>
      <w:marBottom w:val="0"/>
      <w:divBdr>
        <w:top w:val="none" w:sz="0" w:space="0" w:color="auto"/>
        <w:left w:val="none" w:sz="0" w:space="0" w:color="auto"/>
        <w:bottom w:val="none" w:sz="0" w:space="0" w:color="auto"/>
        <w:right w:val="none" w:sz="0" w:space="0" w:color="auto"/>
      </w:divBdr>
    </w:div>
    <w:div w:id="934948012">
      <w:bodyDiv w:val="1"/>
      <w:marLeft w:val="0"/>
      <w:marRight w:val="0"/>
      <w:marTop w:val="0"/>
      <w:marBottom w:val="0"/>
      <w:divBdr>
        <w:top w:val="none" w:sz="0" w:space="0" w:color="auto"/>
        <w:left w:val="none" w:sz="0" w:space="0" w:color="auto"/>
        <w:bottom w:val="none" w:sz="0" w:space="0" w:color="auto"/>
        <w:right w:val="none" w:sz="0" w:space="0" w:color="auto"/>
      </w:divBdr>
    </w:div>
    <w:div w:id="964772539">
      <w:bodyDiv w:val="1"/>
      <w:marLeft w:val="0"/>
      <w:marRight w:val="0"/>
      <w:marTop w:val="0"/>
      <w:marBottom w:val="0"/>
      <w:divBdr>
        <w:top w:val="none" w:sz="0" w:space="0" w:color="auto"/>
        <w:left w:val="none" w:sz="0" w:space="0" w:color="auto"/>
        <w:bottom w:val="none" w:sz="0" w:space="0" w:color="auto"/>
        <w:right w:val="none" w:sz="0" w:space="0" w:color="auto"/>
      </w:divBdr>
    </w:div>
    <w:div w:id="966816859">
      <w:bodyDiv w:val="1"/>
      <w:marLeft w:val="0"/>
      <w:marRight w:val="0"/>
      <w:marTop w:val="0"/>
      <w:marBottom w:val="0"/>
      <w:divBdr>
        <w:top w:val="none" w:sz="0" w:space="0" w:color="auto"/>
        <w:left w:val="none" w:sz="0" w:space="0" w:color="auto"/>
        <w:bottom w:val="none" w:sz="0" w:space="0" w:color="auto"/>
        <w:right w:val="none" w:sz="0" w:space="0" w:color="auto"/>
      </w:divBdr>
    </w:div>
    <w:div w:id="977612837">
      <w:bodyDiv w:val="1"/>
      <w:marLeft w:val="0"/>
      <w:marRight w:val="0"/>
      <w:marTop w:val="0"/>
      <w:marBottom w:val="0"/>
      <w:divBdr>
        <w:top w:val="none" w:sz="0" w:space="0" w:color="auto"/>
        <w:left w:val="none" w:sz="0" w:space="0" w:color="auto"/>
        <w:bottom w:val="none" w:sz="0" w:space="0" w:color="auto"/>
        <w:right w:val="none" w:sz="0" w:space="0" w:color="auto"/>
      </w:divBdr>
    </w:div>
    <w:div w:id="1022584130">
      <w:bodyDiv w:val="1"/>
      <w:marLeft w:val="0"/>
      <w:marRight w:val="0"/>
      <w:marTop w:val="0"/>
      <w:marBottom w:val="0"/>
      <w:divBdr>
        <w:top w:val="none" w:sz="0" w:space="0" w:color="auto"/>
        <w:left w:val="none" w:sz="0" w:space="0" w:color="auto"/>
        <w:bottom w:val="none" w:sz="0" w:space="0" w:color="auto"/>
        <w:right w:val="none" w:sz="0" w:space="0" w:color="auto"/>
      </w:divBdr>
    </w:div>
    <w:div w:id="1063529629">
      <w:bodyDiv w:val="1"/>
      <w:marLeft w:val="0"/>
      <w:marRight w:val="0"/>
      <w:marTop w:val="0"/>
      <w:marBottom w:val="0"/>
      <w:divBdr>
        <w:top w:val="none" w:sz="0" w:space="0" w:color="auto"/>
        <w:left w:val="none" w:sz="0" w:space="0" w:color="auto"/>
        <w:bottom w:val="none" w:sz="0" w:space="0" w:color="auto"/>
        <w:right w:val="none" w:sz="0" w:space="0" w:color="auto"/>
      </w:divBdr>
    </w:div>
    <w:div w:id="1121150949">
      <w:bodyDiv w:val="1"/>
      <w:marLeft w:val="0"/>
      <w:marRight w:val="0"/>
      <w:marTop w:val="0"/>
      <w:marBottom w:val="0"/>
      <w:divBdr>
        <w:top w:val="none" w:sz="0" w:space="0" w:color="auto"/>
        <w:left w:val="none" w:sz="0" w:space="0" w:color="auto"/>
        <w:bottom w:val="none" w:sz="0" w:space="0" w:color="auto"/>
        <w:right w:val="none" w:sz="0" w:space="0" w:color="auto"/>
      </w:divBdr>
    </w:div>
    <w:div w:id="1212620024">
      <w:bodyDiv w:val="1"/>
      <w:marLeft w:val="0"/>
      <w:marRight w:val="0"/>
      <w:marTop w:val="0"/>
      <w:marBottom w:val="0"/>
      <w:divBdr>
        <w:top w:val="none" w:sz="0" w:space="0" w:color="auto"/>
        <w:left w:val="none" w:sz="0" w:space="0" w:color="auto"/>
        <w:bottom w:val="none" w:sz="0" w:space="0" w:color="auto"/>
        <w:right w:val="none" w:sz="0" w:space="0" w:color="auto"/>
      </w:divBdr>
    </w:div>
    <w:div w:id="1232159157">
      <w:bodyDiv w:val="1"/>
      <w:marLeft w:val="0"/>
      <w:marRight w:val="0"/>
      <w:marTop w:val="0"/>
      <w:marBottom w:val="0"/>
      <w:divBdr>
        <w:top w:val="none" w:sz="0" w:space="0" w:color="auto"/>
        <w:left w:val="none" w:sz="0" w:space="0" w:color="auto"/>
        <w:bottom w:val="none" w:sz="0" w:space="0" w:color="auto"/>
        <w:right w:val="none" w:sz="0" w:space="0" w:color="auto"/>
      </w:divBdr>
    </w:div>
    <w:div w:id="1306543756">
      <w:bodyDiv w:val="1"/>
      <w:marLeft w:val="0"/>
      <w:marRight w:val="0"/>
      <w:marTop w:val="0"/>
      <w:marBottom w:val="0"/>
      <w:divBdr>
        <w:top w:val="none" w:sz="0" w:space="0" w:color="auto"/>
        <w:left w:val="none" w:sz="0" w:space="0" w:color="auto"/>
        <w:bottom w:val="none" w:sz="0" w:space="0" w:color="auto"/>
        <w:right w:val="none" w:sz="0" w:space="0" w:color="auto"/>
      </w:divBdr>
    </w:div>
    <w:div w:id="1329207177">
      <w:bodyDiv w:val="1"/>
      <w:marLeft w:val="0"/>
      <w:marRight w:val="0"/>
      <w:marTop w:val="0"/>
      <w:marBottom w:val="0"/>
      <w:divBdr>
        <w:top w:val="none" w:sz="0" w:space="0" w:color="auto"/>
        <w:left w:val="none" w:sz="0" w:space="0" w:color="auto"/>
        <w:bottom w:val="none" w:sz="0" w:space="0" w:color="auto"/>
        <w:right w:val="none" w:sz="0" w:space="0" w:color="auto"/>
      </w:divBdr>
    </w:div>
    <w:div w:id="1346856875">
      <w:bodyDiv w:val="1"/>
      <w:marLeft w:val="0"/>
      <w:marRight w:val="0"/>
      <w:marTop w:val="0"/>
      <w:marBottom w:val="0"/>
      <w:divBdr>
        <w:top w:val="none" w:sz="0" w:space="0" w:color="auto"/>
        <w:left w:val="none" w:sz="0" w:space="0" w:color="auto"/>
        <w:bottom w:val="none" w:sz="0" w:space="0" w:color="auto"/>
        <w:right w:val="none" w:sz="0" w:space="0" w:color="auto"/>
      </w:divBdr>
    </w:div>
    <w:div w:id="1361053523">
      <w:bodyDiv w:val="1"/>
      <w:marLeft w:val="0"/>
      <w:marRight w:val="0"/>
      <w:marTop w:val="0"/>
      <w:marBottom w:val="0"/>
      <w:divBdr>
        <w:top w:val="none" w:sz="0" w:space="0" w:color="auto"/>
        <w:left w:val="none" w:sz="0" w:space="0" w:color="auto"/>
        <w:bottom w:val="none" w:sz="0" w:space="0" w:color="auto"/>
        <w:right w:val="none" w:sz="0" w:space="0" w:color="auto"/>
      </w:divBdr>
    </w:div>
    <w:div w:id="1405831919">
      <w:bodyDiv w:val="1"/>
      <w:marLeft w:val="0"/>
      <w:marRight w:val="0"/>
      <w:marTop w:val="0"/>
      <w:marBottom w:val="0"/>
      <w:divBdr>
        <w:top w:val="none" w:sz="0" w:space="0" w:color="auto"/>
        <w:left w:val="none" w:sz="0" w:space="0" w:color="auto"/>
        <w:bottom w:val="none" w:sz="0" w:space="0" w:color="auto"/>
        <w:right w:val="none" w:sz="0" w:space="0" w:color="auto"/>
      </w:divBdr>
    </w:div>
    <w:div w:id="1608150294">
      <w:bodyDiv w:val="1"/>
      <w:marLeft w:val="0"/>
      <w:marRight w:val="0"/>
      <w:marTop w:val="0"/>
      <w:marBottom w:val="0"/>
      <w:divBdr>
        <w:top w:val="none" w:sz="0" w:space="0" w:color="auto"/>
        <w:left w:val="none" w:sz="0" w:space="0" w:color="auto"/>
        <w:bottom w:val="none" w:sz="0" w:space="0" w:color="auto"/>
        <w:right w:val="none" w:sz="0" w:space="0" w:color="auto"/>
      </w:divBdr>
    </w:div>
    <w:div w:id="1635939928">
      <w:bodyDiv w:val="1"/>
      <w:marLeft w:val="0"/>
      <w:marRight w:val="0"/>
      <w:marTop w:val="0"/>
      <w:marBottom w:val="0"/>
      <w:divBdr>
        <w:top w:val="none" w:sz="0" w:space="0" w:color="auto"/>
        <w:left w:val="none" w:sz="0" w:space="0" w:color="auto"/>
        <w:bottom w:val="none" w:sz="0" w:space="0" w:color="auto"/>
        <w:right w:val="none" w:sz="0" w:space="0" w:color="auto"/>
      </w:divBdr>
    </w:div>
    <w:div w:id="1661931173">
      <w:bodyDiv w:val="1"/>
      <w:marLeft w:val="0"/>
      <w:marRight w:val="0"/>
      <w:marTop w:val="0"/>
      <w:marBottom w:val="0"/>
      <w:divBdr>
        <w:top w:val="none" w:sz="0" w:space="0" w:color="auto"/>
        <w:left w:val="none" w:sz="0" w:space="0" w:color="auto"/>
        <w:bottom w:val="none" w:sz="0" w:space="0" w:color="auto"/>
        <w:right w:val="none" w:sz="0" w:space="0" w:color="auto"/>
      </w:divBdr>
    </w:div>
    <w:div w:id="1666786729">
      <w:bodyDiv w:val="1"/>
      <w:marLeft w:val="0"/>
      <w:marRight w:val="0"/>
      <w:marTop w:val="0"/>
      <w:marBottom w:val="0"/>
      <w:divBdr>
        <w:top w:val="none" w:sz="0" w:space="0" w:color="auto"/>
        <w:left w:val="none" w:sz="0" w:space="0" w:color="auto"/>
        <w:bottom w:val="none" w:sz="0" w:space="0" w:color="auto"/>
        <w:right w:val="none" w:sz="0" w:space="0" w:color="auto"/>
      </w:divBdr>
    </w:div>
    <w:div w:id="1731924758">
      <w:bodyDiv w:val="1"/>
      <w:marLeft w:val="0"/>
      <w:marRight w:val="0"/>
      <w:marTop w:val="0"/>
      <w:marBottom w:val="0"/>
      <w:divBdr>
        <w:top w:val="none" w:sz="0" w:space="0" w:color="auto"/>
        <w:left w:val="none" w:sz="0" w:space="0" w:color="auto"/>
        <w:bottom w:val="none" w:sz="0" w:space="0" w:color="auto"/>
        <w:right w:val="none" w:sz="0" w:space="0" w:color="auto"/>
      </w:divBdr>
    </w:div>
    <w:div w:id="1742559836">
      <w:bodyDiv w:val="1"/>
      <w:marLeft w:val="0"/>
      <w:marRight w:val="0"/>
      <w:marTop w:val="0"/>
      <w:marBottom w:val="0"/>
      <w:divBdr>
        <w:top w:val="none" w:sz="0" w:space="0" w:color="auto"/>
        <w:left w:val="none" w:sz="0" w:space="0" w:color="auto"/>
        <w:bottom w:val="none" w:sz="0" w:space="0" w:color="auto"/>
        <w:right w:val="none" w:sz="0" w:space="0" w:color="auto"/>
      </w:divBdr>
    </w:div>
    <w:div w:id="1800341655">
      <w:bodyDiv w:val="1"/>
      <w:marLeft w:val="0"/>
      <w:marRight w:val="0"/>
      <w:marTop w:val="0"/>
      <w:marBottom w:val="0"/>
      <w:divBdr>
        <w:top w:val="none" w:sz="0" w:space="0" w:color="auto"/>
        <w:left w:val="none" w:sz="0" w:space="0" w:color="auto"/>
        <w:bottom w:val="none" w:sz="0" w:space="0" w:color="auto"/>
        <w:right w:val="none" w:sz="0" w:space="0" w:color="auto"/>
      </w:divBdr>
    </w:div>
    <w:div w:id="1845582101">
      <w:bodyDiv w:val="1"/>
      <w:marLeft w:val="0"/>
      <w:marRight w:val="0"/>
      <w:marTop w:val="0"/>
      <w:marBottom w:val="0"/>
      <w:divBdr>
        <w:top w:val="none" w:sz="0" w:space="0" w:color="auto"/>
        <w:left w:val="none" w:sz="0" w:space="0" w:color="auto"/>
        <w:bottom w:val="none" w:sz="0" w:space="0" w:color="auto"/>
        <w:right w:val="none" w:sz="0" w:space="0" w:color="auto"/>
      </w:divBdr>
    </w:div>
    <w:div w:id="1914243986">
      <w:bodyDiv w:val="1"/>
      <w:marLeft w:val="0"/>
      <w:marRight w:val="0"/>
      <w:marTop w:val="0"/>
      <w:marBottom w:val="0"/>
      <w:divBdr>
        <w:top w:val="none" w:sz="0" w:space="0" w:color="auto"/>
        <w:left w:val="none" w:sz="0" w:space="0" w:color="auto"/>
        <w:bottom w:val="none" w:sz="0" w:space="0" w:color="auto"/>
        <w:right w:val="none" w:sz="0" w:space="0" w:color="auto"/>
      </w:divBdr>
    </w:div>
    <w:div w:id="1918513190">
      <w:bodyDiv w:val="1"/>
      <w:marLeft w:val="0"/>
      <w:marRight w:val="0"/>
      <w:marTop w:val="0"/>
      <w:marBottom w:val="0"/>
      <w:divBdr>
        <w:top w:val="none" w:sz="0" w:space="0" w:color="auto"/>
        <w:left w:val="none" w:sz="0" w:space="0" w:color="auto"/>
        <w:bottom w:val="none" w:sz="0" w:space="0" w:color="auto"/>
        <w:right w:val="none" w:sz="0" w:space="0" w:color="auto"/>
      </w:divBdr>
    </w:div>
    <w:div w:id="1988704140">
      <w:bodyDiv w:val="1"/>
      <w:marLeft w:val="0"/>
      <w:marRight w:val="0"/>
      <w:marTop w:val="0"/>
      <w:marBottom w:val="0"/>
      <w:divBdr>
        <w:top w:val="none" w:sz="0" w:space="0" w:color="auto"/>
        <w:left w:val="none" w:sz="0" w:space="0" w:color="auto"/>
        <w:bottom w:val="none" w:sz="0" w:space="0" w:color="auto"/>
        <w:right w:val="none" w:sz="0" w:space="0" w:color="auto"/>
      </w:divBdr>
      <w:divsChild>
        <w:div w:id="2122454058">
          <w:marLeft w:val="0"/>
          <w:marRight w:val="0"/>
          <w:marTop w:val="0"/>
          <w:marBottom w:val="0"/>
          <w:divBdr>
            <w:top w:val="none" w:sz="0" w:space="0" w:color="auto"/>
            <w:left w:val="none" w:sz="0" w:space="0" w:color="auto"/>
            <w:bottom w:val="none" w:sz="0" w:space="0" w:color="auto"/>
            <w:right w:val="none" w:sz="0" w:space="0" w:color="auto"/>
          </w:divBdr>
        </w:div>
        <w:div w:id="1010135719">
          <w:marLeft w:val="0"/>
          <w:marRight w:val="0"/>
          <w:marTop w:val="0"/>
          <w:marBottom w:val="0"/>
          <w:divBdr>
            <w:top w:val="none" w:sz="0" w:space="0" w:color="auto"/>
            <w:left w:val="none" w:sz="0" w:space="0" w:color="auto"/>
            <w:bottom w:val="none" w:sz="0" w:space="0" w:color="auto"/>
            <w:right w:val="none" w:sz="0" w:space="0" w:color="auto"/>
          </w:divBdr>
        </w:div>
      </w:divsChild>
    </w:div>
    <w:div w:id="207850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12"/>
              <c:pt idx="0">
                <c:v>37.869999999999997</c:v>
              </c:pt>
              <c:pt idx="1">
                <c:v>45.52</c:v>
              </c:pt>
              <c:pt idx="2">
                <c:v>40.549999999999997</c:v>
              </c:pt>
              <c:pt idx="3">
                <c:v>60.7</c:v>
              </c:pt>
              <c:pt idx="4">
                <c:v>49.5</c:v>
              </c:pt>
              <c:pt idx="5">
                <c:v>50.92</c:v>
              </c:pt>
              <c:pt idx="6">
                <c:v>51.67</c:v>
              </c:pt>
              <c:pt idx="7">
                <c:v>49.94</c:v>
              </c:pt>
              <c:pt idx="8">
                <c:v>47.38</c:v>
              </c:pt>
              <c:pt idx="9">
                <c:v>60.2</c:v>
              </c:pt>
              <c:pt idx="10">
                <c:v>59.2</c:v>
              </c:pt>
              <c:pt idx="11">
                <c:v>51.2</c:v>
              </c:pt>
            </c:numLit>
          </c:val>
          <c:extLst>
            <c:ext xmlns:c16="http://schemas.microsoft.com/office/drawing/2014/chart" uri="{C3380CC4-5D6E-409C-BE32-E72D297353CC}">
              <c16:uniqueId val="{00000000-9627-4B44-8834-7819706580D8}"/>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9"/>
              <c:pt idx="0">
                <c:v>60.62</c:v>
              </c:pt>
              <c:pt idx="1">
                <c:v>62.38</c:v>
              </c:pt>
              <c:pt idx="2">
                <c:v>56.35</c:v>
              </c:pt>
              <c:pt idx="3">
                <c:v>65.52</c:v>
              </c:pt>
              <c:pt idx="4">
                <c:v>65.02</c:v>
              </c:pt>
              <c:pt idx="5">
                <c:v>69.22</c:v>
              </c:pt>
              <c:pt idx="6">
                <c:v>66.45</c:v>
              </c:pt>
              <c:pt idx="7">
                <c:v>58.87</c:v>
              </c:pt>
              <c:pt idx="8">
                <c:v>60.8</c:v>
              </c:pt>
            </c:numLit>
          </c:val>
          <c:extLst>
            <c:ext xmlns:c16="http://schemas.microsoft.com/office/drawing/2014/chart" uri="{C3380CC4-5D6E-409C-BE32-E72D297353CC}">
              <c16:uniqueId val="{00000001-9627-4B44-8834-7819706580D8}"/>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75"/>
          <c:min val="20"/>
        </c:scaling>
        <c:delete val="0"/>
        <c:axPos val="l"/>
        <c:majorGridlines/>
        <c:numFmt formatCode="General" sourceLinked="1"/>
        <c:majorTickMark val="none"/>
        <c:minorTickMark val="none"/>
        <c:tickLblPos val="nextTo"/>
        <c:spPr>
          <a:ln>
            <a:solidFill/>
          </a:ln>
        </c:spPr>
        <c:crossAx val="1"/>
        <c:crosses val="autoZero"/>
        <c:crossBetween val="between"/>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020341207349084E-2"/>
          <c:y val="3.8194444444444448E-2"/>
          <c:w val="0.91933808173171905"/>
          <c:h val="0.70985698903021732"/>
        </c:manualLayout>
      </c:layout>
      <c:lineChart>
        <c:grouping val="standard"/>
        <c:varyColors val="0"/>
        <c:ser>
          <c:idx val="0"/>
          <c:order val="0"/>
          <c:tx>
            <c:strRef>
              <c:f>Sheet1!$B$1</c:f>
              <c:strCache>
                <c:ptCount val="1"/>
                <c:pt idx="0">
                  <c:v>Chung nhập khẩu</c:v>
                </c:pt>
              </c:strCache>
            </c:strRef>
          </c:tx>
          <c:marker>
            <c:symbol val="none"/>
          </c:marker>
          <c:cat>
            <c:strRef>
              <c:f>Sheet1!$A$2:$A$22</c:f>
              <c:strCache>
                <c:ptCount val="21"/>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pt idx="20">
                  <c:v>T9</c:v>
                </c:pt>
              </c:strCache>
            </c:strRef>
          </c:cat>
          <c:val>
            <c:numRef>
              <c:f>Sheet1!$B$2:$B$22</c:f>
              <c:numCache>
                <c:formatCode>General</c:formatCode>
                <c:ptCount val="21"/>
                <c:pt idx="0">
                  <c:v>19.399999999999999</c:v>
                </c:pt>
                <c:pt idx="1">
                  <c:v>19.59</c:v>
                </c:pt>
                <c:pt idx="2">
                  <c:v>17.93</c:v>
                </c:pt>
                <c:pt idx="3">
                  <c:v>18.899999999999999</c:v>
                </c:pt>
                <c:pt idx="4">
                  <c:v>18.329999999999998</c:v>
                </c:pt>
                <c:pt idx="5">
                  <c:v>18.66</c:v>
                </c:pt>
                <c:pt idx="6">
                  <c:v>18.04</c:v>
                </c:pt>
                <c:pt idx="7">
                  <c:v>18.36</c:v>
                </c:pt>
                <c:pt idx="8">
                  <c:v>17.28</c:v>
                </c:pt>
                <c:pt idx="9">
                  <c:v>17.690000000000001</c:v>
                </c:pt>
                <c:pt idx="10">
                  <c:v>17.7</c:v>
                </c:pt>
                <c:pt idx="11">
                  <c:v>17.829999999999998</c:v>
                </c:pt>
                <c:pt idx="12">
                  <c:v>18.5</c:v>
                </c:pt>
                <c:pt idx="13">
                  <c:v>19.55</c:v>
                </c:pt>
                <c:pt idx="14">
                  <c:v>18.13</c:v>
                </c:pt>
                <c:pt idx="15">
                  <c:v>20.14</c:v>
                </c:pt>
                <c:pt idx="16">
                  <c:v>19.100000000000001</c:v>
                </c:pt>
                <c:pt idx="17">
                  <c:v>18.239999999999998</c:v>
                </c:pt>
                <c:pt idx="18">
                  <c:v>17.899999999999999</c:v>
                </c:pt>
                <c:pt idx="19">
                  <c:v>17.25</c:v>
                </c:pt>
                <c:pt idx="20">
                  <c:v>17.989999999999998</c:v>
                </c:pt>
              </c:numCache>
            </c:numRef>
          </c:val>
          <c:smooth val="1"/>
          <c:extLst>
            <c:ext xmlns:c16="http://schemas.microsoft.com/office/drawing/2014/chart" uri="{C3380CC4-5D6E-409C-BE32-E72D297353CC}">
              <c16:uniqueId val="{00000000-E799-4C41-8A10-08128E856456}"/>
            </c:ext>
          </c:extLst>
        </c:ser>
        <c:ser>
          <c:idx val="1"/>
          <c:order val="1"/>
          <c:tx>
            <c:strRef>
              <c:f>Sheet1!$C$1</c:f>
              <c:strCache>
                <c:ptCount val="1"/>
                <c:pt idx="0">
                  <c:v>từ Việt Nam</c:v>
                </c:pt>
              </c:strCache>
            </c:strRef>
          </c:tx>
          <c:spPr>
            <a:ln>
              <a:prstDash val="sysDot"/>
            </a:ln>
          </c:spPr>
          <c:marker>
            <c:symbol val="none"/>
          </c:marker>
          <c:cat>
            <c:strRef>
              <c:f>Sheet1!$A$2:$A$22</c:f>
              <c:strCache>
                <c:ptCount val="21"/>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pt idx="20">
                  <c:v>T9</c:v>
                </c:pt>
              </c:strCache>
            </c:strRef>
          </c:cat>
          <c:val>
            <c:numRef>
              <c:f>Sheet1!$C$2:$C$22</c:f>
              <c:numCache>
                <c:formatCode>#,##0.00</c:formatCode>
                <c:ptCount val="21"/>
                <c:pt idx="0">
                  <c:v>18.649999999999999</c:v>
                </c:pt>
                <c:pt idx="1">
                  <c:v>19.88</c:v>
                </c:pt>
                <c:pt idx="2">
                  <c:v>18.75</c:v>
                </c:pt>
                <c:pt idx="3">
                  <c:v>17.62</c:v>
                </c:pt>
                <c:pt idx="4">
                  <c:v>19.04</c:v>
                </c:pt>
                <c:pt idx="5">
                  <c:v>18.95</c:v>
                </c:pt>
                <c:pt idx="6">
                  <c:v>18.3</c:v>
                </c:pt>
                <c:pt idx="7">
                  <c:v>21</c:v>
                </c:pt>
                <c:pt idx="8">
                  <c:v>20.149999999999999</c:v>
                </c:pt>
                <c:pt idx="9">
                  <c:v>19.399999999999999</c:v>
                </c:pt>
                <c:pt idx="10">
                  <c:v>21.51</c:v>
                </c:pt>
                <c:pt idx="11">
                  <c:v>20.04</c:v>
                </c:pt>
                <c:pt idx="12">
                  <c:v>19.66</c:v>
                </c:pt>
                <c:pt idx="13">
                  <c:v>21.08</c:v>
                </c:pt>
                <c:pt idx="14">
                  <c:v>18.91</c:v>
                </c:pt>
                <c:pt idx="15">
                  <c:v>22.33</c:v>
                </c:pt>
                <c:pt idx="16">
                  <c:v>20.92</c:v>
                </c:pt>
                <c:pt idx="17">
                  <c:v>18.420000000000002</c:v>
                </c:pt>
                <c:pt idx="18">
                  <c:v>20.079999999999998</c:v>
                </c:pt>
                <c:pt idx="19">
                  <c:v>20.53</c:v>
                </c:pt>
                <c:pt idx="20">
                  <c:v>20.9</c:v>
                </c:pt>
              </c:numCache>
            </c:numRef>
          </c:val>
          <c:smooth val="0"/>
          <c:extLst>
            <c:ext xmlns:c16="http://schemas.microsoft.com/office/drawing/2014/chart" uri="{C3380CC4-5D6E-409C-BE32-E72D297353CC}">
              <c16:uniqueId val="{00000001-E799-4C41-8A10-08128E856456}"/>
            </c:ext>
          </c:extLst>
        </c:ser>
        <c:ser>
          <c:idx val="2"/>
          <c:order val="2"/>
          <c:tx>
            <c:strRef>
              <c:f>Sheet1!$D$1</c:f>
              <c:strCache>
                <c:ptCount val="1"/>
                <c:pt idx="0">
                  <c:v>từ Trung Quốc</c:v>
                </c:pt>
              </c:strCache>
            </c:strRef>
          </c:tx>
          <c:spPr>
            <a:ln>
              <a:prstDash val="lgDashDot"/>
            </a:ln>
          </c:spPr>
          <c:marker>
            <c:symbol val="none"/>
          </c:marker>
          <c:cat>
            <c:strRef>
              <c:f>Sheet1!$A$2:$A$22</c:f>
              <c:strCache>
                <c:ptCount val="21"/>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pt idx="20">
                  <c:v>T9</c:v>
                </c:pt>
              </c:strCache>
            </c:strRef>
          </c:cat>
          <c:val>
            <c:numRef>
              <c:f>Sheet1!$D$2:$D$22</c:f>
              <c:numCache>
                <c:formatCode>#,##0.00</c:formatCode>
                <c:ptCount val="21"/>
                <c:pt idx="0">
                  <c:v>9.76</c:v>
                </c:pt>
                <c:pt idx="1">
                  <c:v>9.67</c:v>
                </c:pt>
                <c:pt idx="2">
                  <c:v>9.92</c:v>
                </c:pt>
                <c:pt idx="3">
                  <c:v>9.9700000000000006</c:v>
                </c:pt>
                <c:pt idx="4">
                  <c:v>9.4700000000000006</c:v>
                </c:pt>
                <c:pt idx="5">
                  <c:v>9.4600000000000009</c:v>
                </c:pt>
                <c:pt idx="6">
                  <c:v>9.74</c:v>
                </c:pt>
                <c:pt idx="7">
                  <c:v>9.52</c:v>
                </c:pt>
                <c:pt idx="8">
                  <c:v>8.81</c:v>
                </c:pt>
                <c:pt idx="9">
                  <c:v>10.51</c:v>
                </c:pt>
                <c:pt idx="10">
                  <c:v>9.11</c:v>
                </c:pt>
                <c:pt idx="11">
                  <c:v>10.62</c:v>
                </c:pt>
                <c:pt idx="12">
                  <c:v>9.89</c:v>
                </c:pt>
                <c:pt idx="13">
                  <c:v>10.7</c:v>
                </c:pt>
                <c:pt idx="14">
                  <c:v>10.42</c:v>
                </c:pt>
                <c:pt idx="15">
                  <c:v>10.18</c:v>
                </c:pt>
                <c:pt idx="16">
                  <c:v>9.41</c:v>
                </c:pt>
                <c:pt idx="17">
                  <c:v>9.74</c:v>
                </c:pt>
                <c:pt idx="18">
                  <c:v>9.4600000000000009</c:v>
                </c:pt>
                <c:pt idx="19">
                  <c:v>9.2899999999999991</c:v>
                </c:pt>
                <c:pt idx="20">
                  <c:v>9.44</c:v>
                </c:pt>
              </c:numCache>
            </c:numRef>
          </c:val>
          <c:smooth val="0"/>
          <c:extLst>
            <c:ext xmlns:c16="http://schemas.microsoft.com/office/drawing/2014/chart" uri="{C3380CC4-5D6E-409C-BE32-E72D297353CC}">
              <c16:uniqueId val="{00000002-E799-4C41-8A10-08128E856456}"/>
            </c:ext>
          </c:extLst>
        </c:ser>
        <c:ser>
          <c:idx val="3"/>
          <c:order val="3"/>
          <c:tx>
            <c:strRef>
              <c:f>Sheet1!$E$1</c:f>
              <c:strCache>
                <c:ptCount val="1"/>
                <c:pt idx="0">
                  <c:v>từ Bỉ</c:v>
                </c:pt>
              </c:strCache>
            </c:strRef>
          </c:tx>
          <c:spPr>
            <a:ln>
              <a:prstDash val="sysDash"/>
            </a:ln>
          </c:spPr>
          <c:marker>
            <c:symbol val="none"/>
          </c:marker>
          <c:cat>
            <c:strRef>
              <c:f>Sheet1!$A$2:$A$22</c:f>
              <c:strCache>
                <c:ptCount val="21"/>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pt idx="20">
                  <c:v>T9</c:v>
                </c:pt>
              </c:strCache>
            </c:strRef>
          </c:cat>
          <c:val>
            <c:numRef>
              <c:f>Sheet1!$E$2:$E$22</c:f>
              <c:numCache>
                <c:formatCode>#,##0.00</c:formatCode>
                <c:ptCount val="21"/>
                <c:pt idx="0">
                  <c:v>31.72</c:v>
                </c:pt>
                <c:pt idx="1">
                  <c:v>32.58</c:v>
                </c:pt>
                <c:pt idx="2">
                  <c:v>33.92</c:v>
                </c:pt>
                <c:pt idx="3">
                  <c:v>33.86</c:v>
                </c:pt>
                <c:pt idx="4">
                  <c:v>34.200000000000003</c:v>
                </c:pt>
                <c:pt idx="5">
                  <c:v>31.95</c:v>
                </c:pt>
                <c:pt idx="6">
                  <c:v>32.29</c:v>
                </c:pt>
                <c:pt idx="7">
                  <c:v>32.43</c:v>
                </c:pt>
                <c:pt idx="8">
                  <c:v>31.24</c:v>
                </c:pt>
                <c:pt idx="9">
                  <c:v>30.62</c:v>
                </c:pt>
                <c:pt idx="10">
                  <c:v>34.53</c:v>
                </c:pt>
                <c:pt idx="11">
                  <c:v>28.07</c:v>
                </c:pt>
                <c:pt idx="12">
                  <c:v>34.74</c:v>
                </c:pt>
                <c:pt idx="13">
                  <c:v>33.799999999999997</c:v>
                </c:pt>
                <c:pt idx="14">
                  <c:v>31.29</c:v>
                </c:pt>
                <c:pt idx="15">
                  <c:v>34.07</c:v>
                </c:pt>
                <c:pt idx="16">
                  <c:v>35.979999999999997</c:v>
                </c:pt>
                <c:pt idx="17">
                  <c:v>28.35</c:v>
                </c:pt>
                <c:pt idx="18">
                  <c:v>32.39</c:v>
                </c:pt>
                <c:pt idx="19">
                  <c:v>31.02</c:v>
                </c:pt>
                <c:pt idx="20">
                  <c:v>29.52</c:v>
                </c:pt>
              </c:numCache>
            </c:numRef>
          </c:val>
          <c:smooth val="0"/>
          <c:extLst>
            <c:ext xmlns:c16="http://schemas.microsoft.com/office/drawing/2014/chart" uri="{C3380CC4-5D6E-409C-BE32-E72D297353CC}">
              <c16:uniqueId val="{00000003-E799-4C41-8A10-08128E856456}"/>
            </c:ext>
          </c:extLst>
        </c:ser>
        <c:dLbls>
          <c:showLegendKey val="0"/>
          <c:showVal val="0"/>
          <c:showCatName val="0"/>
          <c:showSerName val="0"/>
          <c:showPercent val="0"/>
          <c:showBubbleSize val="0"/>
        </c:dLbls>
        <c:smooth val="0"/>
        <c:axId val="1"/>
        <c:axId val="2"/>
      </c:line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35"/>
          <c:min val="8"/>
        </c:scaling>
        <c:delete val="0"/>
        <c:axPos val="l"/>
        <c:majorGridlines/>
        <c:numFmt formatCode="General" sourceLinked="1"/>
        <c:majorTickMark val="none"/>
        <c:minorTickMark val="none"/>
        <c:tickLblPos val="nextTo"/>
        <c:spPr>
          <a:ln>
            <a:solidFill/>
          </a:ln>
        </c:spPr>
        <c:crossAx val="1"/>
        <c:crosses val="autoZero"/>
        <c:crossBetween val="between"/>
      </c:valAx>
    </c:plotArea>
    <c:legend>
      <c:legendPos val="b"/>
      <c:layout>
        <c:manualLayout>
          <c:xMode val="edge"/>
          <c:yMode val="edge"/>
          <c:x val="1.9365951231902458E-2"/>
          <c:y val="0.86451914664513085"/>
          <c:w val="0.95902777777777781"/>
          <c:h val="0.11464735177333603"/>
        </c:manualLayout>
      </c:layout>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12"/>
              <c:pt idx="0">
                <c:v>56.8</c:v>
              </c:pt>
              <c:pt idx="1">
                <c:v>54</c:v>
              </c:pt>
              <c:pt idx="2">
                <c:v>59.01</c:v>
              </c:pt>
              <c:pt idx="3">
                <c:v>70.61</c:v>
              </c:pt>
              <c:pt idx="4">
                <c:v>62.42</c:v>
              </c:pt>
              <c:pt idx="5">
                <c:v>63.48</c:v>
              </c:pt>
              <c:pt idx="6">
                <c:v>58.77</c:v>
              </c:pt>
              <c:pt idx="7">
                <c:v>58.99</c:v>
              </c:pt>
              <c:pt idx="8">
                <c:v>60.4</c:v>
              </c:pt>
              <c:pt idx="9">
                <c:v>59.29</c:v>
              </c:pt>
              <c:pt idx="10">
                <c:v>56.23</c:v>
              </c:pt>
              <c:pt idx="11">
                <c:v>52.64</c:v>
              </c:pt>
            </c:numLit>
          </c:val>
          <c:extLst>
            <c:ext xmlns:c16="http://schemas.microsoft.com/office/drawing/2014/chart" uri="{C3380CC4-5D6E-409C-BE32-E72D297353CC}">
              <c16:uniqueId val="{00000000-FFBD-414E-9B57-5146991BA809}"/>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9"/>
              <c:pt idx="0">
                <c:v>45.19</c:v>
              </c:pt>
              <c:pt idx="1">
                <c:v>45.61</c:v>
              </c:pt>
              <c:pt idx="2">
                <c:v>50.8</c:v>
              </c:pt>
              <c:pt idx="3">
                <c:v>54.4</c:v>
              </c:pt>
              <c:pt idx="4">
                <c:v>54.7</c:v>
              </c:pt>
              <c:pt idx="5">
                <c:v>46.43</c:v>
              </c:pt>
              <c:pt idx="6">
                <c:v>50.41</c:v>
              </c:pt>
              <c:pt idx="7">
                <c:v>49.73</c:v>
              </c:pt>
              <c:pt idx="8">
                <c:v>50.41</c:v>
              </c:pt>
            </c:numLit>
          </c:val>
          <c:extLst>
            <c:ext xmlns:c16="http://schemas.microsoft.com/office/drawing/2014/chart" uri="{C3380CC4-5D6E-409C-BE32-E72D297353CC}">
              <c16:uniqueId val="{00000001-FFBD-414E-9B57-5146991BA809}"/>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73"/>
          <c:min val="20"/>
        </c:scaling>
        <c:delete val="0"/>
        <c:axPos val="l"/>
        <c:majorGridlines/>
        <c:numFmt formatCode="General" sourceLinked="1"/>
        <c:majorTickMark val="none"/>
        <c:minorTickMark val="none"/>
        <c:tickLblPos val="nextTo"/>
        <c:spPr>
          <a:ln>
            <a:solidFill/>
          </a:ln>
        </c:spPr>
        <c:crossAx val="1"/>
        <c:crosses val="autoZero"/>
        <c:crossBetween val="between"/>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682854672067727E-2"/>
          <c:y val="0.13043963254593177"/>
          <c:w val="0.76902735423967961"/>
          <c:h val="0.73912073490813646"/>
        </c:manualLayout>
      </c:layout>
      <c:pieChart>
        <c:varyColors val="1"/>
        <c:ser>
          <c:idx val="0"/>
          <c:order val="0"/>
          <c:dLbls>
            <c:dLbl>
              <c:idx val="0"/>
              <c:layout>
                <c:manualLayout>
                  <c:x val="-5.4928845599502375E-2"/>
                  <c:y val="-1.885826771653543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AB7-49D2-AE34-972FC9B41C25}"/>
                </c:ext>
              </c:extLst>
            </c:dLbl>
            <c:dLbl>
              <c:idx val="1"/>
              <c:layout>
                <c:manualLayout>
                  <c:x val="-4.0727360308285075E-2"/>
                  <c:y val="-0.1069265820939049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AB7-49D2-AE34-972FC9B41C25}"/>
                </c:ext>
              </c:extLst>
            </c:dLbl>
            <c:dLbl>
              <c:idx val="2"/>
              <c:layout>
                <c:manualLayout>
                  <c:x val="-1.9652420615053175E-2"/>
                  <c:y val="6.226086322543015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AB7-49D2-AE34-972FC9B41C25}"/>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6"/>
              <c:pt idx="0">
                <c:v>Ai-len</c:v>
              </c:pt>
              <c:pt idx="1">
                <c:v>I-ta-li-a</c:v>
              </c:pt>
              <c:pt idx="2">
                <c:v>Pháp</c:v>
              </c:pt>
              <c:pt idx="3">
                <c:v>Hà Lan</c:v>
              </c:pt>
              <c:pt idx="4">
                <c:v>Trung Quốc</c:v>
              </c:pt>
              <c:pt idx="5">
                <c:v>TT khác</c:v>
              </c:pt>
            </c:strLit>
          </c:cat>
          <c:val>
            <c:numLit>
              <c:formatCode>General</c:formatCode>
              <c:ptCount val="6"/>
              <c:pt idx="0">
                <c:v>16.45</c:v>
              </c:pt>
              <c:pt idx="1">
                <c:v>9.3800000000000008</c:v>
              </c:pt>
              <c:pt idx="2">
                <c:v>9.34</c:v>
              </c:pt>
              <c:pt idx="3">
                <c:v>11.57</c:v>
              </c:pt>
              <c:pt idx="4">
                <c:v>4.5</c:v>
              </c:pt>
              <c:pt idx="5">
                <c:v>48.76</c:v>
              </c:pt>
            </c:numLit>
          </c:val>
          <c:extLst>
            <c:ext xmlns:c16="http://schemas.microsoft.com/office/drawing/2014/chart" uri="{C3380CC4-5D6E-409C-BE32-E72D297353CC}">
              <c16:uniqueId val="{00000000-1AB7-49D2-AE34-972FC9B41C25}"/>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307971014492745E-2"/>
          <c:y val="0.11342592592592593"/>
          <c:w val="0.7563405797101449"/>
          <c:h val="0.77314814814814814"/>
        </c:manualLayout>
      </c:layout>
      <c:pieChart>
        <c:varyColors val="1"/>
        <c:ser>
          <c:idx val="0"/>
          <c:order val="0"/>
          <c:dLbls>
            <c:dLbl>
              <c:idx val="0"/>
              <c:layout>
                <c:manualLayout>
                  <c:x val="9.7704838525619082E-3"/>
                  <c:y val="2.534959171770195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3BD-419D-A6F7-4C2546626C45}"/>
                </c:ext>
              </c:extLst>
            </c:dLbl>
            <c:dLbl>
              <c:idx val="1"/>
              <c:layout>
                <c:manualLayout>
                  <c:x val="-9.6697406710030808E-3"/>
                  <c:y val="8.103601633129188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3BD-419D-A6F7-4C2546626C45}"/>
                </c:ext>
              </c:extLst>
            </c:dLbl>
            <c:dLbl>
              <c:idx val="2"/>
              <c:layout>
                <c:manualLayout>
                  <c:x val="3.7519257103731597E-3"/>
                  <c:y val="2.183435403907844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3BD-419D-A6F7-4C2546626C45}"/>
                </c:ext>
              </c:extLst>
            </c:dLbl>
            <c:dLbl>
              <c:idx val="3"/>
              <c:layout>
                <c:manualLayout>
                  <c:x val="0.11267295732055232"/>
                  <c:y val="-1.5080927384076991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3BD-419D-A6F7-4C2546626C45}"/>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6"/>
              <c:pt idx="0">
                <c:v>Ai-len</c:v>
              </c:pt>
              <c:pt idx="1">
                <c:v>Hà Lan</c:v>
              </c:pt>
              <c:pt idx="2">
                <c:v>Pháp</c:v>
              </c:pt>
              <c:pt idx="3">
                <c:v>I-ta-li-a</c:v>
              </c:pt>
              <c:pt idx="4">
                <c:v>Hoa Kỳ</c:v>
              </c:pt>
              <c:pt idx="5">
                <c:v>TT khác</c:v>
              </c:pt>
            </c:strLit>
          </c:cat>
          <c:val>
            <c:numLit>
              <c:formatCode>General</c:formatCode>
              <c:ptCount val="6"/>
              <c:pt idx="0">
                <c:v>13.87</c:v>
              </c:pt>
              <c:pt idx="1">
                <c:v>10.38</c:v>
              </c:pt>
              <c:pt idx="2">
                <c:v>11</c:v>
              </c:pt>
              <c:pt idx="3">
                <c:v>10.83</c:v>
              </c:pt>
              <c:pt idx="4">
                <c:v>5.21</c:v>
              </c:pt>
              <c:pt idx="5">
                <c:v>48.71</c:v>
              </c:pt>
            </c:numLit>
          </c:val>
          <c:extLst>
            <c:ext xmlns:c16="http://schemas.microsoft.com/office/drawing/2014/chart" uri="{C3380CC4-5D6E-409C-BE32-E72D297353CC}">
              <c16:uniqueId val="{00000004-43BD-419D-A6F7-4C2546626C45}"/>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020341207349084E-2"/>
          <c:y val="3.8194444444444448E-2"/>
          <c:w val="0.91933808173171905"/>
          <c:h val="0.58165190288713908"/>
        </c:manualLayout>
      </c:layout>
      <c:lineChart>
        <c:grouping val="standard"/>
        <c:varyColors val="0"/>
        <c:ser>
          <c:idx val="0"/>
          <c:order val="0"/>
          <c:tx>
            <c:strRef>
              <c:f>Sheet1!$B$1</c:f>
              <c:strCache>
                <c:ptCount val="1"/>
                <c:pt idx="0">
                  <c:v>Chung từ Việt Nam</c:v>
                </c:pt>
              </c:strCache>
            </c:strRef>
          </c:tx>
          <c:marker>
            <c:symbol val="none"/>
          </c:marker>
          <c:cat>
            <c:strRef>
              <c:f>Sheet1!$A$2:$A$22</c:f>
              <c:strCache>
                <c:ptCount val="21"/>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pt idx="20">
                  <c:v>T9</c:v>
                </c:pt>
              </c:strCache>
            </c:strRef>
          </c:cat>
          <c:val>
            <c:numRef>
              <c:f>Sheet1!$B$2:$B$22</c:f>
              <c:numCache>
                <c:formatCode>General</c:formatCode>
                <c:ptCount val="21"/>
                <c:pt idx="0">
                  <c:v>18.649999999999999</c:v>
                </c:pt>
                <c:pt idx="1">
                  <c:v>19.88</c:v>
                </c:pt>
                <c:pt idx="2">
                  <c:v>18.75</c:v>
                </c:pt>
                <c:pt idx="3">
                  <c:v>17.62</c:v>
                </c:pt>
                <c:pt idx="4">
                  <c:v>19.04</c:v>
                </c:pt>
                <c:pt idx="5">
                  <c:v>18.95</c:v>
                </c:pt>
                <c:pt idx="6">
                  <c:v>18.3</c:v>
                </c:pt>
                <c:pt idx="7">
                  <c:v>21</c:v>
                </c:pt>
                <c:pt idx="8">
                  <c:v>20.149999999999999</c:v>
                </c:pt>
                <c:pt idx="9">
                  <c:v>19.399999999999999</c:v>
                </c:pt>
                <c:pt idx="10">
                  <c:v>21.51</c:v>
                </c:pt>
                <c:pt idx="11">
                  <c:v>20.04</c:v>
                </c:pt>
                <c:pt idx="12">
                  <c:v>19.66</c:v>
                </c:pt>
                <c:pt idx="13">
                  <c:v>21.08</c:v>
                </c:pt>
                <c:pt idx="14">
                  <c:v>18.91</c:v>
                </c:pt>
                <c:pt idx="15">
                  <c:v>22.33</c:v>
                </c:pt>
                <c:pt idx="16">
                  <c:v>20.92</c:v>
                </c:pt>
                <c:pt idx="17">
                  <c:v>18.420000000000002</c:v>
                </c:pt>
                <c:pt idx="18">
                  <c:v>20.079999999999998</c:v>
                </c:pt>
                <c:pt idx="19">
                  <c:v>20.53</c:v>
                </c:pt>
                <c:pt idx="20">
                  <c:v>20.9</c:v>
                </c:pt>
              </c:numCache>
            </c:numRef>
          </c:val>
          <c:smooth val="1"/>
          <c:extLst>
            <c:ext xmlns:c16="http://schemas.microsoft.com/office/drawing/2014/chart" uri="{C3380CC4-5D6E-409C-BE32-E72D297353CC}">
              <c16:uniqueId val="{00000000-C725-4270-B458-2590B8BFDF74}"/>
            </c:ext>
          </c:extLst>
        </c:ser>
        <c:ser>
          <c:idx val="1"/>
          <c:order val="1"/>
          <c:tx>
            <c:strRef>
              <c:f>Sheet1!$C$1</c:f>
              <c:strCache>
                <c:ptCount val="1"/>
                <c:pt idx="0">
                  <c:v>HS 640411 (Giày, dép có đế ngoài bằng cao su hoặc plastic: Giày, dép thể thao, giày tennis….)</c:v>
                </c:pt>
              </c:strCache>
            </c:strRef>
          </c:tx>
          <c:spPr>
            <a:ln>
              <a:prstDash val="sysDot"/>
            </a:ln>
          </c:spPr>
          <c:marker>
            <c:symbol val="none"/>
          </c:marker>
          <c:cat>
            <c:strRef>
              <c:f>Sheet1!$A$2:$A$22</c:f>
              <c:strCache>
                <c:ptCount val="21"/>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pt idx="20">
                  <c:v>T9</c:v>
                </c:pt>
              </c:strCache>
            </c:strRef>
          </c:cat>
          <c:val>
            <c:numRef>
              <c:f>Sheet1!$C$2:$C$22</c:f>
              <c:numCache>
                <c:formatCode>#,##0.00</c:formatCode>
                <c:ptCount val="21"/>
                <c:pt idx="0">
                  <c:v>24.62</c:v>
                </c:pt>
                <c:pt idx="1">
                  <c:v>28.85</c:v>
                </c:pt>
                <c:pt idx="2">
                  <c:v>27</c:v>
                </c:pt>
                <c:pt idx="3">
                  <c:v>24.98</c:v>
                </c:pt>
                <c:pt idx="4">
                  <c:v>27.86</c:v>
                </c:pt>
                <c:pt idx="5">
                  <c:v>27.44</c:v>
                </c:pt>
                <c:pt idx="6">
                  <c:v>25.06</c:v>
                </c:pt>
                <c:pt idx="7">
                  <c:v>30.03</c:v>
                </c:pt>
                <c:pt idx="8">
                  <c:v>27.68</c:v>
                </c:pt>
                <c:pt idx="9">
                  <c:v>23.78</c:v>
                </c:pt>
                <c:pt idx="10">
                  <c:v>27.42</c:v>
                </c:pt>
                <c:pt idx="11">
                  <c:v>26.74</c:v>
                </c:pt>
                <c:pt idx="12">
                  <c:v>27.42</c:v>
                </c:pt>
                <c:pt idx="13">
                  <c:v>30.78</c:v>
                </c:pt>
                <c:pt idx="14">
                  <c:v>27.7</c:v>
                </c:pt>
                <c:pt idx="15">
                  <c:v>30.99</c:v>
                </c:pt>
                <c:pt idx="16">
                  <c:v>32.369999999999997</c:v>
                </c:pt>
                <c:pt idx="17">
                  <c:v>26.4</c:v>
                </c:pt>
                <c:pt idx="18">
                  <c:v>29.56</c:v>
                </c:pt>
                <c:pt idx="19">
                  <c:v>31.01</c:v>
                </c:pt>
                <c:pt idx="20">
                  <c:v>30.17</c:v>
                </c:pt>
              </c:numCache>
            </c:numRef>
          </c:val>
          <c:smooth val="0"/>
          <c:extLst>
            <c:ext xmlns:c16="http://schemas.microsoft.com/office/drawing/2014/chart" uri="{C3380CC4-5D6E-409C-BE32-E72D297353CC}">
              <c16:uniqueId val="{00000001-C725-4270-B458-2590B8BFDF74}"/>
            </c:ext>
          </c:extLst>
        </c:ser>
        <c:ser>
          <c:idx val="2"/>
          <c:order val="2"/>
          <c:tx>
            <c:strRef>
              <c:f>Sheet1!$D$1</c:f>
              <c:strCache>
                <c:ptCount val="1"/>
                <c:pt idx="0">
                  <c:v>HS 640399 (loại khác của giày, dép khác)</c:v>
                </c:pt>
              </c:strCache>
            </c:strRef>
          </c:tx>
          <c:spPr>
            <a:ln>
              <a:prstDash val="lgDashDot"/>
            </a:ln>
          </c:spPr>
          <c:marker>
            <c:symbol val="none"/>
          </c:marker>
          <c:cat>
            <c:strRef>
              <c:f>Sheet1!$A$2:$A$22</c:f>
              <c:strCache>
                <c:ptCount val="21"/>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pt idx="20">
                  <c:v>T9</c:v>
                </c:pt>
              </c:strCache>
            </c:strRef>
          </c:cat>
          <c:val>
            <c:numRef>
              <c:f>Sheet1!$D$2:$D$22</c:f>
              <c:numCache>
                <c:formatCode>#,##0.00</c:formatCode>
                <c:ptCount val="21"/>
                <c:pt idx="0">
                  <c:v>16.66</c:v>
                </c:pt>
                <c:pt idx="1">
                  <c:v>15.08</c:v>
                </c:pt>
                <c:pt idx="2">
                  <c:v>16.420000000000002</c:v>
                </c:pt>
                <c:pt idx="3">
                  <c:v>15.72</c:v>
                </c:pt>
                <c:pt idx="4">
                  <c:v>15.81</c:v>
                </c:pt>
                <c:pt idx="5">
                  <c:v>15.65</c:v>
                </c:pt>
                <c:pt idx="6">
                  <c:v>16.09</c:v>
                </c:pt>
                <c:pt idx="7">
                  <c:v>17.12</c:v>
                </c:pt>
                <c:pt idx="8">
                  <c:v>16.52</c:v>
                </c:pt>
                <c:pt idx="9">
                  <c:v>15.75</c:v>
                </c:pt>
                <c:pt idx="10">
                  <c:v>16.100000000000001</c:v>
                </c:pt>
                <c:pt idx="11">
                  <c:v>15.99</c:v>
                </c:pt>
                <c:pt idx="12">
                  <c:v>15.66</c:v>
                </c:pt>
                <c:pt idx="13">
                  <c:v>17.78</c:v>
                </c:pt>
                <c:pt idx="14">
                  <c:v>16.48</c:v>
                </c:pt>
                <c:pt idx="15">
                  <c:v>16.920000000000002</c:v>
                </c:pt>
                <c:pt idx="16">
                  <c:v>14.66</c:v>
                </c:pt>
                <c:pt idx="17">
                  <c:v>15.89</c:v>
                </c:pt>
                <c:pt idx="18">
                  <c:v>15.66</c:v>
                </c:pt>
                <c:pt idx="19">
                  <c:v>15.91</c:v>
                </c:pt>
                <c:pt idx="20">
                  <c:v>17.22</c:v>
                </c:pt>
              </c:numCache>
            </c:numRef>
          </c:val>
          <c:smooth val="0"/>
          <c:extLst>
            <c:ext xmlns:c16="http://schemas.microsoft.com/office/drawing/2014/chart" uri="{C3380CC4-5D6E-409C-BE32-E72D297353CC}">
              <c16:uniqueId val="{00000002-C725-4270-B458-2590B8BFDF74}"/>
            </c:ext>
          </c:extLst>
        </c:ser>
        <c:ser>
          <c:idx val="3"/>
          <c:order val="3"/>
          <c:tx>
            <c:strRef>
              <c:f>Sheet1!$E$1</c:f>
              <c:strCache>
                <c:ptCount val="1"/>
                <c:pt idx="0">
                  <c:v>HS 640419 (loại khác của giày, dép có đế ngoài bằng cao su hoặc plastic)</c:v>
                </c:pt>
              </c:strCache>
            </c:strRef>
          </c:tx>
          <c:spPr>
            <a:ln>
              <a:prstDash val="sysDash"/>
            </a:ln>
          </c:spPr>
          <c:marker>
            <c:symbol val="none"/>
          </c:marker>
          <c:cat>
            <c:strRef>
              <c:f>Sheet1!$A$2:$A$22</c:f>
              <c:strCache>
                <c:ptCount val="21"/>
                <c:pt idx="0">
                  <c:v>T1/2024</c:v>
                </c:pt>
                <c:pt idx="1">
                  <c:v>T2</c:v>
                </c:pt>
                <c:pt idx="2">
                  <c:v>T3</c:v>
                </c:pt>
                <c:pt idx="3">
                  <c:v>T4</c:v>
                </c:pt>
                <c:pt idx="4">
                  <c:v>T5</c:v>
                </c:pt>
                <c:pt idx="5">
                  <c:v>T6</c:v>
                </c:pt>
                <c:pt idx="6">
                  <c:v>T7</c:v>
                </c:pt>
                <c:pt idx="7">
                  <c:v>T8</c:v>
                </c:pt>
                <c:pt idx="8">
                  <c:v>T9</c:v>
                </c:pt>
                <c:pt idx="9">
                  <c:v>T10</c:v>
                </c:pt>
                <c:pt idx="10">
                  <c:v>T11</c:v>
                </c:pt>
                <c:pt idx="11">
                  <c:v>T12</c:v>
                </c:pt>
                <c:pt idx="12">
                  <c:v>T1/2025</c:v>
                </c:pt>
                <c:pt idx="13">
                  <c:v>T2</c:v>
                </c:pt>
                <c:pt idx="14">
                  <c:v>T3</c:v>
                </c:pt>
                <c:pt idx="15">
                  <c:v>T4</c:v>
                </c:pt>
                <c:pt idx="16">
                  <c:v>T5</c:v>
                </c:pt>
                <c:pt idx="17">
                  <c:v>T6</c:v>
                </c:pt>
                <c:pt idx="18">
                  <c:v>T7</c:v>
                </c:pt>
                <c:pt idx="19">
                  <c:v>T8</c:v>
                </c:pt>
                <c:pt idx="20">
                  <c:v>T9</c:v>
                </c:pt>
              </c:strCache>
            </c:strRef>
          </c:cat>
          <c:val>
            <c:numRef>
              <c:f>Sheet1!$E$2:$E$22</c:f>
              <c:numCache>
                <c:formatCode>#,##0.00</c:formatCode>
                <c:ptCount val="21"/>
                <c:pt idx="0">
                  <c:v>18.829999999999998</c:v>
                </c:pt>
                <c:pt idx="1">
                  <c:v>20.149999999999999</c:v>
                </c:pt>
                <c:pt idx="2">
                  <c:v>18.16</c:v>
                </c:pt>
                <c:pt idx="3">
                  <c:v>17.87</c:v>
                </c:pt>
                <c:pt idx="4">
                  <c:v>17.53</c:v>
                </c:pt>
                <c:pt idx="5">
                  <c:v>18.649999999999999</c:v>
                </c:pt>
                <c:pt idx="6">
                  <c:v>18.48</c:v>
                </c:pt>
                <c:pt idx="7">
                  <c:v>20.28</c:v>
                </c:pt>
                <c:pt idx="8">
                  <c:v>19.350000000000001</c:v>
                </c:pt>
                <c:pt idx="9">
                  <c:v>18.940000000000001</c:v>
                </c:pt>
                <c:pt idx="10">
                  <c:v>17.48</c:v>
                </c:pt>
                <c:pt idx="11">
                  <c:v>18.149999999999999</c:v>
                </c:pt>
                <c:pt idx="12">
                  <c:v>18.559999999999999</c:v>
                </c:pt>
                <c:pt idx="13">
                  <c:v>18.329999999999998</c:v>
                </c:pt>
                <c:pt idx="14">
                  <c:v>17.309999999999999</c:v>
                </c:pt>
                <c:pt idx="15">
                  <c:v>18.12</c:v>
                </c:pt>
                <c:pt idx="16">
                  <c:v>18.72</c:v>
                </c:pt>
                <c:pt idx="17">
                  <c:v>17.329999999999998</c:v>
                </c:pt>
                <c:pt idx="18">
                  <c:v>17.7</c:v>
                </c:pt>
                <c:pt idx="19">
                  <c:v>17.579999999999998</c:v>
                </c:pt>
                <c:pt idx="20">
                  <c:v>17.2</c:v>
                </c:pt>
              </c:numCache>
            </c:numRef>
          </c:val>
          <c:smooth val="0"/>
          <c:extLst>
            <c:ext xmlns:c16="http://schemas.microsoft.com/office/drawing/2014/chart" uri="{C3380CC4-5D6E-409C-BE32-E72D297353CC}">
              <c16:uniqueId val="{00000003-C725-4270-B458-2590B8BFDF74}"/>
            </c:ext>
          </c:extLst>
        </c:ser>
        <c:dLbls>
          <c:showLegendKey val="0"/>
          <c:showVal val="0"/>
          <c:showCatName val="0"/>
          <c:showSerName val="0"/>
          <c:showPercent val="0"/>
          <c:showBubbleSize val="0"/>
        </c:dLbls>
        <c:smooth val="0"/>
        <c:axId val="1"/>
        <c:axId val="2"/>
      </c:line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33"/>
          <c:min val="14"/>
        </c:scaling>
        <c:delete val="0"/>
        <c:axPos val="l"/>
        <c:majorGridlines/>
        <c:numFmt formatCode="General" sourceLinked="1"/>
        <c:majorTickMark val="none"/>
        <c:minorTickMark val="none"/>
        <c:tickLblPos val="nextTo"/>
        <c:spPr>
          <a:ln>
            <a:solidFill/>
          </a:ln>
        </c:spPr>
        <c:crossAx val="1"/>
        <c:crosses val="autoZero"/>
        <c:crossBetween val="between"/>
      </c:valAx>
    </c:plotArea>
    <c:legend>
      <c:legendPos val="b"/>
      <c:layout>
        <c:manualLayout>
          <c:xMode val="edge"/>
          <c:yMode val="edge"/>
          <c:x val="1.9365951231902458E-2"/>
          <c:y val="0.74913467847769011"/>
          <c:w val="0.95902777777777781"/>
          <c:h val="0.23003198818897641"/>
        </c:manualLayout>
      </c:layout>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34171907756813"/>
          <c:y val="0.12745098039215685"/>
          <c:w val="0.70020964360587001"/>
          <c:h val="0.81862745098039214"/>
        </c:manualLayout>
      </c:layout>
      <c:pieChart>
        <c:varyColors val="1"/>
        <c:ser>
          <c:idx val="0"/>
          <c:order val="0"/>
          <c:tx>
            <c:strRef>
              <c:f>Sheet1!$B$1</c:f>
              <c:strCache>
                <c:ptCount val="1"/>
                <c:pt idx="0">
                  <c:v>Sales</c:v>
                </c:pt>
              </c:strCache>
            </c:strRef>
          </c:tx>
          <c:dPt>
            <c:idx val="0"/>
            <c:bubble3D val="0"/>
            <c:spPr>
              <a:solidFill>
                <a:schemeClr val="accent2"/>
              </a:soli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010E-4D06-937D-532B378F0C5A}"/>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010E-4D06-937D-532B378F0C5A}"/>
              </c:ext>
            </c:extLst>
          </c:dPt>
          <c:dPt>
            <c:idx val="2"/>
            <c:bubble3D val="0"/>
            <c:spPr>
              <a:pattFill prst="trellis">
                <a:fgClr>
                  <a:schemeClr val="accent2">
                    <a:lumMod val="50000"/>
                  </a:schemeClr>
                </a:fgClr>
                <a:bgClr>
                  <a:schemeClr val="bg1"/>
                </a:bgClr>
              </a:patt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010E-4D06-937D-532B378F0C5A}"/>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010E-4D06-937D-532B378F0C5A}"/>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9-010E-4D06-937D-532B378F0C5A}"/>
              </c:ext>
            </c:extLst>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A-9FE3-4591-9C38-85B15A6521BD}"/>
              </c:ext>
            </c:extLst>
          </c:dPt>
          <c:dLbls>
            <c:dLbl>
              <c:idx val="0"/>
              <c:layout>
                <c:manualLayout>
                  <c:x val="-6.3485352921488838E-4"/>
                  <c:y val="0.1331249035047089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10E-4D06-937D-532B378F0C5A}"/>
                </c:ext>
              </c:extLst>
            </c:dLbl>
            <c:dLbl>
              <c:idx val="1"/>
              <c:layout>
                <c:manualLayout>
                  <c:x val="-3.146188941147459E-2"/>
                  <c:y val="-4.163964798517832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10E-4D06-937D-532B378F0C5A}"/>
                </c:ext>
              </c:extLst>
            </c:dLbl>
            <c:dLbl>
              <c:idx val="2"/>
              <c:layout>
                <c:manualLayout>
                  <c:x val="5.6539308425372983E-2"/>
                  <c:y val="4.6302300447738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10E-4D06-937D-532B378F0C5A}"/>
                </c:ext>
              </c:extLst>
            </c:dLbl>
            <c:dLbl>
              <c:idx val="3"/>
              <c:layout>
                <c:manualLayout>
                  <c:x val="-0.10451584491535877"/>
                  <c:y val="1.569785394472735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10E-4D06-937D-532B378F0C5A}"/>
                </c:ext>
              </c:extLst>
            </c:dLbl>
            <c:dLbl>
              <c:idx val="4"/>
              <c:layout>
                <c:manualLayout>
                  <c:x val="-3.8426847587447813E-2"/>
                  <c:y val="8.3757912613864442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10E-4D06-937D-532B378F0C5A}"/>
                </c:ext>
              </c:extLst>
            </c:dLbl>
            <c:dLbl>
              <c:idx val="5"/>
              <c:layout>
                <c:manualLayout>
                  <c:x val="4.582214958979184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9FE3-4591-9C38-85B15A6521BD}"/>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Sheet1!$A$2:$A$7</c:f>
              <c:strCache>
                <c:ptCount val="6"/>
                <c:pt idx="0">
                  <c:v>HS 640411</c:v>
                </c:pt>
                <c:pt idx="1">
                  <c:v>HS 640399</c:v>
                </c:pt>
                <c:pt idx="2">
                  <c:v>HS 640299</c:v>
                </c:pt>
                <c:pt idx="3">
                  <c:v>HS 640419</c:v>
                </c:pt>
                <c:pt idx="4">
                  <c:v>HS 640391</c:v>
                </c:pt>
                <c:pt idx="5">
                  <c:v>Loại khác</c:v>
                </c:pt>
              </c:strCache>
            </c:strRef>
          </c:cat>
          <c:val>
            <c:numRef>
              <c:f>Sheet1!$B$2:$B$7</c:f>
              <c:numCache>
                <c:formatCode>#,##0</c:formatCode>
                <c:ptCount val="6"/>
                <c:pt idx="0">
                  <c:v>142197137</c:v>
                </c:pt>
                <c:pt idx="1">
                  <c:v>115932099</c:v>
                </c:pt>
                <c:pt idx="2">
                  <c:v>71897719</c:v>
                </c:pt>
                <c:pt idx="3">
                  <c:v>60493710</c:v>
                </c:pt>
                <c:pt idx="4">
                  <c:v>23475827</c:v>
                </c:pt>
                <c:pt idx="5">
                  <c:v>20029262</c:v>
                </c:pt>
              </c:numCache>
            </c:numRef>
          </c:val>
          <c:extLst>
            <c:ext xmlns:c16="http://schemas.microsoft.com/office/drawing/2014/chart" uri="{C3380CC4-5D6E-409C-BE32-E72D297353CC}">
              <c16:uniqueId val="{0000000A-010E-4D06-937D-532B378F0C5A}"/>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14884696016772"/>
          <c:y val="0.12254901960784313"/>
          <c:w val="0.70440251572327039"/>
          <c:h val="0.82352941176470584"/>
        </c:manualLayout>
      </c:layout>
      <c:pieChart>
        <c:varyColors val="1"/>
        <c:ser>
          <c:idx val="0"/>
          <c:order val="0"/>
          <c:tx>
            <c:strRef>
              <c:f>Sheet1!$B$1</c:f>
              <c:strCache>
                <c:ptCount val="1"/>
                <c:pt idx="0">
                  <c:v>Sales</c:v>
                </c:pt>
              </c:strCache>
            </c:strRef>
          </c:tx>
          <c:dPt>
            <c:idx val="0"/>
            <c:bubble3D val="0"/>
            <c:spPr>
              <a:solidFill>
                <a:schemeClr val="accent2"/>
              </a:soli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7F6E-4C1F-82B8-3C9AEF1C17AD}"/>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7F6E-4C1F-82B8-3C9AEF1C17AD}"/>
              </c:ext>
            </c:extLst>
          </c:dPt>
          <c:dPt>
            <c:idx val="2"/>
            <c:bubble3D val="0"/>
            <c:spPr>
              <a:pattFill prst="trellis">
                <a:fgClr>
                  <a:schemeClr val="accent2">
                    <a:lumMod val="50000"/>
                  </a:schemeClr>
                </a:fgClr>
                <a:bgClr>
                  <a:schemeClr val="bg1"/>
                </a:bgClr>
              </a:patt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7F6E-4C1F-82B8-3C9AEF1C17AD}"/>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7F6E-4C1F-82B8-3C9AEF1C17AD}"/>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9-7F6E-4C1F-82B8-3C9AEF1C17AD}"/>
              </c:ext>
            </c:extLst>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A-6AC1-44EE-8955-AC6240679D3E}"/>
              </c:ext>
            </c:extLst>
          </c:dPt>
          <c:dLbls>
            <c:dLbl>
              <c:idx val="0"/>
              <c:layout>
                <c:manualLayout>
                  <c:x val="-6.3485352921488838E-4"/>
                  <c:y val="0.1331249035047089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F6E-4C1F-82B8-3C9AEF1C17AD}"/>
                </c:ext>
              </c:extLst>
            </c:dLbl>
            <c:dLbl>
              <c:idx val="1"/>
              <c:layout>
                <c:manualLayout>
                  <c:x val="-3.146188941147459E-2"/>
                  <c:y val="-4.163964798517832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F6E-4C1F-82B8-3C9AEF1C17AD}"/>
                </c:ext>
              </c:extLst>
            </c:dLbl>
            <c:dLbl>
              <c:idx val="2"/>
              <c:layout>
                <c:manualLayout>
                  <c:x val="5.6539308425372983E-2"/>
                  <c:y val="4.6302300447738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F6E-4C1F-82B8-3C9AEF1C17AD}"/>
                </c:ext>
              </c:extLst>
            </c:dLbl>
            <c:dLbl>
              <c:idx val="3"/>
              <c:layout>
                <c:manualLayout>
                  <c:x val="-0.10451584491535877"/>
                  <c:y val="1.569785394472735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F6E-4C1F-82B8-3C9AEF1C17AD}"/>
                </c:ext>
              </c:extLst>
            </c:dLbl>
            <c:dLbl>
              <c:idx val="4"/>
              <c:layout>
                <c:manualLayout>
                  <c:x val="-0.13486290628765746"/>
                  <c:y val="8.3757912613864442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F6E-4C1F-82B8-3C9AEF1C17AD}"/>
                </c:ext>
              </c:extLst>
            </c:dLbl>
            <c:dLbl>
              <c:idx val="5"/>
              <c:layout>
                <c:manualLayout>
                  <c:x val="7.3622212317799904E-2"/>
                  <c:y val="2.933611239771497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6AC1-44EE-8955-AC6240679D3E}"/>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Sheet1!$A$2:$A$7</c:f>
              <c:strCache>
                <c:ptCount val="6"/>
                <c:pt idx="0">
                  <c:v>HS 640411</c:v>
                </c:pt>
                <c:pt idx="1">
                  <c:v>HS 640399</c:v>
                </c:pt>
                <c:pt idx="2">
                  <c:v>HS 640419</c:v>
                </c:pt>
                <c:pt idx="3">
                  <c:v>HS 640299</c:v>
                </c:pt>
                <c:pt idx="4">
                  <c:v>HS 640391</c:v>
                </c:pt>
                <c:pt idx="5">
                  <c:v>Loại khác</c:v>
                </c:pt>
              </c:strCache>
            </c:strRef>
          </c:cat>
          <c:val>
            <c:numRef>
              <c:f>Sheet1!$B$2:$B$7</c:f>
              <c:numCache>
                <c:formatCode>General</c:formatCode>
                <c:ptCount val="6"/>
                <c:pt idx="0">
                  <c:v>196547149</c:v>
                </c:pt>
                <c:pt idx="1">
                  <c:v>130531440</c:v>
                </c:pt>
                <c:pt idx="2">
                  <c:v>93769078</c:v>
                </c:pt>
                <c:pt idx="3">
                  <c:v>92834446</c:v>
                </c:pt>
                <c:pt idx="4">
                  <c:v>25124135</c:v>
                </c:pt>
                <c:pt idx="5">
                  <c:v>26422472</c:v>
                </c:pt>
              </c:numCache>
            </c:numRef>
          </c:val>
          <c:extLst>
            <c:ext xmlns:c16="http://schemas.microsoft.com/office/drawing/2014/chart" uri="{C3380CC4-5D6E-409C-BE32-E72D297353CC}">
              <c16:uniqueId val="{0000000A-7F6E-4C1F-82B8-3C9AEF1C17AD}"/>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2"/>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pt idx="21">
                <c:v>T10</c:v>
              </c:pt>
            </c:strLit>
          </c:cat>
          <c:val>
            <c:numLit>
              <c:formatCode>General</c:formatCode>
              <c:ptCount val="12"/>
              <c:pt idx="0">
                <c:v>11.1</c:v>
              </c:pt>
              <c:pt idx="1">
                <c:v>11.84</c:v>
              </c:pt>
              <c:pt idx="2">
                <c:v>13.54</c:v>
              </c:pt>
              <c:pt idx="3">
                <c:v>14.8</c:v>
              </c:pt>
              <c:pt idx="4">
                <c:v>15.99</c:v>
              </c:pt>
              <c:pt idx="5">
                <c:v>14.29</c:v>
              </c:pt>
              <c:pt idx="6">
                <c:v>12.39</c:v>
              </c:pt>
              <c:pt idx="7">
                <c:v>10.63</c:v>
              </c:pt>
              <c:pt idx="8">
                <c:v>11.11</c:v>
              </c:pt>
              <c:pt idx="9">
                <c:v>14.17</c:v>
              </c:pt>
              <c:pt idx="10">
                <c:v>14.72</c:v>
              </c:pt>
              <c:pt idx="11">
                <c:v>15.34</c:v>
              </c:pt>
            </c:numLit>
          </c:val>
          <c:extLst>
            <c:ext xmlns:c16="http://schemas.microsoft.com/office/drawing/2014/chart" uri="{C3380CC4-5D6E-409C-BE32-E72D297353CC}">
              <c16:uniqueId val="{00000000-F6FF-4CE7-B043-3DBCE162AE87}"/>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2"/>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pt idx="21">
                <c:v>T10</c:v>
              </c:pt>
            </c:strLit>
          </c:cat>
          <c:val>
            <c:numLit>
              <c:formatCode>General</c:formatCode>
              <c:ptCount val="10"/>
              <c:pt idx="0">
                <c:v>11.83</c:v>
              </c:pt>
              <c:pt idx="1">
                <c:v>11.76</c:v>
              </c:pt>
              <c:pt idx="2">
                <c:v>13.86</c:v>
              </c:pt>
              <c:pt idx="3">
                <c:v>17.239999999999998</c:v>
              </c:pt>
              <c:pt idx="4">
                <c:v>13.89</c:v>
              </c:pt>
              <c:pt idx="5">
                <c:v>15.22</c:v>
              </c:pt>
              <c:pt idx="6">
                <c:v>12.36</c:v>
              </c:pt>
              <c:pt idx="7">
                <c:v>9.26</c:v>
              </c:pt>
              <c:pt idx="8">
                <c:v>10.28</c:v>
              </c:pt>
              <c:pt idx="9">
                <c:v>11.38</c:v>
              </c:pt>
            </c:numLit>
          </c:val>
          <c:extLst>
            <c:ext xmlns:c16="http://schemas.microsoft.com/office/drawing/2014/chart" uri="{C3380CC4-5D6E-409C-BE32-E72D297353CC}">
              <c16:uniqueId val="{00000001-F6FF-4CE7-B043-3DBCE162AE87}"/>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in val="6"/>
        </c:scaling>
        <c:delete val="0"/>
        <c:axPos val="l"/>
        <c:majorGridlines/>
        <c:numFmt formatCode="General" sourceLinked="1"/>
        <c:majorTickMark val="none"/>
        <c:minorTickMark val="none"/>
        <c:tickLblPos val="nextTo"/>
        <c:spPr>
          <a:ln>
            <a:solidFill/>
          </a:ln>
        </c:spPr>
        <c:crossAx val="1"/>
        <c:crosses val="autoZero"/>
        <c:crossBetween val="between"/>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Năm 2024</c:v>
                </c:pt>
              </c:strCache>
            </c:strRef>
          </c:tx>
          <c:spPr>
            <a:pattFill prst="pct40">
              <a:fgClr>
                <a:srgbClr val="4472C4"/>
              </a:fgClr>
              <a:bgClr>
                <a:schemeClr val="bg1"/>
              </a:bgClr>
            </a:pattFill>
            <a:ln>
              <a:solidFill>
                <a:srgbClr val="4472C4"/>
              </a:solidFill>
            </a:ln>
          </c:spPr>
          <c:invertIfNegative val="0"/>
          <c:dLbls>
            <c:dLbl>
              <c:idx val="0"/>
              <c:spPr>
                <a:noFill/>
                <a:ln>
                  <a:noFill/>
                </a:ln>
                <a:effectLst/>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0-4BEE-476E-9209-87FF09BD8D58}"/>
                </c:ext>
              </c:extLst>
            </c:dLbl>
            <c:dLbl>
              <c:idx val="1"/>
              <c:spPr>
                <a:noFill/>
                <a:ln>
                  <a:noFill/>
                </a:ln>
                <a:effectLst/>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1-4BEE-476E-9209-87FF09BD8D5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c:f>
              <c:strCache>
                <c:ptCount val="2"/>
                <c:pt idx="0">
                  <c:v>9 tháng đầu năm 2024</c:v>
                </c:pt>
                <c:pt idx="1">
                  <c:v>9 tháng đầu năm 2025</c:v>
                </c:pt>
              </c:strCache>
            </c:strRef>
          </c:cat>
          <c:val>
            <c:numRef>
              <c:f>Sheet1!$B$2:$B$3</c:f>
              <c:numCache>
                <c:formatCode>General</c:formatCode>
                <c:ptCount val="2"/>
                <c:pt idx="0">
                  <c:v>14.25</c:v>
                </c:pt>
                <c:pt idx="1">
                  <c:v>18.12</c:v>
                </c:pt>
              </c:numCache>
            </c:numRef>
          </c:val>
          <c:extLst>
            <c:ext xmlns:c16="http://schemas.microsoft.com/office/drawing/2014/chart" uri="{C3380CC4-5D6E-409C-BE32-E72D297353CC}">
              <c16:uniqueId val="{00000002-4BEE-476E-9209-87FF09BD8D58}"/>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18.5"/>
          <c:min val="10"/>
        </c:scaling>
        <c:delete val="0"/>
        <c:axPos val="l"/>
        <c:majorGridlines/>
        <c:numFmt formatCode="#,##0.0" sourceLinked="0"/>
        <c:majorTickMark val="none"/>
        <c:minorTickMark val="none"/>
        <c:tickLblPos val="nextTo"/>
        <c:spPr>
          <a:ln>
            <a:solidFill/>
          </a:ln>
        </c:spPr>
        <c:crossAx val="1"/>
        <c:crosses val="autoZero"/>
        <c:crossBetween val="between"/>
        <c:majorUnit val="2"/>
      </c:valAx>
    </c:plotArea>
    <c:plotVisOnly val="1"/>
    <c:dispBlanksAs val="zero"/>
    <c:showDLblsOverMax val="1"/>
  </c:chart>
  <c:spPr>
    <a:ln>
      <a:solidFill/>
    </a:ln>
  </c:spPr>
  <c:txPr>
    <a:bodyPr/>
    <a:lstStyle/>
    <a:p>
      <a:pPr>
        <a:defRPr sz="1300" baseline="0">
          <a:latin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Năm 2024</c:v>
          </c:tx>
          <c:spPr>
            <a:pattFill prst="pct40">
              <a:fgClr>
                <a:srgbClr val="4472C4"/>
              </a:fgClr>
              <a:bgClr>
                <a:schemeClr val="bg1"/>
              </a:bgClr>
            </a:pattFill>
            <a:ln>
              <a:solidFill>
                <a:srgbClr val="4472C4"/>
              </a:solidFill>
            </a:ln>
          </c:spPr>
          <c:invertIfNegative val="0"/>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12"/>
              <c:pt idx="0">
                <c:v>315.93</c:v>
              </c:pt>
              <c:pt idx="1">
                <c:v>321.61</c:v>
              </c:pt>
              <c:pt idx="2">
                <c:v>336.56</c:v>
              </c:pt>
              <c:pt idx="3">
                <c:v>362.49</c:v>
              </c:pt>
              <c:pt idx="4">
                <c:v>323.7</c:v>
              </c:pt>
              <c:pt idx="5">
                <c:v>307.3</c:v>
              </c:pt>
              <c:pt idx="6">
                <c:v>338.47</c:v>
              </c:pt>
              <c:pt idx="7">
                <c:v>378.66</c:v>
              </c:pt>
              <c:pt idx="8">
                <c:v>360.48</c:v>
              </c:pt>
              <c:pt idx="9">
                <c:v>393.31</c:v>
              </c:pt>
              <c:pt idx="10">
                <c:v>357.73</c:v>
              </c:pt>
              <c:pt idx="11">
                <c:v>286.49</c:v>
              </c:pt>
            </c:numLit>
          </c:val>
          <c:extLst>
            <c:ext xmlns:c16="http://schemas.microsoft.com/office/drawing/2014/chart" uri="{C3380CC4-5D6E-409C-BE32-E72D297353CC}">
              <c16:uniqueId val="{00000000-B15B-4B34-B03B-8B8C284C3D22}"/>
            </c:ext>
          </c:extLst>
        </c:ser>
        <c:ser>
          <c:idx val="1"/>
          <c:order val="1"/>
          <c:tx>
            <c:v>Năm 2025</c:v>
          </c:tx>
          <c:spPr>
            <a:pattFill prst="horzBrick">
              <a:fgClr>
                <a:srgbClr val="FF9900"/>
              </a:fgClr>
              <a:bgClr>
                <a:schemeClr val="bg1"/>
              </a:bgClr>
            </a:pattFill>
            <a:ln>
              <a:solidFill>
                <a:srgbClr val="FF9900"/>
              </a:solidFill>
            </a:ln>
          </c:spPr>
          <c:invertIfNegative val="0"/>
          <c:dLbls>
            <c:spPr>
              <a:noFill/>
              <a:ln>
                <a:noFill/>
              </a:ln>
              <a:effectLst/>
            </c:spPr>
            <c:showLegendKey val="0"/>
            <c:showVal val="1"/>
            <c:showCatName val="0"/>
            <c:showSerName val="0"/>
            <c:showPercent val="0"/>
            <c:showBubbleSize val="1"/>
            <c:showLeaderLines val="0"/>
            <c:extLst>
              <c:ext xmlns:c15="http://schemas.microsoft.com/office/drawing/2012/chart" uri="{CE6537A1-D6FC-4f65-9D91-7224C49458BB}">
                <c15:showLeaderLines val="0"/>
              </c:ext>
            </c:extLst>
          </c:dLbls>
          <c:cat>
            <c:strLit>
              <c:ptCount val="21"/>
              <c:pt idx="0">
                <c:v>T1</c:v>
              </c:pt>
              <c:pt idx="1">
                <c:v>T2</c:v>
              </c:pt>
              <c:pt idx="2">
                <c:v>T3</c:v>
              </c:pt>
              <c:pt idx="3">
                <c:v>T4</c:v>
              </c:pt>
              <c:pt idx="4">
                <c:v>T5</c:v>
              </c:pt>
              <c:pt idx="5">
                <c:v>T6</c:v>
              </c:pt>
              <c:pt idx="6">
                <c:v>T7</c:v>
              </c:pt>
              <c:pt idx="7">
                <c:v>T8</c:v>
              </c:pt>
              <c:pt idx="8">
                <c:v>T9</c:v>
              </c:pt>
              <c:pt idx="9">
                <c:v>T10</c:v>
              </c:pt>
              <c:pt idx="10">
                <c:v>T11</c:v>
              </c:pt>
              <c:pt idx="11">
                <c:v>T12</c:v>
              </c:pt>
              <c:pt idx="12">
                <c:v>T1</c:v>
              </c:pt>
              <c:pt idx="13">
                <c:v>T2</c:v>
              </c:pt>
              <c:pt idx="14">
                <c:v>T3</c:v>
              </c:pt>
              <c:pt idx="15">
                <c:v>T4</c:v>
              </c:pt>
              <c:pt idx="16">
                <c:v>T5</c:v>
              </c:pt>
              <c:pt idx="17">
                <c:v>T6</c:v>
              </c:pt>
              <c:pt idx="18">
                <c:v>T7</c:v>
              </c:pt>
              <c:pt idx="19">
                <c:v>T8</c:v>
              </c:pt>
              <c:pt idx="20">
                <c:v>T9</c:v>
              </c:pt>
            </c:strLit>
          </c:cat>
          <c:val>
            <c:numLit>
              <c:formatCode>General</c:formatCode>
              <c:ptCount val="9"/>
              <c:pt idx="0">
                <c:v>322.64999999999998</c:v>
              </c:pt>
              <c:pt idx="1">
                <c:v>342.49</c:v>
              </c:pt>
              <c:pt idx="2">
                <c:v>347.43</c:v>
              </c:pt>
              <c:pt idx="3">
                <c:v>331.19</c:v>
              </c:pt>
              <c:pt idx="4">
                <c:v>360.54</c:v>
              </c:pt>
              <c:pt idx="5">
                <c:v>310.77999999999997</c:v>
              </c:pt>
              <c:pt idx="6">
                <c:v>381.28</c:v>
              </c:pt>
              <c:pt idx="7">
                <c:v>360.82</c:v>
              </c:pt>
              <c:pt idx="8">
                <c:v>361.69</c:v>
              </c:pt>
            </c:numLit>
          </c:val>
          <c:extLst>
            <c:ext xmlns:c16="http://schemas.microsoft.com/office/drawing/2014/chart" uri="{C3380CC4-5D6E-409C-BE32-E72D297353CC}">
              <c16:uniqueId val="{00000001-B15B-4B34-B03B-8B8C284C3D22}"/>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extTo"/>
        <c:spPr>
          <a:ln>
            <a:solidFill/>
          </a:ln>
        </c:spPr>
        <c:crossAx val="2"/>
        <c:crosses val="autoZero"/>
        <c:auto val="1"/>
        <c:lblAlgn val="ctr"/>
        <c:lblOffset val="100"/>
        <c:noMultiLvlLbl val="1"/>
      </c:catAx>
      <c:valAx>
        <c:axId val="2"/>
        <c:scaling>
          <c:orientation val="minMax"/>
          <c:max val="400"/>
          <c:min val="200"/>
        </c:scaling>
        <c:delete val="0"/>
        <c:axPos val="l"/>
        <c:majorGridlines/>
        <c:numFmt formatCode="General" sourceLinked="1"/>
        <c:majorTickMark val="none"/>
        <c:minorTickMark val="none"/>
        <c:tickLblPos val="nextTo"/>
        <c:spPr>
          <a:ln>
            <a:solidFill/>
          </a:ln>
        </c:spPr>
        <c:crossAx val="1"/>
        <c:crosses val="autoZero"/>
        <c:crossBetween val="between"/>
        <c:majorUnit val="40"/>
      </c:valAx>
    </c:plotArea>
    <c:legend>
      <c:legendPos val="b"/>
      <c:overlay val="0"/>
    </c:legend>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89661319073084"/>
          <c:y val="7.1759259259259259E-2"/>
          <c:w val="0.74420677361853838"/>
          <c:h val="0.77314814814814814"/>
        </c:manualLayout>
      </c:layout>
      <c:pieChart>
        <c:varyColors val="1"/>
        <c:ser>
          <c:idx val="0"/>
          <c:order val="0"/>
          <c:dLbls>
            <c:dLbl>
              <c:idx val="0"/>
              <c:layout>
                <c:manualLayout>
                  <c:x val="2.1295633500357908E-3"/>
                  <c:y val="1.847477398658501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712-4917-BF2C-F60C13C819ED}"/>
                </c:ext>
              </c:extLst>
            </c:dLbl>
            <c:dLbl>
              <c:idx val="1"/>
              <c:layout>
                <c:manualLayout>
                  <c:x val="-5.6751336898395725E-2"/>
                  <c:y val="0.1132979731700204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712-4917-BF2C-F60C13C819ED}"/>
                </c:ext>
              </c:extLst>
            </c:dLbl>
            <c:dLbl>
              <c:idx val="2"/>
              <c:layout>
                <c:manualLayout>
                  <c:x val="-3.6232753659803218E-2"/>
                  <c:y val="-1.1574074074074073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712-4917-BF2C-F60C13C819ED}"/>
                </c:ext>
              </c:extLst>
            </c:dLbl>
            <c:dLbl>
              <c:idx val="3"/>
              <c:layout>
                <c:manualLayout>
                  <c:x val="4.3878514183053323E-2"/>
                  <c:y val="3.102107028288130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712-4917-BF2C-F60C13C819ED}"/>
                </c:ext>
              </c:extLst>
            </c:dLbl>
            <c:dLbl>
              <c:idx val="5"/>
              <c:layout>
                <c:manualLayout>
                  <c:x val="7.8877005347593565E-2"/>
                  <c:y val="-9.123942840478273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712-4917-BF2C-F60C13C819ED}"/>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6"/>
              <c:pt idx="0">
                <c:v>Trung Quốc</c:v>
              </c:pt>
              <c:pt idx="1">
                <c:v>Việt Nam</c:v>
              </c:pt>
              <c:pt idx="2">
                <c:v>Bỉ</c:v>
              </c:pt>
              <c:pt idx="3">
                <c:v>I-ta-li-a</c:v>
              </c:pt>
              <c:pt idx="4">
                <c:v>Đức</c:v>
              </c:pt>
              <c:pt idx="5">
                <c:v>TT khác</c:v>
              </c:pt>
            </c:strLit>
          </c:cat>
          <c:val>
            <c:numLit>
              <c:formatCode>General</c:formatCode>
              <c:ptCount val="6"/>
              <c:pt idx="0">
                <c:v>24.3</c:v>
              </c:pt>
              <c:pt idx="1">
                <c:v>16.809999999999999</c:v>
              </c:pt>
              <c:pt idx="2">
                <c:v>10.49</c:v>
              </c:pt>
              <c:pt idx="3">
                <c:v>8.99</c:v>
              </c:pt>
              <c:pt idx="4">
                <c:v>6.98</c:v>
              </c:pt>
              <c:pt idx="5">
                <c:v>32.43</c:v>
              </c:pt>
            </c:numLit>
          </c:val>
          <c:extLst>
            <c:ext xmlns:c16="http://schemas.microsoft.com/office/drawing/2014/chart" uri="{C3380CC4-5D6E-409C-BE32-E72D297353CC}">
              <c16:uniqueId val="{00000005-B712-4917-BF2C-F60C13C819ED}"/>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87387387387387"/>
          <c:y val="6.7129629629629636E-2"/>
          <c:w val="0.75225225225225223"/>
          <c:h val="0.77314814814814814"/>
        </c:manualLayout>
      </c:layout>
      <c:pieChart>
        <c:varyColors val="1"/>
        <c:ser>
          <c:idx val="0"/>
          <c:order val="0"/>
          <c:dLbls>
            <c:dLbl>
              <c:idx val="0"/>
              <c:layout>
                <c:manualLayout>
                  <c:x val="3.6327232744555578E-2"/>
                  <c:y val="4.976851851851851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44F-459B-BBFD-F75B84588E5F}"/>
                </c:ext>
              </c:extLst>
            </c:dLbl>
            <c:dLbl>
              <c:idx val="1"/>
              <c:layout>
                <c:manualLayout>
                  <c:x val="-1.783783783783784E-2"/>
                  <c:y val="9.421733741615631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44F-459B-BBFD-F75B84588E5F}"/>
                </c:ext>
              </c:extLst>
            </c:dLbl>
            <c:dLbl>
              <c:idx val="2"/>
              <c:layout>
                <c:manualLayout>
                  <c:x val="8.4032063559622613E-3"/>
                  <c:y val="1.098388743073782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44F-459B-BBFD-F75B84588E5F}"/>
                </c:ext>
              </c:extLst>
            </c:dLbl>
            <c:dLbl>
              <c:idx val="3"/>
              <c:layout>
                <c:manualLayout>
                  <c:x val="1.4236007661204532E-2"/>
                  <c:y val="2.013524351122776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44F-459B-BBFD-F75B84588E5F}"/>
                </c:ext>
              </c:extLst>
            </c:dLbl>
            <c:dLbl>
              <c:idx val="5"/>
              <c:layout>
                <c:manualLayout>
                  <c:x val="5.1013513513513513E-2"/>
                  <c:y val="-7.257728200641586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44F-459B-BBFD-F75B84588E5F}"/>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Lit>
              <c:ptCount val="6"/>
              <c:pt idx="0">
                <c:v>Trung Quốc</c:v>
              </c:pt>
              <c:pt idx="1">
                <c:v>Việt Nam</c:v>
              </c:pt>
              <c:pt idx="2">
                <c:v>Bỉ</c:v>
              </c:pt>
              <c:pt idx="3">
                <c:v>I-ta-li-a</c:v>
              </c:pt>
              <c:pt idx="4">
                <c:v>Đức</c:v>
              </c:pt>
              <c:pt idx="5">
                <c:v>TT khác</c:v>
              </c:pt>
            </c:strLit>
          </c:cat>
          <c:val>
            <c:numLit>
              <c:formatCode>General</c:formatCode>
              <c:ptCount val="6"/>
              <c:pt idx="0">
                <c:v>22.76</c:v>
              </c:pt>
              <c:pt idx="1">
                <c:v>18.12</c:v>
              </c:pt>
              <c:pt idx="2">
                <c:v>12.39</c:v>
              </c:pt>
              <c:pt idx="3">
                <c:v>8.64</c:v>
              </c:pt>
              <c:pt idx="4">
                <c:v>6.54</c:v>
              </c:pt>
              <c:pt idx="5">
                <c:v>31.55</c:v>
              </c:pt>
            </c:numLit>
          </c:val>
          <c:extLst>
            <c:ext xmlns:c16="http://schemas.microsoft.com/office/drawing/2014/chart" uri="{C3380CC4-5D6E-409C-BE32-E72D297353CC}">
              <c16:uniqueId val="{00000005-044F-459B-BBFD-F75B84588E5F}"/>
            </c:ext>
          </c:extLst>
        </c:ser>
        <c:dLbls>
          <c:showLegendKey val="0"/>
          <c:showVal val="0"/>
          <c:showCatName val="0"/>
          <c:showSerName val="0"/>
          <c:showPercent val="0"/>
          <c:showBubbleSize val="0"/>
          <c:showLeaderLines val="1"/>
        </c:dLbls>
        <c:firstSliceAng val="0"/>
      </c:pieChart>
    </c:plotArea>
    <c:plotVisOnly val="1"/>
    <c:dispBlanksAs val="zero"/>
    <c:showDLblsOverMax val="1"/>
  </c:chart>
  <c:spPr>
    <a:ln>
      <a:solidFill/>
    </a:ln>
  </c:spPr>
  <c:txPr>
    <a:bodyPr/>
    <a:lstStyle/>
    <a:p>
      <a:pPr>
        <a:defRPr baseline="0">
          <a:latin typeface="Times New Roman" panose="02020603050405020304" pitchFamily="18" charset="0"/>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5E95-572D-4CF7-AFE3-C2CA8A4B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40</Pages>
  <Words>9075</Words>
  <Characters>51728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Dai</dc:creator>
  <cp:keywords/>
  <dc:description/>
  <cp:lastModifiedBy>Nguyen Van Dai</cp:lastModifiedBy>
  <cp:revision>234</cp:revision>
  <dcterms:created xsi:type="dcterms:W3CDTF">2025-11-07T05:08:00Z</dcterms:created>
  <dcterms:modified xsi:type="dcterms:W3CDTF">2025-12-13T15:27:00Z</dcterms:modified>
  <cp:category/>
</cp:coreProperties>
</file>